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C77" w:rsidRPr="00877FE4" w:rsidRDefault="00062C86" w:rsidP="00877FE4">
      <w:pPr>
        <w:pStyle w:val="23"/>
        <w:spacing w:line="480" w:lineRule="auto"/>
        <w:jc w:val="right"/>
        <w:rPr>
          <w:szCs w:val="24"/>
        </w:rPr>
      </w:pPr>
      <w:r w:rsidRPr="00877FE4">
        <w:rPr>
          <w:szCs w:val="24"/>
        </w:rPr>
        <w:t>П</w:t>
      </w:r>
      <w:r w:rsidR="00202011" w:rsidRPr="00877FE4">
        <w:rPr>
          <w:szCs w:val="24"/>
        </w:rPr>
        <w:t>риложение</w:t>
      </w:r>
      <w:r w:rsidRPr="00877FE4">
        <w:rPr>
          <w:szCs w:val="24"/>
        </w:rPr>
        <w:t>________</w:t>
      </w:r>
    </w:p>
    <w:p w:rsidR="00AC1C77" w:rsidRPr="00877FE4" w:rsidRDefault="00AC1C77" w:rsidP="00877FE4">
      <w:pPr>
        <w:pStyle w:val="23"/>
        <w:ind w:firstLine="720"/>
        <w:jc w:val="center"/>
        <w:rPr>
          <w:szCs w:val="24"/>
        </w:rPr>
      </w:pPr>
    </w:p>
    <w:p w:rsidR="00AC1C77" w:rsidRPr="00877FE4" w:rsidRDefault="00AC1C77" w:rsidP="00877FE4">
      <w:pPr>
        <w:pStyle w:val="23"/>
        <w:ind w:firstLine="720"/>
        <w:jc w:val="center"/>
        <w:rPr>
          <w:szCs w:val="24"/>
        </w:rPr>
      </w:pPr>
    </w:p>
    <w:p w:rsidR="00AC1C77" w:rsidRPr="00877FE4" w:rsidRDefault="00AC1C77" w:rsidP="00877FE4">
      <w:pPr>
        <w:pStyle w:val="23"/>
        <w:ind w:firstLine="720"/>
        <w:jc w:val="center"/>
        <w:rPr>
          <w:szCs w:val="24"/>
        </w:rPr>
      </w:pPr>
    </w:p>
    <w:p w:rsidR="00AC1C77" w:rsidRPr="00877FE4" w:rsidRDefault="00AC1C77" w:rsidP="00877FE4">
      <w:pPr>
        <w:pStyle w:val="23"/>
        <w:ind w:firstLine="720"/>
        <w:jc w:val="center"/>
        <w:rPr>
          <w:szCs w:val="24"/>
        </w:rPr>
      </w:pPr>
    </w:p>
    <w:p w:rsidR="00AC1C77" w:rsidRPr="00877FE4" w:rsidRDefault="00AC1C77" w:rsidP="00877FE4">
      <w:pPr>
        <w:pStyle w:val="23"/>
        <w:ind w:firstLine="720"/>
        <w:jc w:val="center"/>
        <w:rPr>
          <w:szCs w:val="24"/>
        </w:rPr>
      </w:pPr>
    </w:p>
    <w:p w:rsidR="00202011" w:rsidRPr="00877FE4" w:rsidRDefault="00202011" w:rsidP="00877FE4">
      <w:pPr>
        <w:pStyle w:val="23"/>
        <w:jc w:val="center"/>
        <w:rPr>
          <w:szCs w:val="24"/>
        </w:rPr>
      </w:pPr>
    </w:p>
    <w:p w:rsidR="00202011" w:rsidRPr="00877FE4" w:rsidRDefault="00202011" w:rsidP="00877FE4">
      <w:pPr>
        <w:pStyle w:val="23"/>
        <w:jc w:val="center"/>
        <w:rPr>
          <w:szCs w:val="24"/>
        </w:rPr>
      </w:pPr>
    </w:p>
    <w:p w:rsidR="00202011" w:rsidRDefault="00202011" w:rsidP="00877FE4">
      <w:pPr>
        <w:pStyle w:val="23"/>
        <w:jc w:val="center"/>
        <w:rPr>
          <w:szCs w:val="24"/>
        </w:rPr>
      </w:pPr>
    </w:p>
    <w:p w:rsidR="00877FE4" w:rsidRDefault="00877FE4" w:rsidP="00877FE4">
      <w:pPr>
        <w:pStyle w:val="23"/>
        <w:jc w:val="center"/>
        <w:rPr>
          <w:szCs w:val="24"/>
        </w:rPr>
      </w:pPr>
    </w:p>
    <w:p w:rsidR="00877FE4" w:rsidRDefault="00877FE4" w:rsidP="00877FE4">
      <w:pPr>
        <w:pStyle w:val="23"/>
        <w:jc w:val="center"/>
        <w:rPr>
          <w:szCs w:val="24"/>
        </w:rPr>
      </w:pPr>
    </w:p>
    <w:p w:rsidR="00877FE4" w:rsidRDefault="00877FE4" w:rsidP="00877FE4">
      <w:pPr>
        <w:pStyle w:val="23"/>
        <w:jc w:val="center"/>
        <w:rPr>
          <w:szCs w:val="24"/>
        </w:rPr>
      </w:pPr>
    </w:p>
    <w:p w:rsidR="00877FE4" w:rsidRDefault="00877FE4" w:rsidP="00877FE4">
      <w:pPr>
        <w:pStyle w:val="23"/>
        <w:jc w:val="center"/>
        <w:rPr>
          <w:szCs w:val="24"/>
        </w:rPr>
      </w:pPr>
    </w:p>
    <w:p w:rsidR="00877FE4" w:rsidRPr="00877FE4" w:rsidRDefault="00877FE4" w:rsidP="00877FE4">
      <w:pPr>
        <w:pStyle w:val="23"/>
        <w:jc w:val="center"/>
        <w:rPr>
          <w:szCs w:val="24"/>
        </w:rPr>
      </w:pPr>
    </w:p>
    <w:p w:rsidR="00202011" w:rsidRPr="00877FE4" w:rsidRDefault="00202011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  <w:r w:rsidRPr="00877FE4">
        <w:rPr>
          <w:szCs w:val="24"/>
        </w:rPr>
        <w:t>МЕТОДИЧЕСКИЕ УКАЗАНИЯ</w:t>
      </w:r>
    </w:p>
    <w:p w:rsidR="00AC1C77" w:rsidRPr="00877FE4" w:rsidRDefault="00AC1C77" w:rsidP="00877FE4">
      <w:pPr>
        <w:pStyle w:val="23"/>
        <w:jc w:val="center"/>
        <w:rPr>
          <w:szCs w:val="24"/>
        </w:rPr>
      </w:pPr>
      <w:r w:rsidRPr="00877FE4">
        <w:rPr>
          <w:szCs w:val="24"/>
        </w:rPr>
        <w:t xml:space="preserve">по дипломному проектированию </w:t>
      </w:r>
    </w:p>
    <w:p w:rsidR="00AC1C77" w:rsidRPr="00877FE4" w:rsidRDefault="00AC1C77" w:rsidP="00877FE4">
      <w:pPr>
        <w:pStyle w:val="23"/>
        <w:jc w:val="center"/>
        <w:rPr>
          <w:szCs w:val="24"/>
        </w:rPr>
      </w:pPr>
      <w:r w:rsidRPr="00877FE4">
        <w:rPr>
          <w:szCs w:val="24"/>
        </w:rPr>
        <w:t>по специальности 090201 «Компьютерные системы и комплексы»</w:t>
      </w: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rPr>
          <w:szCs w:val="24"/>
        </w:rPr>
      </w:pPr>
    </w:p>
    <w:p w:rsidR="00AC1C77" w:rsidRPr="00877FE4" w:rsidRDefault="00AC1C77" w:rsidP="00877FE4">
      <w:pPr>
        <w:pStyle w:val="23"/>
        <w:rPr>
          <w:szCs w:val="24"/>
        </w:rPr>
      </w:pPr>
    </w:p>
    <w:p w:rsidR="00AC1C77" w:rsidRPr="00877FE4" w:rsidRDefault="00AC1C77" w:rsidP="00877FE4">
      <w:pPr>
        <w:pStyle w:val="23"/>
        <w:rPr>
          <w:szCs w:val="24"/>
        </w:rPr>
      </w:pPr>
    </w:p>
    <w:p w:rsidR="00AC1C77" w:rsidRPr="00877FE4" w:rsidRDefault="00AC1C77" w:rsidP="00877FE4">
      <w:pPr>
        <w:pStyle w:val="23"/>
        <w:rPr>
          <w:szCs w:val="24"/>
        </w:rPr>
      </w:pPr>
    </w:p>
    <w:p w:rsidR="00062C86" w:rsidRPr="00877FE4" w:rsidRDefault="00AC1C77" w:rsidP="00877FE4">
      <w:pPr>
        <w:pStyle w:val="23"/>
        <w:jc w:val="center"/>
        <w:rPr>
          <w:szCs w:val="24"/>
        </w:rPr>
      </w:pPr>
      <w:r w:rsidRPr="00877FE4">
        <w:rPr>
          <w:szCs w:val="24"/>
        </w:rPr>
        <w:t xml:space="preserve">    </w:t>
      </w:r>
    </w:p>
    <w:p w:rsidR="00AC1C77" w:rsidRDefault="00AC1C77" w:rsidP="00877FE4">
      <w:pPr>
        <w:pStyle w:val="23"/>
        <w:jc w:val="center"/>
        <w:rPr>
          <w:szCs w:val="24"/>
        </w:rPr>
      </w:pPr>
      <w:r w:rsidRPr="00877FE4">
        <w:rPr>
          <w:szCs w:val="24"/>
        </w:rPr>
        <w:t xml:space="preserve">  20</w:t>
      </w:r>
      <w:r w:rsidR="00AF7CB3">
        <w:rPr>
          <w:szCs w:val="24"/>
        </w:rPr>
        <w:t>2</w:t>
      </w:r>
      <w:r w:rsidR="005E5554">
        <w:rPr>
          <w:szCs w:val="24"/>
        </w:rPr>
        <w:t>4</w:t>
      </w:r>
      <w:bookmarkStart w:id="0" w:name="_GoBack"/>
      <w:bookmarkEnd w:id="0"/>
    </w:p>
    <w:p w:rsidR="00DF4841" w:rsidRPr="00877FE4" w:rsidRDefault="00DF4841" w:rsidP="00877FE4">
      <w:pPr>
        <w:pStyle w:val="23"/>
        <w:jc w:val="center"/>
        <w:rPr>
          <w:szCs w:val="24"/>
        </w:rPr>
      </w:pPr>
    </w:p>
    <w:p w:rsidR="00062C86" w:rsidRPr="00877FE4" w:rsidRDefault="00062C86" w:rsidP="00877FE4">
      <w:pPr>
        <w:rPr>
          <w:rFonts w:ascii="Times New Roman" w:eastAsia="Times New Roman" w:hAnsi="Times New Roman" w:cs="Times New Roman"/>
          <w:color w:val="auto"/>
          <w:lang w:bidi="ar-SA"/>
        </w:rPr>
      </w:pPr>
      <w:r w:rsidRPr="00877FE4">
        <w:br w:type="page"/>
      </w:r>
    </w:p>
    <w:p w:rsidR="00AC1C77" w:rsidRPr="00877FE4" w:rsidRDefault="00AC1C77" w:rsidP="00877FE4">
      <w:pPr>
        <w:pStyle w:val="23"/>
        <w:ind w:firstLine="709"/>
        <w:rPr>
          <w:szCs w:val="24"/>
        </w:rPr>
      </w:pPr>
      <w:r w:rsidRPr="00877FE4">
        <w:rPr>
          <w:szCs w:val="24"/>
        </w:rPr>
        <w:lastRenderedPageBreak/>
        <w:t>Методические указания предназначены для студентов специальности 090201 «Компьютерные системы и комплексы» с целью оказания помощи при подготовке и защите дипломного проекта, а также могут быть использованы начинающими преподавателями для организации научного руководства работой студентов.</w:t>
      </w: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jc w:val="center"/>
        <w:rPr>
          <w:szCs w:val="24"/>
        </w:rPr>
      </w:pPr>
    </w:p>
    <w:p w:rsidR="00AC1C77" w:rsidRPr="00877FE4" w:rsidRDefault="00AC1C77" w:rsidP="00877FE4">
      <w:pPr>
        <w:pStyle w:val="23"/>
        <w:rPr>
          <w:szCs w:val="24"/>
        </w:rPr>
      </w:pPr>
      <w:r w:rsidRPr="00877FE4">
        <w:rPr>
          <w:szCs w:val="24"/>
        </w:rPr>
        <w:tab/>
        <w:t xml:space="preserve">Методические указания подготовлены: преподавателем ГБПОУ ПАМТ им.Лепсе </w:t>
      </w:r>
    </w:p>
    <w:p w:rsidR="00AC1C77" w:rsidRPr="00877FE4" w:rsidRDefault="005E5554" w:rsidP="00877FE4">
      <w:pPr>
        <w:pStyle w:val="23"/>
        <w:rPr>
          <w:szCs w:val="24"/>
        </w:rPr>
      </w:pPr>
      <w:r>
        <w:rPr>
          <w:szCs w:val="24"/>
        </w:rPr>
        <w:t>Алиповым А</w:t>
      </w:r>
      <w:r w:rsidR="001E4083">
        <w:rPr>
          <w:szCs w:val="24"/>
        </w:rPr>
        <w:t>.</w:t>
      </w:r>
      <w:r>
        <w:rPr>
          <w:szCs w:val="24"/>
        </w:rPr>
        <w:t>В</w:t>
      </w:r>
      <w:r w:rsidR="00AC1C77" w:rsidRPr="00877FE4">
        <w:rPr>
          <w:szCs w:val="24"/>
        </w:rPr>
        <w:t>.</w:t>
      </w:r>
      <w:r>
        <w:rPr>
          <w:szCs w:val="24"/>
        </w:rPr>
        <w:t>.</w:t>
      </w:r>
    </w:p>
    <w:p w:rsidR="00AC1C77" w:rsidRPr="00877FE4" w:rsidRDefault="00AC1C77" w:rsidP="00877FE4">
      <w:pPr>
        <w:pStyle w:val="23"/>
        <w:rPr>
          <w:szCs w:val="24"/>
        </w:rPr>
      </w:pPr>
    </w:p>
    <w:p w:rsidR="00AC1C77" w:rsidRPr="00877FE4" w:rsidRDefault="00AC1C77" w:rsidP="00877FE4">
      <w:pPr>
        <w:pStyle w:val="23"/>
        <w:rPr>
          <w:szCs w:val="24"/>
        </w:rPr>
      </w:pPr>
    </w:p>
    <w:p w:rsidR="00877FE4" w:rsidRPr="0048211A" w:rsidRDefault="00877FE4" w:rsidP="00877FE4">
      <w:pPr>
        <w:tabs>
          <w:tab w:val="left" w:pos="6420"/>
        </w:tabs>
        <w:spacing w:line="360" w:lineRule="auto"/>
        <w:rPr>
          <w:rFonts w:ascii="Times New Roman" w:hAnsi="Times New Roman"/>
        </w:rPr>
      </w:pPr>
      <w:r w:rsidRPr="0048211A">
        <w:rPr>
          <w:rFonts w:ascii="Times New Roman" w:hAnsi="Times New Roman"/>
        </w:rPr>
        <w:t>Рассмотрена на заседании ПЦК</w:t>
      </w:r>
    </w:p>
    <w:p w:rsidR="00877FE4" w:rsidRPr="0048211A" w:rsidRDefault="00877FE4" w:rsidP="00877FE4">
      <w:pPr>
        <w:tabs>
          <w:tab w:val="left" w:pos="6420"/>
        </w:tabs>
        <w:spacing w:line="360" w:lineRule="auto"/>
        <w:rPr>
          <w:rFonts w:ascii="Times New Roman" w:hAnsi="Times New Roman"/>
        </w:rPr>
      </w:pPr>
      <w:r w:rsidRPr="0048211A">
        <w:rPr>
          <w:rFonts w:ascii="Times New Roman" w:hAnsi="Times New Roman"/>
        </w:rPr>
        <w:t>Протокол №    от     _________ 20</w:t>
      </w:r>
      <w:r w:rsidR="00AF7CB3">
        <w:rPr>
          <w:rFonts w:ascii="Times New Roman" w:hAnsi="Times New Roman"/>
        </w:rPr>
        <w:t>2</w:t>
      </w:r>
      <w:r w:rsidR="005E5554">
        <w:rPr>
          <w:rFonts w:ascii="Times New Roman" w:hAnsi="Times New Roman"/>
        </w:rPr>
        <w:t>4</w:t>
      </w:r>
    </w:p>
    <w:p w:rsidR="00877FE4" w:rsidRPr="0048211A" w:rsidRDefault="00877FE4" w:rsidP="00877FE4">
      <w:pPr>
        <w:tabs>
          <w:tab w:val="left" w:pos="6420"/>
        </w:tabs>
        <w:spacing w:line="360" w:lineRule="auto"/>
        <w:rPr>
          <w:rFonts w:ascii="Times New Roman" w:hAnsi="Times New Roman"/>
        </w:rPr>
      </w:pPr>
      <w:r w:rsidRPr="0048211A">
        <w:rPr>
          <w:rFonts w:ascii="Times New Roman" w:hAnsi="Times New Roman"/>
        </w:rPr>
        <w:t xml:space="preserve">Председатель__________________ 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709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1"/>
        <w:framePr w:w="10666" w:h="403" w:hRule="exact" w:wrap="none" w:vAnchor="page" w:hAnchor="page" w:x="671" w:y="729"/>
        <w:shd w:val="clear" w:color="auto" w:fill="auto"/>
        <w:spacing w:after="0"/>
        <w:rPr>
          <w:sz w:val="24"/>
          <w:szCs w:val="24"/>
        </w:rPr>
      </w:pPr>
      <w:bookmarkStart w:id="1" w:name="bookmark0"/>
      <w:r w:rsidRPr="00877FE4">
        <w:rPr>
          <w:sz w:val="24"/>
          <w:szCs w:val="24"/>
        </w:rPr>
        <w:lastRenderedPageBreak/>
        <w:t>Содержание</w:t>
      </w:r>
      <w:bookmarkEnd w:id="1"/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shd w:val="clear" w:color="auto" w:fill="auto"/>
        <w:tabs>
          <w:tab w:val="left" w:leader="dot" w:pos="8818"/>
        </w:tabs>
        <w:ind w:left="0"/>
        <w:jc w:val="both"/>
        <w:rPr>
          <w:sz w:val="24"/>
          <w:szCs w:val="24"/>
        </w:rPr>
      </w:pPr>
      <w:hyperlink w:anchor="bookmark1" w:tooltip="Current Document">
        <w:r w:rsidR="00781307" w:rsidRPr="00877FE4">
          <w:rPr>
            <w:sz w:val="24"/>
            <w:szCs w:val="24"/>
          </w:rPr>
          <w:t xml:space="preserve">Введение </w:t>
        </w:r>
        <w:r w:rsidR="00781307" w:rsidRPr="00877FE4">
          <w:rPr>
            <w:sz w:val="24"/>
            <w:szCs w:val="24"/>
          </w:rPr>
          <w:tab/>
        </w:r>
        <w:r w:rsidR="00170472">
          <w:rPr>
            <w:sz w:val="24"/>
            <w:szCs w:val="24"/>
          </w:rPr>
          <w:t>………………</w:t>
        </w:r>
        <w:r w:rsidR="00781307" w:rsidRPr="00877FE4">
          <w:rPr>
            <w:sz w:val="24"/>
            <w:szCs w:val="24"/>
          </w:rPr>
          <w:t xml:space="preserve"> 4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0"/>
          <w:numId w:val="1"/>
        </w:numPr>
        <w:shd w:val="clear" w:color="auto" w:fill="auto"/>
        <w:tabs>
          <w:tab w:val="left" w:pos="411"/>
          <w:tab w:val="left" w:leader="dot" w:pos="8818"/>
        </w:tabs>
        <w:ind w:left="0"/>
        <w:jc w:val="both"/>
        <w:rPr>
          <w:sz w:val="24"/>
          <w:szCs w:val="24"/>
        </w:rPr>
      </w:pPr>
      <w:hyperlink w:anchor="bookmark3" w:tooltip="Current Document">
        <w:r w:rsidR="00781307" w:rsidRPr="00877FE4">
          <w:rPr>
            <w:sz w:val="24"/>
            <w:szCs w:val="24"/>
          </w:rPr>
          <w:t xml:space="preserve">Общие положения </w:t>
        </w:r>
        <w:r w:rsidR="00781307" w:rsidRPr="00877FE4">
          <w:rPr>
            <w:sz w:val="24"/>
            <w:szCs w:val="24"/>
          </w:rPr>
          <w:tab/>
        </w:r>
        <w:r w:rsidR="00170472">
          <w:rPr>
            <w:sz w:val="24"/>
            <w:szCs w:val="24"/>
          </w:rPr>
          <w:t>………………</w:t>
        </w:r>
        <w:r w:rsidR="00781307" w:rsidRPr="00877FE4">
          <w:rPr>
            <w:sz w:val="24"/>
            <w:szCs w:val="24"/>
          </w:rPr>
          <w:t xml:space="preserve"> 5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hyperlink w:anchor="bookmark4" w:tooltip="Current Document">
        <w:r w:rsidR="00781307" w:rsidRPr="00877FE4">
          <w:rPr>
            <w:sz w:val="24"/>
            <w:szCs w:val="24"/>
          </w:rPr>
          <w:t xml:space="preserve">Характеристика профессиональной деятельности выпускников </w:t>
        </w:r>
        <w:r w:rsidR="00781307" w:rsidRPr="00877FE4">
          <w:rPr>
            <w:sz w:val="24"/>
            <w:szCs w:val="24"/>
          </w:rPr>
          <w:tab/>
          <w:t xml:space="preserve"> 5</w:t>
        </w:r>
      </w:hyperlink>
    </w:p>
    <w:p w:rsidR="00974162" w:rsidRPr="00877FE4" w:rsidRDefault="00781307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r w:rsidRPr="00877FE4">
        <w:rPr>
          <w:sz w:val="24"/>
          <w:szCs w:val="24"/>
        </w:rPr>
        <w:t xml:space="preserve">Цели и задачи дипломного проектирования </w:t>
      </w:r>
      <w:r w:rsidRPr="00877FE4">
        <w:rPr>
          <w:sz w:val="24"/>
          <w:szCs w:val="24"/>
        </w:rPr>
        <w:tab/>
        <w:t xml:space="preserve"> 7</w:t>
      </w:r>
    </w:p>
    <w:p w:rsidR="00974162" w:rsidRPr="00877FE4" w:rsidRDefault="00781307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r w:rsidRPr="00877FE4">
        <w:rPr>
          <w:sz w:val="24"/>
          <w:szCs w:val="24"/>
        </w:rPr>
        <w:t xml:space="preserve">Этапы подготовки и выполнения дипломного проекта </w:t>
      </w:r>
      <w:r w:rsidRPr="00877FE4">
        <w:rPr>
          <w:sz w:val="24"/>
          <w:szCs w:val="24"/>
        </w:rPr>
        <w:tab/>
        <w:t xml:space="preserve"> 8</w:t>
      </w:r>
    </w:p>
    <w:p w:rsidR="00974162" w:rsidRPr="00877FE4" w:rsidRDefault="00781307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r w:rsidRPr="00877FE4">
        <w:rPr>
          <w:sz w:val="24"/>
          <w:szCs w:val="24"/>
        </w:rPr>
        <w:t xml:space="preserve">Виды и сроки работы над дипломным проектом </w:t>
      </w:r>
      <w:r w:rsidRPr="00877FE4">
        <w:rPr>
          <w:sz w:val="24"/>
          <w:szCs w:val="24"/>
        </w:rPr>
        <w:tab/>
        <w:t xml:space="preserve"> 9</w:t>
      </w:r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hyperlink w:anchor="bookmark11" w:tooltip="Current Document">
        <w:r w:rsidR="00781307" w:rsidRPr="00877FE4">
          <w:rPr>
            <w:sz w:val="24"/>
            <w:szCs w:val="24"/>
          </w:rPr>
          <w:t xml:space="preserve">Выбор темы дипломного проекта </w:t>
        </w:r>
        <w:r w:rsidR="00781307" w:rsidRPr="00877FE4">
          <w:rPr>
            <w:sz w:val="24"/>
            <w:szCs w:val="24"/>
          </w:rPr>
          <w:tab/>
          <w:t xml:space="preserve"> 9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0"/>
          <w:numId w:val="1"/>
        </w:numPr>
        <w:shd w:val="clear" w:color="auto" w:fill="auto"/>
        <w:tabs>
          <w:tab w:val="left" w:pos="411"/>
          <w:tab w:val="left" w:leader="dot" w:pos="8818"/>
        </w:tabs>
        <w:ind w:left="0"/>
        <w:jc w:val="both"/>
        <w:rPr>
          <w:sz w:val="24"/>
          <w:szCs w:val="24"/>
        </w:rPr>
      </w:pPr>
      <w:hyperlink w:anchor="bookmark12" w:tooltip="Current Document">
        <w:r w:rsidR="00781307" w:rsidRPr="00877FE4">
          <w:rPr>
            <w:sz w:val="24"/>
            <w:szCs w:val="24"/>
          </w:rPr>
          <w:t xml:space="preserve">Структура дипломного проекта </w:t>
        </w:r>
        <w:r w:rsidR="00781307" w:rsidRPr="00877FE4">
          <w:rPr>
            <w:sz w:val="24"/>
            <w:szCs w:val="24"/>
          </w:rPr>
          <w:tab/>
        </w:r>
        <w:r w:rsidR="00170472">
          <w:rPr>
            <w:sz w:val="24"/>
            <w:szCs w:val="24"/>
          </w:rPr>
          <w:t>………………</w:t>
        </w:r>
        <w:r w:rsidR="00781307" w:rsidRPr="00877FE4">
          <w:rPr>
            <w:sz w:val="24"/>
            <w:szCs w:val="24"/>
          </w:rPr>
          <w:t xml:space="preserve"> 11</w:t>
        </w:r>
      </w:hyperlink>
    </w:p>
    <w:p w:rsidR="00974162" w:rsidRPr="00877FE4" w:rsidRDefault="00781307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r w:rsidRPr="00877FE4">
        <w:rPr>
          <w:sz w:val="24"/>
          <w:szCs w:val="24"/>
        </w:rPr>
        <w:t xml:space="preserve">Состав дипломного проекта </w:t>
      </w:r>
      <w:r w:rsidRPr="00877FE4">
        <w:rPr>
          <w:sz w:val="24"/>
          <w:szCs w:val="24"/>
        </w:rPr>
        <w:tab/>
        <w:t xml:space="preserve"> 11</w:t>
      </w:r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hyperlink w:anchor="bookmark16" w:tooltip="Current Document">
        <w:r w:rsidR="00781307" w:rsidRPr="00877FE4">
          <w:rPr>
            <w:sz w:val="24"/>
            <w:szCs w:val="24"/>
          </w:rPr>
          <w:t xml:space="preserve">Содержание и разделы пояснительной записки </w:t>
        </w:r>
        <w:r w:rsidR="00781307" w:rsidRPr="00877FE4">
          <w:rPr>
            <w:sz w:val="24"/>
            <w:szCs w:val="24"/>
          </w:rPr>
          <w:tab/>
          <w:t xml:space="preserve"> 12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hyperlink w:anchor="bookmark19" w:tooltip="Current Document">
        <w:r w:rsidR="00781307" w:rsidRPr="00877FE4">
          <w:rPr>
            <w:sz w:val="24"/>
            <w:szCs w:val="24"/>
          </w:rPr>
          <w:t xml:space="preserve">Оформление пояснительной записки </w:t>
        </w:r>
        <w:r w:rsidR="00781307" w:rsidRPr="00877FE4">
          <w:rPr>
            <w:sz w:val="24"/>
            <w:szCs w:val="24"/>
          </w:rPr>
          <w:tab/>
          <w:t xml:space="preserve"> 14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20" w:tooltip="Current Document">
        <w:r w:rsidR="00781307" w:rsidRPr="00877FE4">
          <w:rPr>
            <w:sz w:val="24"/>
            <w:szCs w:val="24"/>
          </w:rPr>
          <w:t xml:space="preserve">Общие требования </w:t>
        </w:r>
        <w:r w:rsidR="00781307" w:rsidRPr="00877FE4">
          <w:rPr>
            <w:sz w:val="24"/>
            <w:szCs w:val="24"/>
          </w:rPr>
          <w:tab/>
          <w:t xml:space="preserve"> 14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22" w:tooltip="Current Document">
        <w:r w:rsidR="00781307" w:rsidRPr="00877FE4">
          <w:rPr>
            <w:sz w:val="24"/>
            <w:szCs w:val="24"/>
          </w:rPr>
          <w:t xml:space="preserve">Построение документа </w:t>
        </w:r>
        <w:r w:rsidR="00781307" w:rsidRPr="00877FE4">
          <w:rPr>
            <w:sz w:val="24"/>
            <w:szCs w:val="24"/>
          </w:rPr>
          <w:tab/>
          <w:t xml:space="preserve"> 14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23" w:tooltip="Current Document">
        <w:r w:rsidR="00781307" w:rsidRPr="00877FE4">
          <w:rPr>
            <w:sz w:val="24"/>
            <w:szCs w:val="24"/>
          </w:rPr>
          <w:t xml:space="preserve">Изложение текста документов </w:t>
        </w:r>
        <w:r w:rsidR="00781307" w:rsidRPr="00877FE4">
          <w:rPr>
            <w:sz w:val="24"/>
            <w:szCs w:val="24"/>
          </w:rPr>
          <w:tab/>
          <w:t xml:space="preserve"> 16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26" w:tooltip="Current Document">
        <w:r w:rsidR="00781307" w:rsidRPr="00877FE4">
          <w:rPr>
            <w:sz w:val="24"/>
            <w:szCs w:val="24"/>
          </w:rPr>
          <w:t xml:space="preserve">Оформление формул </w:t>
        </w:r>
        <w:r w:rsidR="00781307" w:rsidRPr="00877FE4">
          <w:rPr>
            <w:sz w:val="24"/>
            <w:szCs w:val="24"/>
          </w:rPr>
          <w:tab/>
          <w:t xml:space="preserve"> 16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28" w:tooltip="Current Document">
        <w:r w:rsidR="00781307" w:rsidRPr="00877FE4">
          <w:rPr>
            <w:sz w:val="24"/>
            <w:szCs w:val="24"/>
          </w:rPr>
          <w:t xml:space="preserve">Оформление примечаний </w:t>
        </w:r>
        <w:r w:rsidR="00781307" w:rsidRPr="00877FE4">
          <w:rPr>
            <w:sz w:val="24"/>
            <w:szCs w:val="24"/>
          </w:rPr>
          <w:tab/>
          <w:t xml:space="preserve"> 17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30" w:tooltip="Current Document">
        <w:r w:rsidR="00781307" w:rsidRPr="00877FE4">
          <w:rPr>
            <w:sz w:val="24"/>
            <w:szCs w:val="24"/>
          </w:rPr>
          <w:t xml:space="preserve">Оформление таблиц </w:t>
        </w:r>
        <w:r w:rsidR="00781307" w:rsidRPr="00877FE4">
          <w:rPr>
            <w:sz w:val="24"/>
            <w:szCs w:val="24"/>
          </w:rPr>
          <w:tab/>
          <w:t xml:space="preserve"> 17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32" w:tooltip="Current Document">
        <w:r w:rsidR="00781307" w:rsidRPr="00877FE4">
          <w:rPr>
            <w:sz w:val="24"/>
            <w:szCs w:val="24"/>
          </w:rPr>
          <w:t xml:space="preserve">Оформление иллюстраций </w:t>
        </w:r>
        <w:r w:rsidR="00781307" w:rsidRPr="00877FE4">
          <w:rPr>
            <w:sz w:val="24"/>
            <w:szCs w:val="24"/>
          </w:rPr>
          <w:tab/>
          <w:t xml:space="preserve"> 18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34" w:tooltip="Current Document">
        <w:r w:rsidR="00781307" w:rsidRPr="00877FE4">
          <w:rPr>
            <w:sz w:val="24"/>
            <w:szCs w:val="24"/>
          </w:rPr>
          <w:t xml:space="preserve">Оформление приложений </w:t>
        </w:r>
        <w:r w:rsidR="00781307" w:rsidRPr="00877FE4">
          <w:rPr>
            <w:sz w:val="24"/>
            <w:szCs w:val="24"/>
          </w:rPr>
          <w:tab/>
          <w:t xml:space="preserve"> 18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hyperlink w:anchor="bookmark36" w:tooltip="Current Document">
        <w:r w:rsidR="00781307" w:rsidRPr="00877FE4">
          <w:rPr>
            <w:sz w:val="24"/>
            <w:szCs w:val="24"/>
          </w:rPr>
          <w:t xml:space="preserve">Требования к оформлению графической части дипломного проекта </w:t>
        </w:r>
        <w:r w:rsidR="00781307" w:rsidRPr="00877FE4">
          <w:rPr>
            <w:sz w:val="24"/>
            <w:szCs w:val="24"/>
          </w:rPr>
          <w:tab/>
          <w:t xml:space="preserve"> 19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38" w:tooltip="Current Document">
        <w:r w:rsidR="00781307" w:rsidRPr="00877FE4">
          <w:rPr>
            <w:sz w:val="24"/>
            <w:szCs w:val="24"/>
          </w:rPr>
          <w:t xml:space="preserve">Схема электрическая структурная </w:t>
        </w:r>
        <w:r w:rsidR="00781307" w:rsidRPr="00877FE4">
          <w:rPr>
            <w:sz w:val="24"/>
            <w:szCs w:val="24"/>
          </w:rPr>
          <w:tab/>
          <w:t xml:space="preserve"> 19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40" w:tooltip="Current Document">
        <w:r w:rsidR="00781307" w:rsidRPr="00877FE4">
          <w:rPr>
            <w:sz w:val="24"/>
            <w:szCs w:val="24"/>
          </w:rPr>
          <w:t xml:space="preserve">Схема электрическая функциональная </w:t>
        </w:r>
        <w:r w:rsidR="00781307" w:rsidRPr="00877FE4">
          <w:rPr>
            <w:sz w:val="24"/>
            <w:szCs w:val="24"/>
          </w:rPr>
          <w:tab/>
          <w:t xml:space="preserve"> 20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42" w:tooltip="Current Document">
        <w:r w:rsidR="00781307" w:rsidRPr="00877FE4">
          <w:rPr>
            <w:sz w:val="24"/>
            <w:szCs w:val="24"/>
          </w:rPr>
          <w:t xml:space="preserve">Схема электрическая принципиальная </w:t>
        </w:r>
        <w:r w:rsidR="00781307" w:rsidRPr="00877FE4">
          <w:rPr>
            <w:sz w:val="24"/>
            <w:szCs w:val="24"/>
          </w:rPr>
          <w:tab/>
          <w:t xml:space="preserve"> 20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2"/>
          <w:numId w:val="1"/>
        </w:numPr>
        <w:shd w:val="clear" w:color="auto" w:fill="auto"/>
        <w:tabs>
          <w:tab w:val="left" w:pos="1302"/>
          <w:tab w:val="left" w:leader="dot" w:pos="10283"/>
        </w:tabs>
        <w:ind w:left="0"/>
        <w:rPr>
          <w:sz w:val="24"/>
          <w:szCs w:val="24"/>
        </w:rPr>
      </w:pPr>
      <w:hyperlink w:anchor="bookmark44" w:tooltip="Current Document">
        <w:r w:rsidR="00781307" w:rsidRPr="00877FE4">
          <w:rPr>
            <w:sz w:val="24"/>
            <w:szCs w:val="24"/>
          </w:rPr>
          <w:t xml:space="preserve">Схемы алгоритмов </w:t>
        </w:r>
        <w:r w:rsidR="00781307" w:rsidRPr="00877FE4">
          <w:rPr>
            <w:sz w:val="24"/>
            <w:szCs w:val="24"/>
          </w:rPr>
          <w:tab/>
          <w:t xml:space="preserve"> 22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0"/>
          <w:numId w:val="1"/>
        </w:numPr>
        <w:shd w:val="clear" w:color="auto" w:fill="auto"/>
        <w:tabs>
          <w:tab w:val="left" w:pos="412"/>
          <w:tab w:val="left" w:leader="dot" w:pos="8798"/>
        </w:tabs>
        <w:ind w:left="0" w:right="220"/>
        <w:jc w:val="both"/>
        <w:rPr>
          <w:sz w:val="24"/>
          <w:szCs w:val="24"/>
        </w:rPr>
      </w:pPr>
      <w:hyperlink w:anchor="bookmark46" w:tooltip="Current Document">
        <w:r w:rsidR="00781307" w:rsidRPr="00877FE4">
          <w:rPr>
            <w:sz w:val="24"/>
            <w:szCs w:val="24"/>
          </w:rPr>
          <w:t>Условия подготовки и процедура проведения государственной итоговой аттестации</w:t>
        </w:r>
        <w:r w:rsidR="00AF7CB3">
          <w:rPr>
            <w:sz w:val="24"/>
            <w:szCs w:val="24"/>
          </w:rPr>
          <w:t>……….</w:t>
        </w:r>
        <w:r w:rsidR="00781307" w:rsidRPr="00877FE4">
          <w:rPr>
            <w:sz w:val="24"/>
            <w:szCs w:val="24"/>
          </w:rPr>
          <w:t xml:space="preserve"> </w:t>
        </w:r>
        <w:r w:rsidR="00781307" w:rsidRPr="00877FE4">
          <w:rPr>
            <w:sz w:val="24"/>
            <w:szCs w:val="24"/>
          </w:rPr>
          <w:tab/>
          <w:t>23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1"/>
          <w:numId w:val="1"/>
        </w:numPr>
        <w:shd w:val="clear" w:color="auto" w:fill="auto"/>
        <w:tabs>
          <w:tab w:val="left" w:pos="850"/>
          <w:tab w:val="left" w:leader="dot" w:pos="10283"/>
        </w:tabs>
        <w:ind w:left="0"/>
        <w:rPr>
          <w:sz w:val="24"/>
          <w:szCs w:val="24"/>
        </w:rPr>
      </w:pPr>
      <w:hyperlink w:anchor="bookmark48" w:tooltip="Current Document">
        <w:r w:rsidR="00781307" w:rsidRPr="00877FE4">
          <w:rPr>
            <w:sz w:val="24"/>
            <w:szCs w:val="24"/>
          </w:rPr>
          <w:t xml:space="preserve">Оценочные средства для проведения государственной итоговой аттестации </w:t>
        </w:r>
        <w:r w:rsidR="00781307" w:rsidRPr="00877FE4">
          <w:rPr>
            <w:sz w:val="24"/>
            <w:szCs w:val="24"/>
          </w:rPr>
          <w:tab/>
          <w:t xml:space="preserve"> 24</w:t>
        </w:r>
      </w:hyperlink>
    </w:p>
    <w:p w:rsidR="00974162" w:rsidRPr="00877FE4" w:rsidRDefault="005E5554" w:rsidP="00877FE4">
      <w:pPr>
        <w:pStyle w:val="aa"/>
        <w:framePr w:w="10666" w:h="13339" w:hRule="exact" w:wrap="none" w:vAnchor="page" w:hAnchor="page" w:x="671" w:y="1713"/>
        <w:numPr>
          <w:ilvl w:val="0"/>
          <w:numId w:val="1"/>
        </w:numPr>
        <w:shd w:val="clear" w:color="auto" w:fill="auto"/>
        <w:tabs>
          <w:tab w:val="left" w:pos="411"/>
          <w:tab w:val="left" w:leader="dot" w:pos="8818"/>
        </w:tabs>
        <w:ind w:left="0"/>
        <w:jc w:val="both"/>
        <w:rPr>
          <w:sz w:val="24"/>
          <w:szCs w:val="24"/>
        </w:rPr>
      </w:pPr>
      <w:hyperlink w:anchor="bookmark50" w:tooltip="Current Document">
        <w:r w:rsidR="00781307" w:rsidRPr="00877FE4">
          <w:rPr>
            <w:sz w:val="24"/>
            <w:szCs w:val="24"/>
          </w:rPr>
          <w:t xml:space="preserve">Рекомендуемые источники информации для выполнения ВКР </w:t>
        </w:r>
        <w:r w:rsidR="00781307" w:rsidRPr="00877FE4">
          <w:rPr>
            <w:sz w:val="24"/>
            <w:szCs w:val="24"/>
          </w:rPr>
          <w:tab/>
          <w:t xml:space="preserve"> 26</w:t>
        </w:r>
      </w:hyperlink>
    </w:p>
    <w:p w:rsidR="00974162" w:rsidRPr="00877FE4" w:rsidRDefault="00974162" w:rsidP="00877FE4">
      <w:pPr>
        <w:pStyle w:val="aa"/>
        <w:framePr w:w="10666" w:h="13339" w:hRule="exact" w:wrap="none" w:vAnchor="page" w:hAnchor="page" w:x="671" w:y="1713"/>
        <w:shd w:val="clear" w:color="auto" w:fill="auto"/>
        <w:tabs>
          <w:tab w:val="left" w:leader="dot" w:pos="8818"/>
        </w:tabs>
        <w:spacing w:after="0"/>
        <w:ind w:left="0"/>
        <w:jc w:val="both"/>
        <w:rPr>
          <w:sz w:val="24"/>
          <w:szCs w:val="24"/>
        </w:rPr>
      </w:pP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1"/>
        <w:framePr w:w="10925" w:h="403" w:hRule="exact" w:wrap="none" w:vAnchor="page" w:hAnchor="page" w:x="541" w:y="729"/>
        <w:shd w:val="clear" w:color="auto" w:fill="auto"/>
        <w:spacing w:after="0"/>
        <w:rPr>
          <w:sz w:val="24"/>
          <w:szCs w:val="24"/>
        </w:rPr>
      </w:pPr>
      <w:bookmarkStart w:id="2" w:name="bookmark1"/>
      <w:r w:rsidRPr="00877FE4">
        <w:rPr>
          <w:sz w:val="24"/>
          <w:szCs w:val="24"/>
        </w:rPr>
        <w:lastRenderedPageBreak/>
        <w:t>Введение</w:t>
      </w:r>
      <w:bookmarkEnd w:id="2"/>
    </w:p>
    <w:p w:rsidR="00974162" w:rsidRPr="00877FE4" w:rsidRDefault="00781307" w:rsidP="00877FE4">
      <w:pPr>
        <w:pStyle w:val="1"/>
        <w:framePr w:w="10925" w:h="7133" w:hRule="exact" w:wrap="none" w:vAnchor="page" w:hAnchor="page" w:x="541" w:y="1401"/>
        <w:shd w:val="clear" w:color="auto" w:fill="auto"/>
        <w:ind w:firstLine="760"/>
        <w:rPr>
          <w:sz w:val="24"/>
          <w:szCs w:val="24"/>
        </w:rPr>
      </w:pPr>
      <w:bookmarkStart w:id="3" w:name="bookmark2"/>
      <w:r w:rsidRPr="00877FE4">
        <w:rPr>
          <w:sz w:val="24"/>
          <w:szCs w:val="24"/>
        </w:rPr>
        <w:t>В настоящее время возникла острая необходимость в систематизации требований, которые предъявляются к оформлению дипломного проекта.</w:t>
      </w:r>
      <w:bookmarkEnd w:id="3"/>
    </w:p>
    <w:p w:rsidR="00974162" w:rsidRPr="00877FE4" w:rsidRDefault="00781307" w:rsidP="00877FE4">
      <w:pPr>
        <w:pStyle w:val="1"/>
        <w:framePr w:w="10925" w:h="7133" w:hRule="exact" w:wrap="none" w:vAnchor="page" w:hAnchor="page" w:x="541" w:y="140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Предлагаемое методическое пособие призвано ликвидировать этот пробел и свести в единое целое материалы, относящиеся к оформлению дипломного проекта с учётом изменений, которые вносились в ГОСТ в последнее время.</w:t>
      </w:r>
    </w:p>
    <w:p w:rsidR="00974162" w:rsidRPr="00877FE4" w:rsidRDefault="00781307" w:rsidP="00877FE4">
      <w:pPr>
        <w:pStyle w:val="1"/>
        <w:framePr w:w="10925" w:h="7133" w:hRule="exact" w:wrap="none" w:vAnchor="page" w:hAnchor="page" w:x="541" w:y="140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Дипломное проектирование осуществляется на самом последнем этапе обучения студента в учреждении среднего профессионального образования, предусматриваемом учебным планом. Результатом дипломного проектирования является дипломный проект, выполненный студентом и представленный к защите перед Государственной экзаменационной комиссией (ГЭК).</w:t>
      </w:r>
    </w:p>
    <w:p w:rsidR="00974162" w:rsidRPr="00877FE4" w:rsidRDefault="00781307" w:rsidP="00877FE4">
      <w:pPr>
        <w:pStyle w:val="1"/>
        <w:framePr w:w="10925" w:h="7133" w:hRule="exact" w:wrap="none" w:vAnchor="page" w:hAnchor="page" w:x="541" w:y="140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данной разработке «Методические указания по разработке и оформлению дипломного проекта» использованы стандарты из нижеследующих систем стандартов:</w:t>
      </w:r>
    </w:p>
    <w:p w:rsidR="00974162" w:rsidRPr="00877FE4" w:rsidRDefault="00781307" w:rsidP="00877FE4">
      <w:pPr>
        <w:pStyle w:val="1"/>
        <w:framePr w:w="10925" w:h="7133" w:hRule="exact" w:wrap="none" w:vAnchor="page" w:hAnchor="page" w:x="541" w:y="1401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Единая система конструкторской документации (ЕСКД) – ГОСТ 2;</w:t>
      </w:r>
    </w:p>
    <w:p w:rsidR="00974162" w:rsidRPr="00877FE4" w:rsidRDefault="00781307" w:rsidP="00877FE4">
      <w:pPr>
        <w:pStyle w:val="1"/>
        <w:framePr w:w="10925" w:h="7133" w:hRule="exact" w:wrap="none" w:vAnchor="page" w:hAnchor="page" w:x="541" w:y="1401"/>
        <w:shd w:val="clear" w:color="auto" w:fill="auto"/>
        <w:spacing w:line="28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система стандартов по информации, библиотечному и издательскому делу (СИБИД) – ГОСТ 7;</w:t>
      </w:r>
    </w:p>
    <w:p w:rsidR="00974162" w:rsidRPr="00877FE4" w:rsidRDefault="00781307" w:rsidP="00877FE4">
      <w:pPr>
        <w:pStyle w:val="1"/>
        <w:framePr w:w="10925" w:h="7133" w:hRule="exact" w:wrap="none" w:vAnchor="page" w:hAnchor="page" w:x="541" w:y="1401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Единая система программной документации (ЕСПД) – ГОСТ 19.</w:t>
      </w:r>
    </w:p>
    <w:p w:rsidR="00974162" w:rsidRPr="00877FE4" w:rsidRDefault="00781307" w:rsidP="00877FE4">
      <w:pPr>
        <w:pStyle w:val="1"/>
        <w:framePr w:w="10925" w:h="7133" w:hRule="exact" w:wrap="none" w:vAnchor="page" w:hAnchor="page" w:x="541" w:y="140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Дипломный проект выполняется в соответствии с требованиями Федерального государственного образовательного стандарта (ФГОС) среднего профессионального образования (СПО) по специальности 09.02.01 «Компьютерные системы и комплексы».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1"/>
        <w:framePr w:w="10925" w:h="403" w:hRule="exact" w:wrap="none" w:vAnchor="page" w:hAnchor="page" w:x="491" w:y="831"/>
        <w:shd w:val="clear" w:color="auto" w:fill="auto"/>
        <w:spacing w:after="0"/>
        <w:rPr>
          <w:sz w:val="24"/>
          <w:szCs w:val="24"/>
        </w:rPr>
      </w:pPr>
      <w:bookmarkStart w:id="4" w:name="bookmark3"/>
      <w:r w:rsidRPr="00877FE4">
        <w:rPr>
          <w:sz w:val="24"/>
          <w:szCs w:val="24"/>
        </w:rPr>
        <w:lastRenderedPageBreak/>
        <w:t>1. Общие положения</w:t>
      </w:r>
      <w:bookmarkEnd w:id="4"/>
    </w:p>
    <w:p w:rsidR="00974162" w:rsidRPr="00877FE4" w:rsidRDefault="00781307" w:rsidP="00F0174C">
      <w:pPr>
        <w:pStyle w:val="22"/>
        <w:framePr w:w="10925" w:h="13176" w:hRule="exact" w:wrap="none" w:vAnchor="page" w:hAnchor="page" w:x="598" w:y="1400"/>
        <w:numPr>
          <w:ilvl w:val="1"/>
          <w:numId w:val="15"/>
        </w:numPr>
        <w:shd w:val="clear" w:color="auto" w:fill="auto"/>
        <w:tabs>
          <w:tab w:val="left" w:pos="1690"/>
        </w:tabs>
        <w:spacing w:after="180"/>
        <w:rPr>
          <w:sz w:val="24"/>
          <w:szCs w:val="24"/>
        </w:rPr>
      </w:pPr>
      <w:bookmarkStart w:id="5" w:name="bookmark4"/>
      <w:r w:rsidRPr="00877FE4">
        <w:rPr>
          <w:sz w:val="24"/>
          <w:szCs w:val="24"/>
        </w:rPr>
        <w:t>Характеристика профессиональной деятельности выпускников</w:t>
      </w:r>
      <w:bookmarkEnd w:id="5"/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bookmarkStart w:id="6" w:name="bookmark5"/>
      <w:bookmarkStart w:id="7" w:name="bookmark6"/>
      <w:r w:rsidRPr="00877FE4">
        <w:rPr>
          <w:sz w:val="24"/>
          <w:szCs w:val="24"/>
        </w:rPr>
        <w:t>Подготовка и защита выпускной квалификационной работы (ВКР) (дипломного проекта) направлена на оценку качества подготовки выпускников, которая осуществляется в двух основных направлениях:</w:t>
      </w:r>
      <w:bookmarkEnd w:id="6"/>
      <w:bookmarkEnd w:id="7"/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оценка уровня освоения дисциплин;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оценка профессиональных и общих компетенций обучающихся.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соответствии с требованиями ФГОС СПО по специальности 09.02.01 «Компьютерные системы и комплексы»: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numPr>
          <w:ilvl w:val="0"/>
          <w:numId w:val="3"/>
        </w:numPr>
        <w:shd w:val="clear" w:color="auto" w:fill="auto"/>
        <w:tabs>
          <w:tab w:val="left" w:pos="1182"/>
        </w:tabs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Областью профессиональной деятельности выпускника</w:t>
      </w:r>
      <w:r w:rsidRPr="00877FE4">
        <w:rPr>
          <w:sz w:val="24"/>
          <w:szCs w:val="24"/>
        </w:rPr>
        <w:t xml:space="preserve"> является: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совокупность методов и средств по разработке и производству компьютерных систем и комплексов;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эксплуатация, техническое обслуживание, сопровождение и настройка компьютерных систем и комплексов;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обеспечение функционирования программно-аппаратных средств защиты информации в компьютерных системах и комплексах.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numPr>
          <w:ilvl w:val="0"/>
          <w:numId w:val="3"/>
        </w:numPr>
        <w:shd w:val="clear" w:color="auto" w:fill="auto"/>
        <w:tabs>
          <w:tab w:val="left" w:pos="1182"/>
        </w:tabs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Объектами профессиональной деятельности выпускника</w:t>
      </w:r>
      <w:r w:rsidRPr="00877FE4">
        <w:rPr>
          <w:sz w:val="24"/>
          <w:szCs w:val="24"/>
        </w:rPr>
        <w:t xml:space="preserve"> являются: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цифровые устройства;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системы автоматизированного проектирования;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нормативно-техническая документация;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микропроцессорные системы;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периферийное оборудование;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компьютерные системы, комплексы и сети;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средства обеспечения информационной безопасности в компьютерных системах, комплексах и сетях;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продажа сложных технических систем;</w:t>
      </w:r>
    </w:p>
    <w:p w:rsidR="00974162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первичные трудовые коллективы.</w:t>
      </w:r>
    </w:p>
    <w:p w:rsidR="00974162" w:rsidRPr="00877FE4" w:rsidRDefault="00746342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r w:rsidRPr="00746342">
        <w:t>3.</w:t>
      </w:r>
      <w:r w:rsidR="00781307" w:rsidRPr="00877FE4">
        <w:rPr>
          <w:sz w:val="24"/>
          <w:szCs w:val="24"/>
        </w:rPr>
        <w:t xml:space="preserve"> Выпускник готовится к выполнению следующих </w:t>
      </w:r>
      <w:r w:rsidR="00781307" w:rsidRPr="00877FE4">
        <w:rPr>
          <w:b/>
          <w:bCs/>
          <w:i/>
          <w:iCs/>
          <w:sz w:val="24"/>
          <w:szCs w:val="24"/>
        </w:rPr>
        <w:t>видов профессиональной деятельности (ВПД):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проектирование цифровых устройств;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применение микропроцессорных систем, установка и настройка периферийного оборудования;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техническое обслуживание и ремонт компьютерных систем и комплексов;</w:t>
      </w:r>
    </w:p>
    <w:p w:rsidR="00974162" w:rsidRPr="00877FE4" w:rsidRDefault="00781307" w:rsidP="00F0174C">
      <w:pPr>
        <w:pStyle w:val="1"/>
        <w:framePr w:w="10925" w:h="13176" w:hRule="exact" w:wrap="none" w:vAnchor="page" w:hAnchor="page" w:x="598" w:y="1400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выполнение работ по одной или нескольким профессиям рабочих, должностям служащих.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 xml:space="preserve">Освоение образовательной программы по специальности 09.02.01 «Компьютерные системы и комплексы» предполагает формирование у студента соответствующих </w:t>
      </w:r>
      <w:r w:rsidRPr="00877FE4">
        <w:rPr>
          <w:b/>
          <w:bCs/>
          <w:i/>
          <w:iCs/>
          <w:sz w:val="24"/>
          <w:szCs w:val="24"/>
        </w:rPr>
        <w:t>профессиональных компетенций (ПК)</w:t>
      </w:r>
      <w:r w:rsidRPr="00877FE4">
        <w:rPr>
          <w:sz w:val="24"/>
          <w:szCs w:val="24"/>
        </w:rPr>
        <w:t xml:space="preserve"> по соответствующим </w:t>
      </w:r>
      <w:r w:rsidRPr="00877FE4">
        <w:rPr>
          <w:b/>
          <w:bCs/>
          <w:i/>
          <w:iCs/>
          <w:sz w:val="24"/>
          <w:szCs w:val="24"/>
        </w:rPr>
        <w:t>видам профессиональной деятельности (ВПД)</w:t>
      </w:r>
      <w:r w:rsidRPr="00877FE4">
        <w:rPr>
          <w:b/>
          <w:bCs/>
          <w:sz w:val="24"/>
          <w:szCs w:val="24"/>
        </w:rPr>
        <w:t>: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ВПД 1. Проектирование цифровых устройств: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1.1. Выполнять требования технического задания на проектирование цифровых устройств.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1.2. Разрабатывать схемы цифровых устройств на основе интегральных схем разной степени интеграции.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1.3. Использовать средства и методы автоматизированного проектирования при разработке цифровых устройств.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1.4. Проводить измерения параметров проектируемых устройств и определять показатели надежности.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1.5. Выполнять требования нормативно-технической документации.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 xml:space="preserve">ВПД 2. </w:t>
      </w:r>
      <w:r w:rsidR="008C26B5" w:rsidRPr="00877FE4">
        <w:rPr>
          <w:b/>
          <w:bCs/>
          <w:i/>
          <w:iCs/>
          <w:sz w:val="24"/>
          <w:szCs w:val="24"/>
        </w:rPr>
        <w:t>М</w:t>
      </w:r>
      <w:r w:rsidRPr="00877FE4">
        <w:rPr>
          <w:b/>
          <w:bCs/>
          <w:i/>
          <w:iCs/>
          <w:sz w:val="24"/>
          <w:szCs w:val="24"/>
        </w:rPr>
        <w:t>икропроцессорны</w:t>
      </w:r>
      <w:r w:rsidR="008C26B5" w:rsidRPr="00877FE4">
        <w:rPr>
          <w:b/>
          <w:bCs/>
          <w:i/>
          <w:iCs/>
          <w:sz w:val="24"/>
          <w:szCs w:val="24"/>
        </w:rPr>
        <w:t>е</w:t>
      </w:r>
      <w:r w:rsidRPr="00877FE4">
        <w:rPr>
          <w:b/>
          <w:bCs/>
          <w:i/>
          <w:iCs/>
          <w:sz w:val="24"/>
          <w:szCs w:val="24"/>
        </w:rPr>
        <w:t xml:space="preserve"> систем</w:t>
      </w:r>
      <w:r w:rsidR="008C26B5" w:rsidRPr="00877FE4">
        <w:rPr>
          <w:b/>
          <w:bCs/>
          <w:i/>
          <w:iCs/>
          <w:sz w:val="24"/>
          <w:szCs w:val="24"/>
        </w:rPr>
        <w:t>ы</w:t>
      </w:r>
      <w:r w:rsidRPr="00877FE4">
        <w:rPr>
          <w:b/>
          <w:bCs/>
          <w:i/>
          <w:iCs/>
          <w:sz w:val="24"/>
          <w:szCs w:val="24"/>
        </w:rPr>
        <w:t>, установка и настройка периферийного оборудования: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2.1. Создавать программы на языке ассемблера для микропроцессорных систем.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2.2. Производить тестирование, определение параметров и отладку микропроцессорных систем.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2.3. Осуществлять установку и конфигурирование персональных компьютеров и подключение периферийных устройств.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2.4. Выявлять причины неисправности периферийного оборудования.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ВПД 3. Техническое обслуживание и ремонт компьютерных систем и комплексов: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3.1. Проводить контроль параметров, диагностику и восстановление работоспособности компьютерных систем и комплексов.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3.2. Проводить системотехническое обслуживание компьютерных систем и комплексов.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ПК 3.3. Принимать участие в отладке и технических испытаниях компьютерных систем и комплексов, инсталляции, конфигурировании программного обеспечения.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ВПД 4. Выполнение работ по одной или нескольким профессиям рабочих, должностям служащих.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Дипломный проект является завершающей работой студента, характеризующей уровень его подготовки как специалиста, его способность к самостоятельной работе и самообразованию.</w:t>
      </w:r>
    </w:p>
    <w:p w:rsidR="00974162" w:rsidRPr="00877FE4" w:rsidRDefault="00781307" w:rsidP="00877FE4">
      <w:pPr>
        <w:pStyle w:val="1"/>
        <w:framePr w:w="10925" w:h="15158" w:hRule="exact" w:wrap="none" w:vAnchor="page" w:hAnchor="page" w:x="491" w:y="502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Выпускная квалификационная работа в форме дипломного проекта представляет собой законченную проектную или технологическую разработку, в которой решается актуальная задача по проектированию одного или нескольких объектов профессиональной деятельности и их компонентов (полностью или частично).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F0174C" w:rsidRPr="00F0174C" w:rsidRDefault="00F0174C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jc w:val="center"/>
        <w:rPr>
          <w:b/>
          <w:bCs/>
          <w:i/>
          <w:iCs/>
          <w:sz w:val="24"/>
          <w:szCs w:val="24"/>
        </w:rPr>
      </w:pPr>
      <w:bookmarkStart w:id="8" w:name="bookmark7"/>
      <w:r w:rsidRPr="00F0174C">
        <w:rPr>
          <w:b/>
          <w:bCs/>
          <w:iCs/>
          <w:sz w:val="24"/>
          <w:szCs w:val="24"/>
        </w:rPr>
        <w:lastRenderedPageBreak/>
        <w:t>1.2</w:t>
      </w:r>
      <w:r w:rsidRPr="00F0174C">
        <w:rPr>
          <w:b/>
          <w:bCs/>
          <w:i/>
          <w:iCs/>
          <w:sz w:val="24"/>
          <w:szCs w:val="24"/>
        </w:rPr>
        <w:t xml:space="preserve"> </w:t>
      </w:r>
      <w:r w:rsidRPr="00F0174C">
        <w:rPr>
          <w:b/>
          <w:sz w:val="24"/>
          <w:szCs w:val="24"/>
        </w:rPr>
        <w:t>Цели и задачи дипломного проектирования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Целью дипломного проектирования</w:t>
      </w:r>
      <w:r w:rsidRPr="00877FE4">
        <w:rPr>
          <w:sz w:val="24"/>
          <w:szCs w:val="24"/>
        </w:rPr>
        <w:t xml:space="preserve"> является закрепление и расширение теоретических и практических знаний студента, который в ходе выполнения и защиты дипломного проекта должен показать:</w:t>
      </w:r>
      <w:bookmarkEnd w:id="8"/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способность и умение применять теоретические положения изучаемых в институте дисциплин и передовые достижения науки и техники;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грамотно, самостоятельно и творчески решать задачи;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четко и логично излагать свои мысли и решения;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анализировать полученные результаты и делать необходимые выводы.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Основными задачами</w:t>
      </w:r>
      <w:r w:rsidRPr="00877FE4">
        <w:rPr>
          <w:sz w:val="24"/>
          <w:szCs w:val="24"/>
        </w:rPr>
        <w:t xml:space="preserve">, которые должен решить студент </w:t>
      </w:r>
      <w:r w:rsidRPr="00877FE4">
        <w:rPr>
          <w:b/>
          <w:bCs/>
          <w:i/>
          <w:iCs/>
          <w:sz w:val="24"/>
          <w:szCs w:val="24"/>
        </w:rPr>
        <w:t>при выполнении дипломного проекта</w:t>
      </w:r>
      <w:r w:rsidRPr="00877FE4">
        <w:rPr>
          <w:sz w:val="24"/>
          <w:szCs w:val="24"/>
        </w:rPr>
        <w:t>, являются: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обоснование актуальности и значимости выбранной темы работы с точки зрения современных компьютерных технологий;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обоснование необходимости и возможности применения определенных современных методик принятия технологических, проектных и управленческих решений по задачам, поставленным в дипломном проекте;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сбор необходимой информации для проведения проектирования;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проведение всестороннего анализа состояния объекта проектирования с использованием соответствующих методов обработки информации;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обобщение результатов проведенных исследований, принципов проектирования, формулирование выводов о степени достижения целей, поставленных в дипломном проекте, и возможности практического применения предложенных разработок;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оформление дипломного проекта в соответствии с нормативными требованиями;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подготовка к защите дипломного проекта перед членами Государственной экзаменационной комиссии (ГЭК).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Целью защиты ВКР (дипломного проекта)</w:t>
      </w:r>
      <w:r w:rsidRPr="00877FE4">
        <w:rPr>
          <w:sz w:val="24"/>
          <w:szCs w:val="24"/>
        </w:rPr>
        <w:t xml:space="preserve"> является установление уровня подготовки выпускника к выполнению профессиональных задач и соответствия его подготовки требования ФГОС СПО. По итогам защиты ВКР ГЭК принимает решение о присвоении выпускнику квалификации среднего профессионального уровня, определенного ФГОС СПО по специальности 09.02.01 «Компьютерные системы и комплексы».</w:t>
      </w:r>
    </w:p>
    <w:p w:rsidR="00974162" w:rsidRPr="00877FE4" w:rsidRDefault="00781307" w:rsidP="00F0174C">
      <w:pPr>
        <w:pStyle w:val="1"/>
        <w:framePr w:w="10925" w:h="13512" w:hRule="exact" w:wrap="none" w:vAnchor="page" w:hAnchor="page" w:x="490" w:y="722"/>
        <w:shd w:val="clear" w:color="auto" w:fill="auto"/>
        <w:ind w:left="567"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Студент является единоличным автором дипломного проекта и несет полную ответственность за принятые в дипломном проекте технические решения, за правильность всех вычислений, за качество выполнения и оформления, а также за предоставление дипломного проекта к установленному сроку для защиты в ГЭК.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F0174C" w:rsidRPr="00F0174C" w:rsidRDefault="00F0174C" w:rsidP="00F0174C">
      <w:pPr>
        <w:pStyle w:val="1"/>
        <w:framePr w:w="10934" w:h="14179" w:hRule="exact" w:wrap="none" w:vAnchor="page" w:hAnchor="page" w:x="483" w:y="1106"/>
        <w:shd w:val="clear" w:color="auto" w:fill="auto"/>
        <w:ind w:firstLine="760"/>
        <w:jc w:val="center"/>
        <w:rPr>
          <w:b/>
          <w:sz w:val="24"/>
          <w:szCs w:val="24"/>
        </w:rPr>
      </w:pPr>
      <w:bookmarkStart w:id="9" w:name="bookmark8"/>
      <w:r w:rsidRPr="00F0174C">
        <w:rPr>
          <w:b/>
          <w:sz w:val="24"/>
          <w:szCs w:val="24"/>
        </w:rPr>
        <w:lastRenderedPageBreak/>
        <w:t>1.3 Этапы подготовки и выполнения дипломного проекта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Процесс подготовки и выполнения дипломного проекта начинается на этапе прохождения студентом преддипломной практики на предприятии.</w:t>
      </w:r>
      <w:bookmarkEnd w:id="9"/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 дипломному проектированию допускаются студенты, не имеющие академических задолженностей, полностью завершившие теоретический курс обучения.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Процесс подготовки, выполнения и защиты работы состоит</w:t>
      </w:r>
      <w:r w:rsidRPr="00877FE4">
        <w:rPr>
          <w:sz w:val="24"/>
          <w:szCs w:val="24"/>
        </w:rPr>
        <w:t xml:space="preserve"> из ряда последовательных этапов: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298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назначение руководителя;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выбор темы;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выдача задания на дипломный проект;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анализ задания дипломного проекта, определение цели, задач и концепции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ind w:firstLine="0"/>
        <w:rPr>
          <w:sz w:val="24"/>
          <w:szCs w:val="24"/>
        </w:rPr>
      </w:pPr>
      <w:r w:rsidRPr="00877FE4">
        <w:rPr>
          <w:sz w:val="24"/>
          <w:szCs w:val="24"/>
        </w:rPr>
        <w:t>дипломного проекта;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286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составление предварительного и развернутого плана, согласование с руководителем;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298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составление графика написания и оформления дипломного проекта;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анализ литературы и интернет-источников по выбранной тематике;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систематизация и обобщение материала как результат работы над источниками,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ind w:firstLine="0"/>
        <w:rPr>
          <w:sz w:val="24"/>
          <w:szCs w:val="24"/>
        </w:rPr>
      </w:pPr>
      <w:r w:rsidRPr="00877FE4">
        <w:rPr>
          <w:sz w:val="24"/>
          <w:szCs w:val="24"/>
        </w:rPr>
        <w:t>проведение исследований, написание программного кода, анализ полученных данных;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оформление текста пояснительной записки в соответствии с требованиями,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ind w:firstLine="0"/>
        <w:rPr>
          <w:sz w:val="24"/>
          <w:szCs w:val="24"/>
        </w:rPr>
      </w:pPr>
      <w:r w:rsidRPr="00877FE4">
        <w:rPr>
          <w:sz w:val="24"/>
          <w:szCs w:val="24"/>
        </w:rPr>
        <w:t>предъявляемыми к дипломным проектам, и сдача его руководителю на проверку;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доработка текста по замечаниям руководителя;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письменный отзыв руководителя;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28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представление пояснительной записки на подпись консультанту по экономической части;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jc w:val="left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рецензирование дипломного проекта;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28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подготовка к защите (разработка тезисов доклада для защиты, изучение отзыва руководителя и замечаний рецензента, создание презентации);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предзащита;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представление завершенной работы на подпись директору ЗТИ;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защита дипломного проекта на заседании ГЭК.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Таким образом, в процессе дипломного проектирования студент-дипломник с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ind w:firstLine="0"/>
        <w:rPr>
          <w:sz w:val="24"/>
          <w:szCs w:val="24"/>
        </w:rPr>
      </w:pPr>
      <w:r w:rsidRPr="00877FE4">
        <w:rPr>
          <w:sz w:val="24"/>
          <w:szCs w:val="24"/>
        </w:rPr>
        <w:t>помощью руководителя и предприятия (организации), где он работает или проходит преддипломную практику, должен выполнить следующее: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выбрать тему дипломного проекта;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получить задание на дипломный проект от руководителя (см. приложение 2);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выполнить дипломный проект с оформлением пояснительной записки,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ind w:firstLine="0"/>
        <w:rPr>
          <w:sz w:val="24"/>
          <w:szCs w:val="24"/>
        </w:rPr>
      </w:pPr>
      <w:r w:rsidRPr="00877FE4">
        <w:rPr>
          <w:sz w:val="24"/>
          <w:szCs w:val="24"/>
        </w:rPr>
        <w:t>отвечающий требованиям ЕСКД.</w:t>
      </w:r>
    </w:p>
    <w:p w:rsidR="00974162" w:rsidRPr="00877FE4" w:rsidRDefault="00781307" w:rsidP="00877FE4">
      <w:pPr>
        <w:pStyle w:val="1"/>
        <w:framePr w:w="10934" w:h="14179" w:hRule="exact" w:wrap="none" w:vAnchor="page" w:hAnchor="page" w:x="483" w:y="1106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защитить дипломный проект перед ГЭК.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170472" w:rsidRPr="00170472" w:rsidRDefault="00170472" w:rsidP="00170472">
      <w:pPr>
        <w:pStyle w:val="ac"/>
        <w:framePr w:w="10906" w:h="763" w:hRule="exact" w:wrap="none" w:vAnchor="page" w:hAnchor="page" w:x="497" w:y="1106"/>
        <w:shd w:val="clear" w:color="auto" w:fill="auto"/>
        <w:jc w:val="center"/>
        <w:rPr>
          <w:b/>
          <w:sz w:val="24"/>
          <w:szCs w:val="24"/>
        </w:rPr>
      </w:pPr>
      <w:bookmarkStart w:id="10" w:name="bookmark9"/>
      <w:r w:rsidRPr="00170472">
        <w:rPr>
          <w:b/>
          <w:sz w:val="24"/>
          <w:szCs w:val="24"/>
        </w:rPr>
        <w:lastRenderedPageBreak/>
        <w:t>1.4 Виды и сроки работы над дипломным проектом</w:t>
      </w:r>
    </w:p>
    <w:p w:rsidR="00974162" w:rsidRPr="00877FE4" w:rsidRDefault="00781307" w:rsidP="00877FE4">
      <w:pPr>
        <w:pStyle w:val="ac"/>
        <w:framePr w:w="10906" w:h="763" w:hRule="exact" w:wrap="none" w:vAnchor="page" w:hAnchor="page" w:x="497" w:y="1106"/>
        <w:shd w:val="clear" w:color="auto" w:fill="auto"/>
        <w:rPr>
          <w:sz w:val="24"/>
          <w:szCs w:val="24"/>
        </w:rPr>
      </w:pPr>
      <w:r w:rsidRPr="00877FE4">
        <w:rPr>
          <w:sz w:val="24"/>
          <w:szCs w:val="24"/>
        </w:rPr>
        <w:t>Согласно рабочему учебному плану устанавливаются следующие сроки проведения ГИА:</w:t>
      </w:r>
      <w:bookmarkEnd w:id="1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5"/>
        <w:gridCol w:w="7632"/>
        <w:gridCol w:w="2525"/>
      </w:tblGrid>
      <w:tr w:rsidR="00974162" w:rsidRPr="00877FE4">
        <w:trPr>
          <w:trHeight w:hRule="exact" w:val="3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№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Вид работы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Сроки исполнения</w:t>
            </w:r>
          </w:p>
        </w:tc>
      </w:tr>
      <w:tr w:rsidR="00974162" w:rsidRPr="00877FE4">
        <w:trPr>
          <w:trHeight w:hRule="exact" w:val="38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1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Обсуждение предварительных тем дипломных проектов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январь</w:t>
            </w:r>
          </w:p>
        </w:tc>
      </w:tr>
      <w:tr w:rsidR="00974162" w:rsidRPr="00877FE4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2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Разработка задания на дипломный проект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февраль</w:t>
            </w:r>
          </w:p>
        </w:tc>
      </w:tr>
      <w:tr w:rsidR="00974162" w:rsidRPr="00877FE4">
        <w:trPr>
          <w:trHeight w:hRule="exact" w:val="111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3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Сбор и анализ материалов по теме дипломного проекта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after="40"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февраль</w:t>
            </w:r>
          </w:p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after="40"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март</w:t>
            </w:r>
          </w:p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after="40"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апрель</w:t>
            </w:r>
          </w:p>
        </w:tc>
      </w:tr>
      <w:tr w:rsidR="00974162" w:rsidRPr="00877FE4">
        <w:trPr>
          <w:trHeight w:hRule="exact" w:val="7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4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Представление практической части дипломного проекта в объеме 30% – 50%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апрель</w:t>
            </w:r>
          </w:p>
        </w:tc>
      </w:tr>
      <w:tr w:rsidR="00974162" w:rsidRPr="00877FE4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5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Представление отчета по преддипломной практике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май</w:t>
            </w:r>
          </w:p>
        </w:tc>
      </w:tr>
      <w:tr w:rsidR="00974162" w:rsidRPr="00877FE4">
        <w:trPr>
          <w:trHeight w:hRule="exact" w:val="74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6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Представление практической части дипломного проекта 80% – 100%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 xml:space="preserve">до </w:t>
            </w:r>
            <w:r w:rsidR="003D7BBC" w:rsidRPr="00877FE4">
              <w:rPr>
                <w:sz w:val="24"/>
                <w:szCs w:val="24"/>
              </w:rPr>
              <w:t>2</w:t>
            </w:r>
            <w:r w:rsidRPr="00877FE4">
              <w:rPr>
                <w:sz w:val="24"/>
                <w:szCs w:val="24"/>
              </w:rPr>
              <w:t>5 мая</w:t>
            </w:r>
          </w:p>
        </w:tc>
      </w:tr>
      <w:tr w:rsidR="00974162" w:rsidRPr="00877FE4">
        <w:trPr>
          <w:trHeight w:hRule="exact" w:val="754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7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Представление экономической части на подпись консультанту по экономической части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 xml:space="preserve">до </w:t>
            </w:r>
            <w:r w:rsidR="009A1044" w:rsidRPr="00877FE4">
              <w:rPr>
                <w:sz w:val="24"/>
                <w:szCs w:val="24"/>
              </w:rPr>
              <w:t>1</w:t>
            </w:r>
            <w:r w:rsidRPr="00877FE4">
              <w:rPr>
                <w:sz w:val="24"/>
                <w:szCs w:val="24"/>
              </w:rPr>
              <w:t>0 июня</w:t>
            </w:r>
          </w:p>
        </w:tc>
      </w:tr>
      <w:tr w:rsidR="00974162" w:rsidRPr="00877FE4">
        <w:trPr>
          <w:trHeight w:hRule="exact" w:val="74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8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Завершение работы над проектом и представление на отзыв руководителю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до 1</w:t>
            </w:r>
            <w:r w:rsidR="009A1044" w:rsidRPr="00877FE4">
              <w:rPr>
                <w:sz w:val="24"/>
                <w:szCs w:val="24"/>
              </w:rPr>
              <w:t>0</w:t>
            </w:r>
            <w:r w:rsidRPr="00877FE4">
              <w:rPr>
                <w:sz w:val="24"/>
                <w:szCs w:val="24"/>
              </w:rPr>
              <w:t xml:space="preserve"> июня</w:t>
            </w:r>
          </w:p>
        </w:tc>
      </w:tr>
      <w:tr w:rsidR="00974162" w:rsidRPr="00877FE4">
        <w:trPr>
          <w:trHeight w:hRule="exact" w:val="379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9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Рецензирование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 xml:space="preserve">до </w:t>
            </w:r>
            <w:r w:rsidR="009A1044" w:rsidRPr="00877FE4">
              <w:rPr>
                <w:sz w:val="24"/>
                <w:szCs w:val="24"/>
              </w:rPr>
              <w:t>13</w:t>
            </w:r>
            <w:r w:rsidRPr="00877FE4">
              <w:rPr>
                <w:sz w:val="24"/>
                <w:szCs w:val="24"/>
              </w:rPr>
              <w:t xml:space="preserve"> июня</w:t>
            </w:r>
          </w:p>
        </w:tc>
      </w:tr>
      <w:tr w:rsidR="00974162" w:rsidRPr="00877FE4">
        <w:trPr>
          <w:trHeight w:hRule="exact" w:val="763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10</w:t>
            </w:r>
          </w:p>
        </w:tc>
        <w:tc>
          <w:tcPr>
            <w:tcW w:w="7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Представление доклада для защиты дипломного проекта, предзащита дипломного проекта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4162" w:rsidRPr="00877FE4" w:rsidRDefault="00781307" w:rsidP="00877FE4">
            <w:pPr>
              <w:pStyle w:val="a5"/>
              <w:framePr w:w="11002" w:h="6792" w:wrap="none" w:vAnchor="page" w:hAnchor="page" w:x="449" w:y="1869"/>
              <w:shd w:val="clear" w:color="auto" w:fill="auto"/>
              <w:spacing w:line="240" w:lineRule="auto"/>
              <w:ind w:right="100" w:firstLine="0"/>
              <w:jc w:val="center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 xml:space="preserve">до </w:t>
            </w:r>
            <w:r w:rsidR="009A1044" w:rsidRPr="00877FE4">
              <w:rPr>
                <w:sz w:val="24"/>
                <w:szCs w:val="24"/>
              </w:rPr>
              <w:t>15</w:t>
            </w:r>
            <w:r w:rsidRPr="00877FE4">
              <w:rPr>
                <w:sz w:val="24"/>
                <w:szCs w:val="24"/>
              </w:rPr>
              <w:t xml:space="preserve"> июня</w:t>
            </w:r>
          </w:p>
        </w:tc>
      </w:tr>
    </w:tbl>
    <w:p w:rsidR="00974162" w:rsidRPr="00877FE4" w:rsidRDefault="00781307" w:rsidP="00877FE4">
      <w:pPr>
        <w:pStyle w:val="1"/>
        <w:framePr w:w="11002" w:h="6643" w:hRule="exact" w:wrap="none" w:vAnchor="page" w:hAnchor="page" w:x="449" w:y="9007"/>
        <w:shd w:val="clear" w:color="auto" w:fill="auto"/>
        <w:spacing w:after="100"/>
        <w:ind w:firstLine="800"/>
        <w:rPr>
          <w:sz w:val="24"/>
          <w:szCs w:val="24"/>
        </w:rPr>
      </w:pPr>
      <w:bookmarkStart w:id="11" w:name="bookmark10"/>
      <w:r w:rsidRPr="00877FE4">
        <w:rPr>
          <w:b/>
          <w:bCs/>
          <w:sz w:val="24"/>
          <w:szCs w:val="24"/>
        </w:rPr>
        <w:t>Текущий контроль явки студента на консультации с руководителем ВКР осуществляется еженедельно с обязательным отражением в экране готовности дипломного проекта и незамедлительным принятием оперативных мер. Информация о готовности дипломных проектов представляется руководителями в виде указания количества выполненных частей проекта или процента от общего объема.</w:t>
      </w:r>
      <w:bookmarkEnd w:id="11"/>
    </w:p>
    <w:p w:rsidR="00974162" w:rsidRPr="00877FE4" w:rsidRDefault="00781307" w:rsidP="00F0174C">
      <w:pPr>
        <w:pStyle w:val="22"/>
        <w:framePr w:w="11002" w:h="6643" w:hRule="exact" w:wrap="none" w:vAnchor="page" w:hAnchor="page" w:x="449" w:y="9007"/>
        <w:numPr>
          <w:ilvl w:val="1"/>
          <w:numId w:val="16"/>
        </w:numPr>
        <w:shd w:val="clear" w:color="auto" w:fill="auto"/>
        <w:tabs>
          <w:tab w:val="left" w:pos="3630"/>
        </w:tabs>
        <w:spacing w:after="180"/>
        <w:jc w:val="center"/>
        <w:rPr>
          <w:sz w:val="24"/>
          <w:szCs w:val="24"/>
        </w:rPr>
      </w:pPr>
      <w:bookmarkStart w:id="12" w:name="bookmark11"/>
      <w:r w:rsidRPr="00877FE4">
        <w:rPr>
          <w:sz w:val="24"/>
          <w:szCs w:val="24"/>
        </w:rPr>
        <w:t>Выбор темы дипломного проекта</w:t>
      </w:r>
      <w:bookmarkEnd w:id="12"/>
    </w:p>
    <w:p w:rsidR="00974162" w:rsidRPr="00877FE4" w:rsidRDefault="00781307" w:rsidP="00877FE4">
      <w:pPr>
        <w:pStyle w:val="1"/>
        <w:framePr w:w="11002" w:h="6643" w:hRule="exact" w:wrap="none" w:vAnchor="page" w:hAnchor="page" w:x="449" w:y="9007"/>
        <w:shd w:val="clear" w:color="auto" w:fill="auto"/>
        <w:ind w:firstLine="800"/>
        <w:rPr>
          <w:sz w:val="24"/>
          <w:szCs w:val="24"/>
        </w:rPr>
      </w:pPr>
      <w:r w:rsidRPr="00877FE4">
        <w:rPr>
          <w:sz w:val="24"/>
          <w:szCs w:val="24"/>
        </w:rPr>
        <w:t>Темы дипломных проектов разрабатываются руководителями проектов, назначенными приказом директора института, обсуждаются на заседании цикловой методической комиссии общепрофессиональных дисциплин и ПМ УГС 09.00.00; 11.00.00 и утверждаются заместителем директора по учебной работе.</w:t>
      </w:r>
    </w:p>
    <w:p w:rsidR="00974162" w:rsidRPr="00877FE4" w:rsidRDefault="00781307" w:rsidP="00877FE4">
      <w:pPr>
        <w:pStyle w:val="1"/>
        <w:framePr w:w="11002" w:h="6643" w:hRule="exact" w:wrap="none" w:vAnchor="page" w:hAnchor="page" w:x="449" w:y="9007"/>
        <w:shd w:val="clear" w:color="auto" w:fill="auto"/>
        <w:ind w:firstLine="800"/>
        <w:rPr>
          <w:sz w:val="24"/>
          <w:szCs w:val="24"/>
        </w:rPr>
      </w:pPr>
      <w:r w:rsidRPr="00877FE4">
        <w:rPr>
          <w:sz w:val="24"/>
          <w:szCs w:val="24"/>
        </w:rPr>
        <w:t>Тематика ВКР должна соответствовать содержанию одного или нескольких профессиональных модулей, входящих в образовательную программу СПО.</w:t>
      </w:r>
    </w:p>
    <w:p w:rsidR="00974162" w:rsidRPr="00877FE4" w:rsidRDefault="00781307" w:rsidP="00877FE4">
      <w:pPr>
        <w:pStyle w:val="1"/>
        <w:framePr w:w="11002" w:h="6643" w:hRule="exact" w:wrap="none" w:vAnchor="page" w:hAnchor="page" w:x="449" w:y="9007"/>
        <w:shd w:val="clear" w:color="auto" w:fill="auto"/>
        <w:ind w:firstLine="800"/>
        <w:rPr>
          <w:sz w:val="24"/>
          <w:szCs w:val="24"/>
        </w:rPr>
      </w:pPr>
      <w:r w:rsidRPr="00877FE4">
        <w:rPr>
          <w:sz w:val="24"/>
          <w:szCs w:val="24"/>
        </w:rPr>
        <w:t>Тематика ВКР позволяет наиболее полно оценить уровень и качество подготовки выпускника в ходе решения и защиты им комплекса взаимосвязанных технологических и конструкторских, программных, организационно-управленческих вопросов и вопросов по охране труда и имеет своей целью: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lastRenderedPageBreak/>
        <w:t xml:space="preserve"> </w:t>
      </w:r>
      <w:r w:rsidRPr="00877FE4">
        <w:rPr>
          <w:sz w:val="24"/>
          <w:szCs w:val="24"/>
        </w:rPr>
        <w:t>формирование общих и профессиональных компетенций выпускников;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проверка готовности выпускников к выполнению ВКР;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систематизация, закрепление и расширение теоретических знаний, а также приобретение навыков практического применения этих знаний при решении конкретной задачи;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развитие навыков самостоятельной работы с региональными стандартами, методическими материалами, литературой, электронными базами данных, Интернетом и другими источниками информации;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демонстрация умений самостоятельно выбирать методы и находить пути решения экономических, технических и управленческих проблем;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развитие самостоятельности при подборе необходимых данных и умений применять соответствующие методы их обработки с использованием современных компьютерных технологий;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приобретение опыта представления и публичной защиты результатов своей деятельности.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Студенту предоставляется право выбора темы, включая предоставление своей темы с необходимым обоснованием целесообразности ее разработки.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После утверждения темы дипломного проекта она может быть изменена только дополнительным приказом директора, что допускается лишь в исключительных случаях.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качестве тем дипломных проектов специальности 09.02.01 «Компьютерные системы и комплексы» предложены исследования и разработки любого типа и назначения, из области аппаратных и программных средств ВТ, а также телекоммуникационных технологий.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Тематические направления дипломных проектов: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методики тестирования различных аппаратных средств;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методики внедрения и обслуживания различных программных технологий;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проектирование и модернизация различных сетей;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проекта по модернизации аппаратных средств ВТ;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проекта корпоративной сети;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проекта по обслуживанию и ремонту компьютерных узлов;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тестирующих программ;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программного обеспечения специального назначения;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автоматизированных информационных систем специального назначения;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информационных ресурсов специального назначения.</w:t>
      </w:r>
    </w:p>
    <w:p w:rsidR="00974162" w:rsidRPr="00877FE4" w:rsidRDefault="00781307" w:rsidP="00877FE4">
      <w:pPr>
        <w:pStyle w:val="1"/>
        <w:framePr w:w="10925" w:h="14808" w:hRule="exact" w:wrap="none" w:vAnchor="page" w:hAnchor="page" w:x="486" w:y="563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Сбор необходимого материала для выполн</w:t>
      </w:r>
      <w:r w:rsidR="003872BE" w:rsidRPr="00877FE4">
        <w:rPr>
          <w:b/>
          <w:bCs/>
          <w:sz w:val="24"/>
          <w:szCs w:val="24"/>
        </w:rPr>
        <w:t>ения ВКР осуществляется студентом</w:t>
      </w:r>
      <w:r w:rsidRPr="00877FE4">
        <w:rPr>
          <w:b/>
          <w:bCs/>
          <w:sz w:val="24"/>
          <w:szCs w:val="24"/>
        </w:rPr>
        <w:t xml:space="preserve"> в период прохождения этапов производственной практики (по профилю специальности и преддипломной).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170472">
      <w:pPr>
        <w:pStyle w:val="22"/>
        <w:framePr w:w="10934" w:h="14390" w:hRule="exact" w:wrap="none" w:vAnchor="page" w:hAnchor="page" w:x="486" w:y="1461"/>
        <w:numPr>
          <w:ilvl w:val="1"/>
          <w:numId w:val="17"/>
        </w:numPr>
        <w:shd w:val="clear" w:color="auto" w:fill="auto"/>
        <w:tabs>
          <w:tab w:val="left" w:pos="3990"/>
        </w:tabs>
        <w:spacing w:after="180"/>
        <w:jc w:val="center"/>
        <w:rPr>
          <w:sz w:val="24"/>
          <w:szCs w:val="24"/>
        </w:rPr>
      </w:pPr>
      <w:bookmarkStart w:id="13" w:name="bookmark12"/>
      <w:r w:rsidRPr="00877FE4">
        <w:rPr>
          <w:sz w:val="24"/>
          <w:szCs w:val="24"/>
        </w:rPr>
        <w:lastRenderedPageBreak/>
        <w:t>Состав дипломного проекта</w:t>
      </w:r>
      <w:bookmarkEnd w:id="13"/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bookmarkStart w:id="14" w:name="bookmark13"/>
      <w:bookmarkStart w:id="15" w:name="bookmark14"/>
      <w:r w:rsidRPr="00877FE4">
        <w:rPr>
          <w:sz w:val="24"/>
          <w:szCs w:val="24"/>
        </w:rPr>
        <w:t>Так как главной цель дипломного проектирования является самостоятельное выполнение студентом теоретической и практической частей дипломной работы, характерных для техника данной специальности, студент должен показать свой уровень подготовки, умение выбрать и обосновать решение стоящих перед ним проблем, навыки работы с технической и справочной литературой, умение применять полученные знания в своей деятельности.</w:t>
      </w:r>
      <w:bookmarkEnd w:id="14"/>
      <w:bookmarkEnd w:id="15"/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Готовый дипломный проект должен содержать: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1. </w:t>
      </w:r>
      <w:r w:rsidRPr="00877FE4">
        <w:rPr>
          <w:b/>
          <w:bCs/>
          <w:i/>
          <w:iCs/>
          <w:sz w:val="24"/>
          <w:szCs w:val="24"/>
        </w:rPr>
        <w:t>Пояснительную записку</w:t>
      </w:r>
      <w:r w:rsidRPr="00877FE4">
        <w:rPr>
          <w:sz w:val="24"/>
          <w:szCs w:val="24"/>
        </w:rPr>
        <w:t>, оформленную в соответствии с указанными ниже требованиями.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2. </w:t>
      </w:r>
      <w:r w:rsidRPr="00877FE4">
        <w:rPr>
          <w:b/>
          <w:bCs/>
          <w:i/>
          <w:iCs/>
          <w:sz w:val="24"/>
          <w:szCs w:val="24"/>
        </w:rPr>
        <w:t>Графические компоненты</w:t>
      </w:r>
      <w:r w:rsidRPr="00877FE4">
        <w:rPr>
          <w:sz w:val="24"/>
          <w:szCs w:val="24"/>
        </w:rPr>
        <w:t xml:space="preserve"> (плакаты или файлы для демонстрации) необходимые для демонстрации в процессе защиты дипломного проекта и представляющие собой структурные, функциональные и другие схемы устройств, программных технологий, таблицы характеристик, таблицы и графики с результатами тестовых измерений (при необходимости).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Пояснительная записка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Пояснительная записка (ПЗ) должна полностью соответствовать заданию на проектирование по своему содержанию и наименованию разделов. Ориентировочный объем пояснительной записки 50-80 страниц машинописного текста.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Пояснительная записка к дипломному проекту должна содержать (в приведенной последовательности):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титульный лист;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 xml:space="preserve">задание на дипломный проект </w:t>
      </w:r>
      <w:r w:rsidR="003872BE" w:rsidRPr="00877FE4">
        <w:rPr>
          <w:sz w:val="24"/>
          <w:szCs w:val="24"/>
        </w:rPr>
        <w:t>;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содержание (на листе с основной надписью по форме 2 (ГОСТ 2.104));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введение;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разделы ПЗ, раскрывающие содержание проекта;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заключение;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список использованных источников;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приложения.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Графическая часть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Графическая часть дипломного проекта по содержанию и названиям листов должна полностью соответствовать дипломному заданию и иметь объём не менее 3 листов формата </w:t>
      </w:r>
      <w:r w:rsidRPr="00877FE4">
        <w:rPr>
          <w:sz w:val="24"/>
          <w:szCs w:val="24"/>
          <w:lang w:val="en-US" w:eastAsia="en-US" w:bidi="en-US"/>
        </w:rPr>
        <w:t>A</w:t>
      </w:r>
      <w:r w:rsidRPr="00877FE4">
        <w:rPr>
          <w:sz w:val="24"/>
          <w:szCs w:val="24"/>
          <w:lang w:eastAsia="en-US" w:bidi="en-US"/>
        </w:rPr>
        <w:t xml:space="preserve">1 </w:t>
      </w:r>
      <w:r w:rsidRPr="00877FE4">
        <w:rPr>
          <w:sz w:val="24"/>
          <w:szCs w:val="24"/>
        </w:rPr>
        <w:t xml:space="preserve">(594х841) с чертежами, схемами, таблицами и т.д. Графические материалы, выполненные в электронном виде, должны быть представлены в формате исходной программы, в которой они создавались (например, </w:t>
      </w:r>
      <w:r w:rsidRPr="00877FE4">
        <w:rPr>
          <w:sz w:val="24"/>
          <w:szCs w:val="24"/>
          <w:lang w:val="en-US" w:eastAsia="en-US" w:bidi="en-US"/>
        </w:rPr>
        <w:t>AutoCAD</w:t>
      </w:r>
      <w:r w:rsidRPr="00877FE4">
        <w:rPr>
          <w:sz w:val="24"/>
          <w:szCs w:val="24"/>
          <w:lang w:eastAsia="en-US" w:bidi="en-US"/>
        </w:rPr>
        <w:t xml:space="preserve">, </w:t>
      </w:r>
      <w:r w:rsidRPr="00877FE4">
        <w:rPr>
          <w:sz w:val="24"/>
          <w:szCs w:val="24"/>
          <w:lang w:val="en-US" w:eastAsia="en-US" w:bidi="en-US"/>
        </w:rPr>
        <w:t>MS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  <w:lang w:val="en-US" w:eastAsia="en-US" w:bidi="en-US"/>
        </w:rPr>
        <w:t>Visio</w:t>
      </w:r>
      <w:r w:rsidRPr="00877FE4">
        <w:rPr>
          <w:sz w:val="24"/>
          <w:szCs w:val="24"/>
          <w:lang w:eastAsia="en-US" w:bidi="en-US"/>
        </w:rPr>
        <w:t xml:space="preserve">, </w:t>
      </w:r>
      <w:r w:rsidRPr="00877FE4">
        <w:rPr>
          <w:sz w:val="24"/>
          <w:szCs w:val="24"/>
        </w:rPr>
        <w:t>Компас и т.д.).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состав графической части должны быть включены только те листы, которые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будут необходимы дипломанту при защите проекта для объяснения общего принципа</w:t>
      </w:r>
    </w:p>
    <w:p w:rsidR="00974162" w:rsidRPr="00877FE4" w:rsidRDefault="00781307" w:rsidP="00877FE4">
      <w:pPr>
        <w:pStyle w:val="1"/>
        <w:framePr w:w="10934" w:h="14390" w:hRule="exact" w:wrap="none" w:vAnchor="page" w:hAnchor="page" w:x="486" w:y="1461"/>
        <w:shd w:val="clear" w:color="auto" w:fill="auto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построения своей задачи и способа ее реализации.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>Общий объем графической части – не менее трех листов формата А1.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>Обязательными листами являются: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spacing w:line="283" w:lineRule="auto"/>
        <w:ind w:firstLine="78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схемы или таблицы, наиболее наглядно иллюстрирующие исходную ситуацию. Например, сравнительная таблица характеристик исследуемых устройств, их структурная схема, схема площади, на которой планируется строить сеть и т.д.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spacing w:after="100" w:line="288" w:lineRule="auto"/>
        <w:ind w:firstLine="780"/>
        <w:rPr>
          <w:sz w:val="24"/>
          <w:szCs w:val="24"/>
        </w:rPr>
      </w:pPr>
      <w:bookmarkStart w:id="16" w:name="bookmark15"/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схемы или таблицы, позволяющие делать выводы по результатам работы. Например, графики с основными результатами, топология спроектированной сети и т.д.</w:t>
      </w:r>
      <w:bookmarkEnd w:id="16"/>
    </w:p>
    <w:p w:rsidR="00974162" w:rsidRPr="00877FE4" w:rsidRDefault="00781307" w:rsidP="00170472">
      <w:pPr>
        <w:pStyle w:val="22"/>
        <w:framePr w:w="10930" w:h="15134" w:hRule="exact" w:wrap="none" w:vAnchor="page" w:hAnchor="page" w:x="481" w:y="544"/>
        <w:numPr>
          <w:ilvl w:val="1"/>
          <w:numId w:val="17"/>
        </w:numPr>
        <w:shd w:val="clear" w:color="auto" w:fill="auto"/>
        <w:tabs>
          <w:tab w:val="left" w:pos="2766"/>
        </w:tabs>
        <w:spacing w:after="180"/>
        <w:jc w:val="center"/>
        <w:rPr>
          <w:sz w:val="24"/>
          <w:szCs w:val="24"/>
        </w:rPr>
      </w:pPr>
      <w:bookmarkStart w:id="17" w:name="bookmark16"/>
      <w:r w:rsidRPr="00877FE4">
        <w:rPr>
          <w:sz w:val="24"/>
          <w:szCs w:val="24"/>
        </w:rPr>
        <w:t>Содержание и разделы пояснительной записки</w:t>
      </w:r>
      <w:bookmarkEnd w:id="17"/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>Дипломный проект по содержанию должен соответствовать современному уровню развития информационных и телекоммуникационных технологий, аппаратных и программных средств вычислительной техники. Объем и степень сложности должны соответствовать теоретическим знаниям и практическим навыкам, полученным им в период обучения, а также в период прохождения учебной и производственной практики.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>Дипломный проект – это теоретическое и практическое решение студентами определенной технологической проблемы с проведением проектных разработок, теоретических и экспериментальных исследований. Он оформляется в виде ПЗ.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Титульный лист</w:t>
      </w:r>
      <w:r w:rsidRPr="00877FE4">
        <w:rPr>
          <w:sz w:val="24"/>
          <w:szCs w:val="24"/>
        </w:rPr>
        <w:t xml:space="preserve"> – официальный документ, являющийся первым листом ПЗ. </w:t>
      </w:r>
    </w:p>
    <w:p w:rsidR="003872BE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Задание на ДП</w:t>
      </w:r>
      <w:r w:rsidRPr="00877FE4">
        <w:rPr>
          <w:sz w:val="24"/>
          <w:szCs w:val="24"/>
        </w:rPr>
        <w:t xml:space="preserve"> является вторым листом и выполняется на специальном бланке по форме. 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>Номера страниц на титульном листе и задании не ставятся.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>Нумерация страниц начинается с третьего листа, на котором выполняется содержание. В содержание ПЗ включают номера и наименования разделов и подразделов с указанием номеров страниц.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>Слово «</w:t>
      </w:r>
      <w:r w:rsidRPr="00877FE4">
        <w:rPr>
          <w:b/>
          <w:bCs/>
          <w:i/>
          <w:iCs/>
          <w:sz w:val="24"/>
          <w:szCs w:val="24"/>
        </w:rPr>
        <w:t>Содержание</w:t>
      </w:r>
      <w:r w:rsidRPr="00877FE4">
        <w:rPr>
          <w:sz w:val="24"/>
          <w:szCs w:val="24"/>
        </w:rPr>
        <w:t>» записывают в виде заголовка (симметрично тексту) с прописной буквы. Наименования, включенные в содержание, записываются строчными буквами, начиная с прописной буквы.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 xml:space="preserve">В разделе </w:t>
      </w:r>
      <w:r w:rsidR="001D3E3D" w:rsidRPr="00877FE4">
        <w:rPr>
          <w:i/>
          <w:iCs/>
          <w:sz w:val="24"/>
          <w:szCs w:val="24"/>
        </w:rPr>
        <w:t>«</w:t>
      </w:r>
      <w:r w:rsidRPr="00877FE4">
        <w:rPr>
          <w:b/>
          <w:bCs/>
          <w:i/>
          <w:iCs/>
          <w:sz w:val="24"/>
          <w:szCs w:val="24"/>
        </w:rPr>
        <w:t>Введение</w:t>
      </w:r>
      <w:r w:rsidRPr="00877FE4">
        <w:rPr>
          <w:i/>
          <w:iCs/>
          <w:sz w:val="24"/>
          <w:szCs w:val="24"/>
        </w:rPr>
        <w:t>»</w:t>
      </w:r>
      <w:r w:rsidRPr="00877FE4">
        <w:rPr>
          <w:sz w:val="24"/>
          <w:szCs w:val="24"/>
        </w:rPr>
        <w:t xml:space="preserve"> необходимо обосновать актуальность выбранной темы, отразить разные направления развития компьютерных технологий, применение современных технологий в области информатики и вычислительной техники. Также в разделе необходимо указать цель и задачи проектирования. Объем введения не должен превышать 3 страниц.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 xml:space="preserve">В зависимости от тематической направленности дипломного проекта </w:t>
      </w:r>
      <w:r w:rsidRPr="00877FE4">
        <w:rPr>
          <w:b/>
          <w:bCs/>
          <w:i/>
          <w:iCs/>
          <w:sz w:val="24"/>
          <w:szCs w:val="24"/>
        </w:rPr>
        <w:t>разделы ПЗ, раскрывающие содержание проекта</w:t>
      </w:r>
      <w:r w:rsidRPr="00877FE4">
        <w:rPr>
          <w:sz w:val="24"/>
          <w:szCs w:val="24"/>
        </w:rPr>
        <w:t>, могут быть следующими: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numPr>
          <w:ilvl w:val="0"/>
          <w:numId w:val="6"/>
        </w:numPr>
        <w:shd w:val="clear" w:color="auto" w:fill="auto"/>
        <w:tabs>
          <w:tab w:val="left" w:pos="1094"/>
        </w:tabs>
        <w:ind w:firstLine="78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Общая часть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>Общая часть описания состоит из следующих разделов: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numPr>
          <w:ilvl w:val="1"/>
          <w:numId w:val="6"/>
        </w:numPr>
        <w:shd w:val="clear" w:color="auto" w:fill="auto"/>
        <w:tabs>
          <w:tab w:val="left" w:pos="1306"/>
        </w:tabs>
        <w:ind w:firstLine="78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Цель разработки и анализ её использования</w:t>
      </w:r>
    </w:p>
    <w:p w:rsidR="00974162" w:rsidRPr="00877FE4" w:rsidRDefault="00781307" w:rsidP="00877FE4">
      <w:pPr>
        <w:pStyle w:val="1"/>
        <w:framePr w:w="10930" w:h="15134" w:hRule="exact" w:wrap="none" w:vAnchor="page" w:hAnchor="page" w:x="481" w:y="544"/>
        <w:shd w:val="clear" w:color="auto" w:fill="auto"/>
        <w:ind w:firstLine="780"/>
        <w:rPr>
          <w:sz w:val="24"/>
          <w:szCs w:val="24"/>
        </w:rPr>
      </w:pPr>
      <w:r w:rsidRPr="00877FE4">
        <w:rPr>
          <w:sz w:val="24"/>
          <w:szCs w:val="24"/>
        </w:rPr>
        <w:t>В данном подразделе следует раскрыть современное состояние технологий в данной области, а также более подробно описать поставленные задачи, которые должны быть реализованы в проекте.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>В данном разделе кратко описываются возможные пути, по которым может развиваться решение проблемы. Например, при тестировании видеоадаптеров можно привести ссылки на независимые тестовые лаборатории, проводившие ранее подобные измерения, а также сделать обзор программ для тестирования. При проектировании сети можно перечислить альтернативные сетевые технологии, выбор одной из которых определит дальнейшее развитие решения задачи. Таким образом, в данной части дипломант демонстрирует широту взгляда на проблему.</w:t>
      </w:r>
    </w:p>
    <w:p w:rsidR="003D7BBC" w:rsidRPr="00877FE4" w:rsidRDefault="003D7BBC" w:rsidP="00877FE4">
      <w:pPr>
        <w:pStyle w:val="1"/>
        <w:framePr w:w="10925" w:h="14026" w:hRule="exact" w:wrap="none" w:vAnchor="page" w:hAnchor="page" w:x="486" w:y="1000"/>
        <w:numPr>
          <w:ilvl w:val="1"/>
          <w:numId w:val="6"/>
        </w:numPr>
        <w:shd w:val="clear" w:color="auto" w:fill="auto"/>
        <w:ind w:firstLine="760"/>
        <w:rPr>
          <w:b/>
          <w:i/>
          <w:sz w:val="24"/>
          <w:szCs w:val="24"/>
        </w:rPr>
      </w:pPr>
      <w:r w:rsidRPr="00877FE4">
        <w:rPr>
          <w:b/>
          <w:i/>
          <w:sz w:val="24"/>
          <w:szCs w:val="24"/>
        </w:rPr>
        <w:t>Описание объекта проведения работ</w:t>
      </w:r>
    </w:p>
    <w:p w:rsidR="003D7BBC" w:rsidRPr="00877FE4" w:rsidRDefault="003D7BBC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567"/>
        <w:rPr>
          <w:sz w:val="24"/>
          <w:szCs w:val="24"/>
        </w:rPr>
      </w:pPr>
      <w:r w:rsidRPr="00877FE4">
        <w:rPr>
          <w:sz w:val="24"/>
          <w:szCs w:val="24"/>
        </w:rPr>
        <w:t>В этом разделе подробно описывается организация или предприятие, на котором выполняется ВКР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numPr>
          <w:ilvl w:val="0"/>
          <w:numId w:val="7"/>
        </w:numPr>
        <w:shd w:val="clear" w:color="auto" w:fill="auto"/>
        <w:tabs>
          <w:tab w:val="left" w:pos="1264"/>
        </w:tabs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Выбор средств и технологий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данном разделе делается обоснованный выбор средств и технологий, которые предполагается использовать для решения поставленных задач. Например, осуществляется выбор тестирующих программ с указанием их преимуществ и уникальных свойств. При сравнительном тестировании программ создается перечень ключевых характеристик, по которым предполагается производить сравнение. При разработке в области сетевых технологий, например, можно привести основные характеристики необходимых сетевых устройств или приложений.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данном разделе студент должен продемонстрировать способность делать самостоятельный обоснованный выбор и защищать свое решение.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numPr>
          <w:ilvl w:val="0"/>
          <w:numId w:val="6"/>
        </w:numPr>
        <w:shd w:val="clear" w:color="auto" w:fill="auto"/>
        <w:tabs>
          <w:tab w:val="left" w:pos="1053"/>
        </w:tabs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Технологическая часть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данном разделе должно содержаться пошаговое описание процесса практических мероприятий при решении поставленных задач с приведением снимков экранов тестовых программ, изображений тестируемых устройств, рисунков, наглядно поясняющих практические действия разработчика. Например, можно привести изображение какого- либо разъема до и после монтажа.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Здесь же необходимо отдельно останавливаться на тех моментах в работе, которые являются ключевыми, с точки зрения получения результатов.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numPr>
          <w:ilvl w:val="0"/>
          <w:numId w:val="6"/>
        </w:numPr>
        <w:shd w:val="clear" w:color="auto" w:fill="auto"/>
        <w:tabs>
          <w:tab w:val="left" w:pos="1053"/>
        </w:tabs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Экономическая часть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Обоснование экономической целесообразности разработки данного проекта.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numPr>
          <w:ilvl w:val="1"/>
          <w:numId w:val="6"/>
        </w:numPr>
        <w:shd w:val="clear" w:color="auto" w:fill="auto"/>
        <w:tabs>
          <w:tab w:val="left" w:pos="1264"/>
        </w:tabs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О</w:t>
      </w:r>
      <w:r w:rsidR="003D7BBC" w:rsidRPr="00877FE4">
        <w:rPr>
          <w:b/>
          <w:bCs/>
          <w:i/>
          <w:iCs/>
          <w:sz w:val="24"/>
          <w:szCs w:val="24"/>
        </w:rPr>
        <w:t>пределение себестоимости издели/продукта/работ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Расчет полной себестоимости устройства (программного продукта) или расчет сетевого графика выполнения проекта.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numPr>
          <w:ilvl w:val="0"/>
          <w:numId w:val="6"/>
        </w:numPr>
        <w:shd w:val="clear" w:color="auto" w:fill="auto"/>
        <w:tabs>
          <w:tab w:val="left" w:pos="1053"/>
        </w:tabs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Охрана труда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этом разделе приводятся основные требования охраны труда и техники безопасности при выполнении работ, указанных в задании.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Заключение</w:t>
      </w:r>
    </w:p>
    <w:p w:rsidR="00974162" w:rsidRPr="00877FE4" w:rsidRDefault="00781307" w:rsidP="00877FE4">
      <w:pPr>
        <w:pStyle w:val="1"/>
        <w:framePr w:w="10925" w:h="14026" w:hRule="exact" w:wrap="none" w:vAnchor="page" w:hAnchor="page" w:x="486" w:y="1000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данном разделе подводятся итоги проведенных исследований соответственно задачам, обозначенным в задании. Дается оценка проделанной работе, и даются рекомендации по возможным путям дальнейшего развития исследований в данном направлении с учетом перспектив развития информационных технологий.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lastRenderedPageBreak/>
        <w:t>Список использованных источников</w:t>
      </w: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spacing w:after="120"/>
        <w:ind w:firstLine="760"/>
        <w:rPr>
          <w:sz w:val="24"/>
          <w:szCs w:val="24"/>
        </w:rPr>
      </w:pPr>
      <w:bookmarkStart w:id="18" w:name="bookmark17"/>
      <w:bookmarkStart w:id="19" w:name="bookmark18"/>
      <w:r w:rsidRPr="00877FE4">
        <w:rPr>
          <w:sz w:val="24"/>
          <w:szCs w:val="24"/>
        </w:rPr>
        <w:t xml:space="preserve">Список используемых источников должен содержать в алфавитном порядке все литературные источники и материалы (основные, дополнительные, периодические издания и др.), которые были изучены и использованы в процессе выполнения ВКР, а также ссылки на использованные интернет-ресурсы. При этом не менее </w:t>
      </w:r>
      <w:r w:rsidR="003872BE" w:rsidRPr="00877FE4">
        <w:rPr>
          <w:sz w:val="24"/>
          <w:szCs w:val="24"/>
        </w:rPr>
        <w:t>90</w:t>
      </w:r>
      <w:r w:rsidRPr="00877FE4">
        <w:rPr>
          <w:sz w:val="24"/>
          <w:szCs w:val="24"/>
        </w:rPr>
        <w:t xml:space="preserve">% из их общего объема должна составлять литература, изданная за последние 5 лет. Рекомендуемое количество источников должно быть порядка </w:t>
      </w:r>
      <w:r w:rsidR="003872BE" w:rsidRPr="00877FE4">
        <w:rPr>
          <w:sz w:val="24"/>
          <w:szCs w:val="24"/>
        </w:rPr>
        <w:t>15</w:t>
      </w:r>
      <w:r w:rsidRPr="00877FE4">
        <w:rPr>
          <w:sz w:val="24"/>
          <w:szCs w:val="24"/>
        </w:rPr>
        <w:t xml:space="preserve"> наименований. Сведения об источниках приводятся в соответствии с требованиями ГОСТ 7.32-91.</w:t>
      </w:r>
      <w:bookmarkEnd w:id="18"/>
      <w:bookmarkEnd w:id="19"/>
    </w:p>
    <w:p w:rsidR="00974162" w:rsidRPr="00877FE4" w:rsidRDefault="00781307" w:rsidP="00170472">
      <w:pPr>
        <w:pStyle w:val="22"/>
        <w:framePr w:w="10925" w:h="14971" w:hRule="exact" w:wrap="none" w:vAnchor="page" w:hAnchor="page" w:x="488" w:y="572"/>
        <w:numPr>
          <w:ilvl w:val="1"/>
          <w:numId w:val="17"/>
        </w:numPr>
        <w:shd w:val="clear" w:color="auto" w:fill="auto"/>
        <w:tabs>
          <w:tab w:val="left" w:pos="3380"/>
        </w:tabs>
        <w:spacing w:after="0" w:line="422" w:lineRule="auto"/>
        <w:jc w:val="center"/>
        <w:rPr>
          <w:sz w:val="24"/>
          <w:szCs w:val="24"/>
        </w:rPr>
      </w:pPr>
      <w:bookmarkStart w:id="20" w:name="bookmark19"/>
      <w:r w:rsidRPr="00877FE4">
        <w:rPr>
          <w:sz w:val="24"/>
          <w:szCs w:val="24"/>
        </w:rPr>
        <w:t>Оформление пояснительной записки</w:t>
      </w:r>
      <w:bookmarkEnd w:id="20"/>
    </w:p>
    <w:p w:rsidR="00974162" w:rsidRPr="00877FE4" w:rsidRDefault="00781307" w:rsidP="00170472">
      <w:pPr>
        <w:pStyle w:val="22"/>
        <w:framePr w:w="10925" w:h="14971" w:hRule="exact" w:wrap="none" w:vAnchor="page" w:hAnchor="page" w:x="488" w:y="572"/>
        <w:numPr>
          <w:ilvl w:val="2"/>
          <w:numId w:val="17"/>
        </w:numPr>
        <w:shd w:val="clear" w:color="auto" w:fill="auto"/>
        <w:tabs>
          <w:tab w:val="left" w:pos="4631"/>
        </w:tabs>
        <w:spacing w:after="0" w:line="422" w:lineRule="auto"/>
        <w:jc w:val="center"/>
        <w:rPr>
          <w:sz w:val="24"/>
          <w:szCs w:val="24"/>
        </w:rPr>
      </w:pPr>
      <w:bookmarkStart w:id="21" w:name="bookmark20"/>
      <w:r w:rsidRPr="00877FE4">
        <w:rPr>
          <w:sz w:val="24"/>
          <w:szCs w:val="24"/>
        </w:rPr>
        <w:t>Общие требования</w:t>
      </w:r>
      <w:bookmarkEnd w:id="21"/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Пояснительная записка должна быть выполнена на формах – стандартных листах формата А4 с рамкой и основной надписью рукописным способом пастой черного цвета или с помощью компьютера [1,3,4].</w:t>
      </w: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При компьютерной верстке ПЗ рекомендуется набирать основной текст шрифтом </w:t>
      </w:r>
      <w:r w:rsidRPr="00877FE4">
        <w:rPr>
          <w:sz w:val="24"/>
          <w:szCs w:val="24"/>
          <w:lang w:val="en-US" w:eastAsia="en-US" w:bidi="en-US"/>
        </w:rPr>
        <w:t>Times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  <w:lang w:val="en-US" w:eastAsia="en-US" w:bidi="en-US"/>
        </w:rPr>
        <w:t>New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  <w:lang w:val="en-US" w:eastAsia="en-US" w:bidi="en-US"/>
        </w:rPr>
        <w:t>Roman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</w:rPr>
        <w:t>№ 14 с межстрочным расстоянием 1,5 интервала, при этом размер символов в математических выражениях должен совпадать с размером основного текста.</w:t>
      </w: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Расстояние от рамки формы до границ текста в начале и конце строк – не менее 3 мм. Расстояние от верхней или нижней строки текста до верхней или нижней рамки должно быть не менее 10 мм.</w:t>
      </w: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Абзацы в тексте начинают отступом, равным 15-17 мм.</w:t>
      </w: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 компьютерной верстке основной текст следует выравнивать слева и справа.</w:t>
      </w: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Вписывать в документы, изготовленные с использованием компьютера, отдельные слова, формулы, условные знаки (рукописным способом) следует черной пастой.</w:t>
      </w: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Ошибки, обнаруженные в процессе выполнения документа, допускается исправлять подчисткой или закрашиванием белой краской и нанесением на том же месте исправленного текста рукописным способом.</w:t>
      </w: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spacing w:after="120"/>
        <w:ind w:firstLine="760"/>
        <w:rPr>
          <w:sz w:val="24"/>
          <w:szCs w:val="24"/>
        </w:rPr>
      </w:pPr>
      <w:bookmarkStart w:id="22" w:name="bookmark21"/>
      <w:r w:rsidRPr="00877FE4">
        <w:rPr>
          <w:sz w:val="24"/>
          <w:szCs w:val="24"/>
        </w:rPr>
        <w:t>Нумерация страниц ПЗ должна быть сквозной. Первой страницей является титульный лист, второй – задание. На этих листах номер не ставится. На третьем листе с основной надписью высотой 40 мм помещается содержание. Остальные листы ПЗ имеют основную надпись высотой 15 мм.</w:t>
      </w:r>
      <w:bookmarkEnd w:id="22"/>
    </w:p>
    <w:p w:rsidR="00974162" w:rsidRPr="00877FE4" w:rsidRDefault="00781307" w:rsidP="000A22AE">
      <w:pPr>
        <w:pStyle w:val="22"/>
        <w:framePr w:w="10925" w:h="14971" w:hRule="exact" w:wrap="none" w:vAnchor="page" w:hAnchor="page" w:x="488" w:y="572"/>
        <w:numPr>
          <w:ilvl w:val="2"/>
          <w:numId w:val="17"/>
        </w:numPr>
        <w:shd w:val="clear" w:color="auto" w:fill="auto"/>
        <w:tabs>
          <w:tab w:val="left" w:pos="4391"/>
        </w:tabs>
        <w:jc w:val="center"/>
        <w:rPr>
          <w:sz w:val="24"/>
          <w:szCs w:val="24"/>
        </w:rPr>
      </w:pPr>
      <w:bookmarkStart w:id="23" w:name="bookmark22"/>
      <w:r w:rsidRPr="00877FE4">
        <w:rPr>
          <w:sz w:val="24"/>
          <w:szCs w:val="24"/>
        </w:rPr>
        <w:t>Построение документа</w:t>
      </w:r>
      <w:bookmarkEnd w:id="23"/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Текст ПЗ делится на разделы и подразделы. Разделы должны иметь порядковые номера в пределах всего документа, обозначенные арабскими цифрами без точки и записанные с абзацного отступа. Подразделы должны иметь нумерацию в пределах каждого раздела. Номер подраздела состоит из номеров раздела и подраздела, разделенных точкой. В конце номера подраздела точка не ставится. Разделы, как и подразделы, могут состоять из одного или нескольких пунктов.</w:t>
      </w:r>
    </w:p>
    <w:p w:rsidR="00974162" w:rsidRPr="00877FE4" w:rsidRDefault="00781307" w:rsidP="00877FE4">
      <w:pPr>
        <w:pStyle w:val="1"/>
        <w:framePr w:w="10925" w:h="14971" w:hRule="exact" w:wrap="none" w:vAnchor="page" w:hAnchor="page" w:x="488" w:y="57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Если документ не имеет подразделов, то нумерация пунктов в нем должна быть в пределах каждого раздела и номер пункта должен состоять из номеров раздела и пункта,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>разделенных точкой.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Если документ имеет подразделы, то нумерация пунктов должна быть в пределах подраздела и номер пункта должен состоять из номеров раздела, подраздела и пункта, разделенных точками. В конце номера пункта точка не ставится.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Пункты, при необходимости, могут быть разбиты на подпункты, которые должны иметь порядковую нумерацию в пределах каждого пункта, например: 1.2.3.1, 1.2.3.2,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9"/>
        </w:numPr>
        <w:shd w:val="clear" w:color="auto" w:fill="auto"/>
        <w:tabs>
          <w:tab w:val="left" w:pos="943"/>
        </w:tabs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и т. д.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Внутри пунктов или подпунктов могут быть приведены перечисления. Перед каждой позицией перечисления следует ставить дефис.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Каждый пункт, подпункт и перечисления записывают с абзацного отступа.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Разделы, подразделы должны иметь заголовки. Пункты, как правило, заголовков не имеют. Заголовки должны четко и кратко отражать содержание разделов, подразделов. Заголовки следует писать с прописной буквы без точки в конце шрифтом на один-два номера больше, чем шрифт основного текста. При компьютерном наборе заголовки разделов выполняют полужирным шрифтом № 16, заголовки подразделов – полужирным шрифтом № 14. Переносы слов в заголовках не допускаются.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Расстояние между заголовком и текстом при выполнении документа машинописным способом должно быть равно 3, 4 интервалам, при выполнении рукописным способом 15 мм. Расстояние между заголовками раздела и подраздела 2 интервала, при выполнении рукописным способом 8 мм.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Каждый раздел ПЗ рекомендуется начинать с нового листа.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содержание ПЗ включают номера и наименования разделов и подразделов с указанием номеров страниц.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Слово «Содержание» записывают в виде заголовка (симметрично тексту) с прописной буквы. Наименования, включенные в содержание, записываются строчными буквами, начиная с прописной буквы.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конце текстового документа приводится список литературы, в который включают все источники в алфавитном порядке. Выполнение списка и ссылки на него в тексте производятся по ГОСТ Р 7.0.5-2008. Номер источника приводится в квадратных скобках, например «…такие системы рассмотрены в [3]».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Примеры записи использованных источников: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i/>
          <w:iCs/>
          <w:sz w:val="24"/>
          <w:szCs w:val="24"/>
        </w:rPr>
        <w:t>для книг: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Кузин А.В. Компьютерные сети: учеб. пособие / А.В. Кузин, Д.А. Кузин. – 4-е изд., перераб. и доп. – М.: Форум: ИНФРА-М, 2017. – 190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i/>
          <w:iCs/>
          <w:sz w:val="24"/>
          <w:szCs w:val="24"/>
        </w:rPr>
        <w:t>для статей: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right="1960"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Могилев А.Н. Измеритель емкости. // Радио. 20</w:t>
      </w:r>
      <w:r w:rsidR="008C16D3" w:rsidRPr="00877FE4">
        <w:rPr>
          <w:sz w:val="24"/>
          <w:szCs w:val="24"/>
        </w:rPr>
        <w:t>18</w:t>
      </w:r>
      <w:r w:rsidRPr="00877FE4">
        <w:rPr>
          <w:sz w:val="24"/>
          <w:szCs w:val="24"/>
        </w:rPr>
        <w:t xml:space="preserve">. – № 6 – С. 25-27. </w:t>
      </w:r>
      <w:r w:rsidRPr="00877FE4">
        <w:rPr>
          <w:i/>
          <w:iCs/>
          <w:sz w:val="24"/>
          <w:szCs w:val="24"/>
        </w:rPr>
        <w:t>для интернет-источников: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Илюшечкин В.М. Основы использования и проектирования баз данных [Электронный ресурс]: учебник для СПО / В. М. Илюшечкин. — испр. и доп. — М.: Издательство «Юрайт», 2017. – 213 с. – Режим доступа:</w:t>
      </w:r>
      <w:hyperlink r:id="rId8" w:history="1">
        <w:r w:rsidRPr="00877FE4">
          <w:rPr>
            <w:rStyle w:val="a3"/>
            <w:sz w:val="24"/>
            <w:szCs w:val="24"/>
          </w:rPr>
          <w:t xml:space="preserve"> </w:t>
        </w:r>
        <w:r w:rsidRPr="00877FE4">
          <w:rPr>
            <w:rStyle w:val="a3"/>
            <w:sz w:val="24"/>
            <w:szCs w:val="24"/>
            <w:lang w:val="en-US" w:eastAsia="en-US" w:bidi="en-US"/>
          </w:rPr>
          <w:t>https</w:t>
        </w:r>
        <w:r w:rsidRPr="00877FE4">
          <w:rPr>
            <w:rStyle w:val="a3"/>
            <w:sz w:val="24"/>
            <w:szCs w:val="24"/>
            <w:lang w:eastAsia="en-US" w:bidi="en-US"/>
          </w:rPr>
          <w:t>://</w:t>
        </w:r>
        <w:r w:rsidRPr="00877FE4">
          <w:rPr>
            <w:rStyle w:val="a3"/>
            <w:sz w:val="24"/>
            <w:szCs w:val="24"/>
            <w:lang w:val="en-US" w:eastAsia="en-US" w:bidi="en-US"/>
          </w:rPr>
          <w:t>www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biblio</w:t>
        </w:r>
        <w:r w:rsidRPr="00877FE4">
          <w:rPr>
            <w:rStyle w:val="a3"/>
            <w:sz w:val="24"/>
            <w:szCs w:val="24"/>
            <w:lang w:eastAsia="en-US" w:bidi="en-US"/>
          </w:rPr>
          <w:t>-</w:t>
        </w:r>
      </w:hyperlink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  <w:lang w:val="en-US" w:eastAsia="en-US" w:bidi="en-US"/>
        </w:rPr>
        <w:t>online</w:t>
      </w:r>
      <w:r w:rsidRPr="00877FE4">
        <w:rPr>
          <w:sz w:val="24"/>
          <w:szCs w:val="24"/>
          <w:lang w:eastAsia="en-US" w:bidi="en-US"/>
        </w:rPr>
        <w:t>.</w:t>
      </w:r>
      <w:r w:rsidRPr="00877FE4">
        <w:rPr>
          <w:sz w:val="24"/>
          <w:szCs w:val="24"/>
          <w:lang w:val="en-US" w:eastAsia="en-US" w:bidi="en-US"/>
        </w:rPr>
        <w:t>ru</w:t>
      </w:r>
      <w:r w:rsidRPr="00877FE4">
        <w:rPr>
          <w:sz w:val="24"/>
          <w:szCs w:val="24"/>
          <w:lang w:eastAsia="en-US" w:bidi="en-US"/>
        </w:rPr>
        <w:t>/</w:t>
      </w:r>
      <w:r w:rsidRPr="00877FE4">
        <w:rPr>
          <w:sz w:val="24"/>
          <w:szCs w:val="24"/>
          <w:lang w:val="en-US" w:eastAsia="en-US" w:bidi="en-US"/>
        </w:rPr>
        <w:t>viewer</w:t>
      </w:r>
      <w:r w:rsidRPr="00877FE4">
        <w:rPr>
          <w:sz w:val="24"/>
          <w:szCs w:val="24"/>
          <w:lang w:eastAsia="en-US" w:bidi="en-US"/>
        </w:rPr>
        <w:t>/#</w:t>
      </w:r>
      <w:r w:rsidRPr="00877FE4">
        <w:rPr>
          <w:sz w:val="24"/>
          <w:szCs w:val="24"/>
          <w:lang w:val="en-US" w:eastAsia="en-US" w:bidi="en-US"/>
        </w:rPr>
        <w:t>page</w:t>
      </w:r>
      <w:r w:rsidRPr="00877FE4">
        <w:rPr>
          <w:sz w:val="24"/>
          <w:szCs w:val="24"/>
          <w:lang w:eastAsia="en-US" w:bidi="en-US"/>
        </w:rPr>
        <w:t>/1</w:t>
      </w:r>
      <w:hyperlink r:id="rId9" w:history="1">
        <w:r w:rsidRPr="00877FE4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Pr="00877FE4">
        <w:rPr>
          <w:sz w:val="24"/>
          <w:szCs w:val="24"/>
        </w:rPr>
        <w:t>(дата обращения 23.10.2017).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0A22AE">
      <w:pPr>
        <w:pStyle w:val="22"/>
        <w:framePr w:w="10925" w:h="11890" w:hRule="exact" w:wrap="none" w:vAnchor="page" w:hAnchor="page" w:x="488" w:y="563"/>
        <w:numPr>
          <w:ilvl w:val="2"/>
          <w:numId w:val="17"/>
        </w:numPr>
        <w:shd w:val="clear" w:color="auto" w:fill="auto"/>
        <w:tabs>
          <w:tab w:val="left" w:pos="3957"/>
        </w:tabs>
        <w:jc w:val="center"/>
        <w:rPr>
          <w:sz w:val="24"/>
          <w:szCs w:val="24"/>
        </w:rPr>
      </w:pPr>
      <w:bookmarkStart w:id="24" w:name="bookmark23"/>
      <w:r w:rsidRPr="00877FE4">
        <w:rPr>
          <w:sz w:val="24"/>
          <w:szCs w:val="24"/>
        </w:rPr>
        <w:lastRenderedPageBreak/>
        <w:t>Изложение текста документов</w:t>
      </w:r>
      <w:bookmarkEnd w:id="24"/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bookmarkStart w:id="25" w:name="bookmark24"/>
      <w:r w:rsidRPr="00877FE4">
        <w:rPr>
          <w:sz w:val="24"/>
          <w:szCs w:val="24"/>
        </w:rPr>
        <w:t>Полное наименование изделия на титульном листе, в основной надписи и при</w:t>
      </w:r>
      <w:r w:rsidRPr="00877FE4">
        <w:rPr>
          <w:sz w:val="24"/>
          <w:szCs w:val="24"/>
        </w:rPr>
        <w:br/>
        <w:t>первом упоминании в тексте документа должно быть одинаковым с наименованием его в</w:t>
      </w:r>
      <w:r w:rsidRPr="00877FE4">
        <w:rPr>
          <w:sz w:val="24"/>
          <w:szCs w:val="24"/>
        </w:rPr>
        <w:br/>
        <w:t>основном конструкторском документе.</w:t>
      </w:r>
      <w:bookmarkEnd w:id="25"/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последующем тексте порядок слов в наименовании должен быть прямой: т. е. на</w:t>
      </w:r>
      <w:r w:rsidRPr="00877FE4">
        <w:rPr>
          <w:sz w:val="24"/>
          <w:szCs w:val="24"/>
        </w:rPr>
        <w:br/>
        <w:t>первом месте – прилагательное, затем – существительное. Допускается употреблять</w:t>
      </w:r>
      <w:r w:rsidRPr="00877FE4">
        <w:rPr>
          <w:sz w:val="24"/>
          <w:szCs w:val="24"/>
        </w:rPr>
        <w:br/>
        <w:t>сокращенное наименование изделия.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тексте документа не допускается: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применять обороты разговорной речи, техницизмы;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применять сокращения слов, кроме установленных правилами русской</w:t>
      </w:r>
      <w:r w:rsidRPr="00877FE4">
        <w:rPr>
          <w:sz w:val="24"/>
          <w:szCs w:val="24"/>
        </w:rPr>
        <w:br/>
        <w:t>орфографии и соответствующими государственными стандартами (ГОСТ 2.316);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сокращать обозначения физических величин, если они употребляются без цифр;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заменять слова математическими знаками.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Если в документе приводятся поясняющие надписи, наносимые на изделие,</w:t>
      </w:r>
      <w:r w:rsidRPr="00877FE4">
        <w:rPr>
          <w:sz w:val="24"/>
          <w:szCs w:val="24"/>
        </w:rPr>
        <w:br/>
        <w:t>например, на лицевую панель, то их выделяют шрифтом или кавычками: ВКЛ., ОТКЛ.,</w:t>
      </w:r>
      <w:r w:rsidRPr="00877FE4">
        <w:rPr>
          <w:sz w:val="24"/>
          <w:szCs w:val="24"/>
        </w:rPr>
        <w:br/>
        <w:t>«20 дБ», «1 А».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тексте документа перед обозначением параметра следует давать его пояснение,</w:t>
      </w:r>
      <w:r w:rsidRPr="00877FE4">
        <w:rPr>
          <w:sz w:val="24"/>
          <w:szCs w:val="24"/>
        </w:rPr>
        <w:br/>
        <w:t>например, «Ток нагрузки Iн».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Единицы физических величин следует отделять от числовых значений пробелами,</w:t>
      </w:r>
      <w:r w:rsidRPr="00877FE4">
        <w:rPr>
          <w:sz w:val="24"/>
          <w:szCs w:val="24"/>
        </w:rPr>
        <w:br/>
        <w:t>например, 20 В, 100 Вт, 30 м, но нельзя разделять их переносом.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spacing w:after="120"/>
        <w:ind w:firstLine="760"/>
        <w:rPr>
          <w:sz w:val="24"/>
          <w:szCs w:val="24"/>
        </w:rPr>
      </w:pPr>
      <w:bookmarkStart w:id="26" w:name="bookmark25"/>
      <w:r w:rsidRPr="00877FE4">
        <w:rPr>
          <w:sz w:val="24"/>
          <w:szCs w:val="24"/>
        </w:rPr>
        <w:t>В документе следует применять стандартизованные единицы физических величин</w:t>
      </w:r>
      <w:r w:rsidRPr="00877FE4">
        <w:rPr>
          <w:sz w:val="24"/>
          <w:szCs w:val="24"/>
        </w:rPr>
        <w:br/>
        <w:t>(единицы СИ), их наименования и обозначения в соответствии с ГОСТ 8.417.</w:t>
      </w:r>
      <w:bookmarkEnd w:id="26"/>
    </w:p>
    <w:p w:rsidR="00974162" w:rsidRPr="00877FE4" w:rsidRDefault="00781307" w:rsidP="000A22AE">
      <w:pPr>
        <w:pStyle w:val="22"/>
        <w:framePr w:w="10925" w:h="11890" w:hRule="exact" w:wrap="none" w:vAnchor="page" w:hAnchor="page" w:x="488" w:y="563"/>
        <w:numPr>
          <w:ilvl w:val="2"/>
          <w:numId w:val="17"/>
        </w:numPr>
        <w:shd w:val="clear" w:color="auto" w:fill="auto"/>
        <w:tabs>
          <w:tab w:val="left" w:pos="4562"/>
        </w:tabs>
        <w:jc w:val="center"/>
        <w:rPr>
          <w:sz w:val="24"/>
          <w:szCs w:val="24"/>
        </w:rPr>
      </w:pPr>
      <w:bookmarkStart w:id="27" w:name="bookmark26"/>
      <w:r w:rsidRPr="00877FE4">
        <w:rPr>
          <w:sz w:val="24"/>
          <w:szCs w:val="24"/>
        </w:rPr>
        <w:t>Оформление формул</w:t>
      </w:r>
      <w:bookmarkEnd w:id="27"/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формулах в качестве символов следует применять обозначения, установленные</w:t>
      </w:r>
      <w:r w:rsidRPr="00877FE4">
        <w:rPr>
          <w:sz w:val="24"/>
          <w:szCs w:val="24"/>
        </w:rPr>
        <w:br/>
        <w:t>соответствующим стандартами. Пояснения символов и числовых коэффициентов,</w:t>
      </w:r>
      <w:r w:rsidRPr="00877FE4">
        <w:rPr>
          <w:sz w:val="24"/>
          <w:szCs w:val="24"/>
        </w:rPr>
        <w:br/>
        <w:t>входящих в формулу, если они не пояснены ранее в тексте, приводятся под формулой.</w:t>
      </w:r>
      <w:r w:rsidRPr="00877FE4">
        <w:rPr>
          <w:sz w:val="24"/>
          <w:szCs w:val="24"/>
        </w:rPr>
        <w:br/>
        <w:t>Пояснения каждого символа следует давать с новой строки и в той последовательности, в</w:t>
      </w:r>
      <w:r w:rsidRPr="00877FE4">
        <w:rPr>
          <w:sz w:val="24"/>
          <w:szCs w:val="24"/>
        </w:rPr>
        <w:br/>
        <w:t>которой символы приведены в формуле. Первая строка пояснения должна начинаться со</w:t>
      </w:r>
      <w:r w:rsidRPr="00877FE4">
        <w:rPr>
          <w:sz w:val="24"/>
          <w:szCs w:val="24"/>
        </w:rPr>
        <w:br/>
        <w:t>слова «где» без двоеточия после него.</w:t>
      </w:r>
    </w:p>
    <w:p w:rsidR="00974162" w:rsidRPr="00877FE4" w:rsidRDefault="00781307" w:rsidP="00877FE4">
      <w:pPr>
        <w:pStyle w:val="1"/>
        <w:framePr w:w="10925" w:h="11890" w:hRule="exact" w:wrap="none" w:vAnchor="page" w:hAnchor="page" w:x="488" w:y="563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Пример.</w:t>
      </w:r>
      <w:r w:rsidRPr="00877FE4">
        <w:rPr>
          <w:sz w:val="24"/>
          <w:szCs w:val="24"/>
        </w:rPr>
        <w:t xml:space="preserve"> Сопротивление резистора </w:t>
      </w:r>
      <w:r w:rsidRPr="00877FE4">
        <w:rPr>
          <w:sz w:val="24"/>
          <w:szCs w:val="24"/>
          <w:lang w:val="en-US" w:eastAsia="en-US" w:bidi="en-US"/>
        </w:rPr>
        <w:t>R</w:t>
      </w:r>
      <w:r w:rsidRPr="00877FE4">
        <w:rPr>
          <w:sz w:val="24"/>
          <w:szCs w:val="24"/>
          <w:lang w:eastAsia="en-US" w:bidi="en-US"/>
        </w:rPr>
        <w:t xml:space="preserve">, </w:t>
      </w:r>
      <w:r w:rsidRPr="00877FE4">
        <w:rPr>
          <w:sz w:val="24"/>
          <w:szCs w:val="24"/>
        </w:rPr>
        <w:t>Ом, вычисляют по формуле:</w:t>
      </w:r>
    </w:p>
    <w:p w:rsidR="00974162" w:rsidRPr="00877FE4" w:rsidRDefault="00781307" w:rsidP="00877FE4">
      <w:pPr>
        <w:pStyle w:val="a5"/>
        <w:framePr w:w="10925" w:h="11890" w:hRule="exact" w:wrap="none" w:vAnchor="page" w:hAnchor="page" w:x="488" w:y="563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877FE4">
        <w:rPr>
          <w:i/>
          <w:iCs/>
          <w:sz w:val="24"/>
          <w:szCs w:val="24"/>
          <w:lang w:val="en-US" w:eastAsia="en-US" w:bidi="en-US"/>
        </w:rPr>
        <w:t>U</w:t>
      </w:r>
    </w:p>
    <w:p w:rsidR="00974162" w:rsidRPr="00877FE4" w:rsidRDefault="00781307" w:rsidP="00877FE4">
      <w:pPr>
        <w:pStyle w:val="a5"/>
        <w:framePr w:wrap="none" w:vAnchor="page" w:hAnchor="page" w:x="1237" w:y="12217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877FE4">
        <w:rPr>
          <w:i/>
          <w:iCs/>
          <w:sz w:val="24"/>
          <w:szCs w:val="24"/>
        </w:rPr>
        <w:t>R</w:t>
      </w:r>
      <w:r w:rsidR="008C16D3" w:rsidRPr="00877FE4">
        <w:rPr>
          <w:i/>
          <w:iCs/>
          <w:sz w:val="24"/>
          <w:szCs w:val="24"/>
        </w:rPr>
        <w:t>= -</w:t>
      </w:r>
      <w:r w:rsidRPr="00877FE4">
        <w:rPr>
          <w:rFonts w:ascii="Arial" w:eastAsia="Arial" w:hAnsi="Arial" w:cs="Arial"/>
          <w:sz w:val="24"/>
          <w:szCs w:val="24"/>
        </w:rPr>
        <w:t></w:t>
      </w:r>
    </w:p>
    <w:p w:rsidR="00974162" w:rsidRPr="00877FE4" w:rsidRDefault="00781307" w:rsidP="00877FE4">
      <w:pPr>
        <w:pStyle w:val="1"/>
        <w:framePr w:wrap="none" w:vAnchor="page" w:hAnchor="page" w:x="9704" w:y="12289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(1)</w:t>
      </w:r>
    </w:p>
    <w:p w:rsidR="00974162" w:rsidRPr="00877FE4" w:rsidRDefault="00781307" w:rsidP="00877FE4">
      <w:pPr>
        <w:pStyle w:val="a5"/>
        <w:framePr w:wrap="none" w:vAnchor="page" w:hAnchor="page" w:x="1803" w:y="1249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877FE4">
        <w:rPr>
          <w:i/>
          <w:iCs/>
          <w:sz w:val="24"/>
          <w:szCs w:val="24"/>
          <w:lang w:val="en-US" w:eastAsia="en-US" w:bidi="en-US"/>
        </w:rPr>
        <w:t>I</w:t>
      </w:r>
    </w:p>
    <w:p w:rsidR="00974162" w:rsidRPr="00877FE4" w:rsidRDefault="00781307" w:rsidP="00877FE4">
      <w:pPr>
        <w:pStyle w:val="1"/>
        <w:framePr w:w="10925" w:h="2626" w:hRule="exact" w:wrap="none" w:vAnchor="page" w:hAnchor="page" w:x="488" w:y="1294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где </w:t>
      </w:r>
      <w:r w:rsidRPr="00877FE4">
        <w:rPr>
          <w:sz w:val="24"/>
          <w:szCs w:val="24"/>
          <w:lang w:val="en-US" w:eastAsia="en-US" w:bidi="en-US"/>
        </w:rPr>
        <w:t>U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</w:rPr>
        <w:t>– напряжение на резисторе, В;</w:t>
      </w:r>
    </w:p>
    <w:p w:rsidR="00974162" w:rsidRPr="00877FE4" w:rsidRDefault="00781307" w:rsidP="00877FE4">
      <w:pPr>
        <w:pStyle w:val="1"/>
        <w:framePr w:w="10925" w:h="2626" w:hRule="exact" w:wrap="none" w:vAnchor="page" w:hAnchor="page" w:x="488" w:y="12942"/>
        <w:shd w:val="clear" w:color="auto" w:fill="auto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  <w:lang w:val="en-US" w:eastAsia="en-US" w:bidi="en-US"/>
        </w:rPr>
        <w:t>I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</w:rPr>
        <w:t>– ток через резистор, А.</w:t>
      </w:r>
    </w:p>
    <w:p w:rsidR="00974162" w:rsidRPr="00877FE4" w:rsidRDefault="00781307" w:rsidP="00877FE4">
      <w:pPr>
        <w:pStyle w:val="1"/>
        <w:framePr w:w="10925" w:h="2626" w:hRule="exact" w:wrap="none" w:vAnchor="page" w:hAnchor="page" w:x="488" w:y="1294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Формулы, следующие одна за другой и не разделенные текстом, разделяют запятой.</w:t>
      </w:r>
    </w:p>
    <w:p w:rsidR="00974162" w:rsidRPr="00877FE4" w:rsidRDefault="00781307" w:rsidP="00877FE4">
      <w:pPr>
        <w:pStyle w:val="1"/>
        <w:framePr w:w="10925" w:h="2626" w:hRule="exact" w:wrap="none" w:vAnchor="page" w:hAnchor="page" w:x="488" w:y="1294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Переносить формулы на другую строку допускается только на знаках выполняемых операций, причем знак в начале следующей строки повторяют. При переносе формулы на знаке умножения применяют знак «</w:t>
      </w:r>
      <w:r w:rsidR="008C16D3" w:rsidRPr="00877FE4">
        <w:rPr>
          <w:rFonts w:ascii="Arial" w:eastAsia="Arial" w:hAnsi="Arial" w:cs="Arial"/>
          <w:sz w:val="24"/>
          <w:szCs w:val="24"/>
          <w:vertAlign w:val="superscript"/>
        </w:rPr>
        <w:t>-</w:t>
      </w:r>
      <w:r w:rsidRPr="00877FE4">
        <w:rPr>
          <w:sz w:val="24"/>
          <w:szCs w:val="24"/>
        </w:rPr>
        <w:t>».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 xml:space="preserve">В рукописных документах формулы могут быть выполнены чертежным шрифтом высотой не менее 2,5 мм. При компьютерной верстке пояснительной записки формулы можно выполнить с использованием программы </w:t>
      </w:r>
      <w:r w:rsidRPr="00877FE4">
        <w:rPr>
          <w:sz w:val="24"/>
          <w:szCs w:val="24"/>
          <w:lang w:val="en-US" w:eastAsia="en-US" w:bidi="en-US"/>
        </w:rPr>
        <w:t>Microsoft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  <w:lang w:val="en-US" w:eastAsia="en-US" w:bidi="en-US"/>
        </w:rPr>
        <w:t>Equation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</w:rPr>
        <w:t>3.0. Применение машинописных и рукописных символов в одной формуле не допускается.</w:t>
      </w: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Формулы в основном тексте должны нумероваться сквозной нумерацией арабскими цифрами, которые записывают на уровне формулы справа в круглых скобках. Ссылки в тексте на порядковые номера формул дают в скобках, например, «…в формуле (1)».</w:t>
      </w: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spacing w:after="120"/>
        <w:ind w:firstLine="760"/>
        <w:rPr>
          <w:sz w:val="24"/>
          <w:szCs w:val="24"/>
        </w:rPr>
      </w:pPr>
      <w:bookmarkStart w:id="28" w:name="bookmark27"/>
      <w:r w:rsidRPr="00877FE4">
        <w:rPr>
          <w:sz w:val="24"/>
          <w:szCs w:val="24"/>
        </w:rPr>
        <w:t>Допускается нумерация формул в пределах раздела. В этом случае номер формулы состоит из номера раздела и номера формулы, разделенных точкой, например, (3.1).</w:t>
      </w:r>
      <w:bookmarkEnd w:id="28"/>
    </w:p>
    <w:p w:rsidR="00974162" w:rsidRPr="00877FE4" w:rsidRDefault="00781307" w:rsidP="000A22AE">
      <w:pPr>
        <w:pStyle w:val="22"/>
        <w:framePr w:w="10925" w:h="10037" w:hRule="exact" w:wrap="none" w:vAnchor="page" w:hAnchor="page" w:x="488" w:y="558"/>
        <w:numPr>
          <w:ilvl w:val="2"/>
          <w:numId w:val="17"/>
        </w:numPr>
        <w:shd w:val="clear" w:color="auto" w:fill="auto"/>
        <w:tabs>
          <w:tab w:val="left" w:pos="4257"/>
        </w:tabs>
        <w:jc w:val="center"/>
        <w:rPr>
          <w:sz w:val="24"/>
          <w:szCs w:val="24"/>
        </w:rPr>
      </w:pPr>
      <w:bookmarkStart w:id="29" w:name="bookmark28"/>
      <w:r w:rsidRPr="00877FE4">
        <w:rPr>
          <w:sz w:val="24"/>
          <w:szCs w:val="24"/>
        </w:rPr>
        <w:t>Оформление примечаний</w:t>
      </w:r>
      <w:bookmarkEnd w:id="29"/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Примечания приводятся в документах, если необходимы пояснения или справочные данные к содержанию текста, таблиц или графического материала.</w:t>
      </w: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Примечания не должны содержать требований.</w:t>
      </w: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Примечания следует помещать непосредственно после текстового, графического материала или в таблице, к которым относятся эти примечания, и писать с прописной буквы с абзаца.</w:t>
      </w: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Примеры оформления примечаний:</w:t>
      </w: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tabs>
          <w:tab w:val="left" w:leader="underscore" w:pos="8123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Примечание – </w:t>
      </w:r>
      <w:r w:rsidRPr="00877FE4">
        <w:rPr>
          <w:sz w:val="24"/>
          <w:szCs w:val="24"/>
        </w:rPr>
        <w:tab/>
      </w: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Примечания</w:t>
      </w:r>
    </w:p>
    <w:p w:rsidR="00974162" w:rsidRPr="00877FE4" w:rsidRDefault="00781307" w:rsidP="000A22AE">
      <w:pPr>
        <w:pStyle w:val="1"/>
        <w:framePr w:w="10925" w:h="10037" w:hRule="exact" w:wrap="none" w:vAnchor="page" w:hAnchor="page" w:x="488" w:y="558"/>
        <w:numPr>
          <w:ilvl w:val="0"/>
          <w:numId w:val="20"/>
        </w:numPr>
        <w:shd w:val="clear" w:color="auto" w:fill="auto"/>
        <w:tabs>
          <w:tab w:val="left" w:leader="underscore" w:pos="4168"/>
        </w:tabs>
        <w:rPr>
          <w:sz w:val="24"/>
          <w:szCs w:val="24"/>
        </w:rPr>
      </w:pPr>
      <w:r w:rsidRPr="00877FE4">
        <w:rPr>
          <w:sz w:val="24"/>
          <w:szCs w:val="24"/>
        </w:rPr>
        <w:tab/>
      </w: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tabs>
          <w:tab w:val="left" w:leader="underscore" w:pos="4168"/>
        </w:tabs>
        <w:spacing w:after="120"/>
        <w:ind w:firstLine="760"/>
        <w:rPr>
          <w:sz w:val="24"/>
          <w:szCs w:val="24"/>
        </w:rPr>
      </w:pPr>
      <w:bookmarkStart w:id="30" w:name="bookmark29"/>
      <w:r w:rsidRPr="00877FE4">
        <w:rPr>
          <w:sz w:val="24"/>
          <w:szCs w:val="24"/>
        </w:rPr>
        <w:t xml:space="preserve">2 </w:t>
      </w:r>
      <w:r w:rsidRPr="00877FE4">
        <w:rPr>
          <w:sz w:val="24"/>
          <w:szCs w:val="24"/>
        </w:rPr>
        <w:tab/>
      </w:r>
      <w:bookmarkEnd w:id="30"/>
    </w:p>
    <w:p w:rsidR="00974162" w:rsidRPr="00877FE4" w:rsidRDefault="000A22AE" w:rsidP="000A22AE">
      <w:pPr>
        <w:pStyle w:val="22"/>
        <w:framePr w:w="10925" w:h="10037" w:hRule="exact" w:wrap="none" w:vAnchor="page" w:hAnchor="page" w:x="488" w:y="558"/>
        <w:shd w:val="clear" w:color="auto" w:fill="auto"/>
        <w:tabs>
          <w:tab w:val="left" w:pos="4597"/>
        </w:tabs>
        <w:ind w:left="360"/>
        <w:jc w:val="center"/>
        <w:rPr>
          <w:sz w:val="24"/>
          <w:szCs w:val="24"/>
        </w:rPr>
      </w:pPr>
      <w:bookmarkStart w:id="31" w:name="bookmark30"/>
      <w:r>
        <w:rPr>
          <w:sz w:val="24"/>
          <w:szCs w:val="24"/>
        </w:rPr>
        <w:t xml:space="preserve">2.3.6 </w:t>
      </w:r>
      <w:r w:rsidR="00781307" w:rsidRPr="00877FE4">
        <w:rPr>
          <w:sz w:val="24"/>
          <w:szCs w:val="24"/>
        </w:rPr>
        <w:t>Оформление таблиц</w:t>
      </w:r>
      <w:bookmarkEnd w:id="31"/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Цифровой материал оформляют в виде таблиц. Таблица может иметь название, которое располагают над таблицей в соответствии с рисунком 1.</w:t>
      </w:r>
    </w:p>
    <w:p w:rsidR="00974162" w:rsidRPr="00877FE4" w:rsidRDefault="00781307" w:rsidP="00877FE4">
      <w:pPr>
        <w:pStyle w:val="1"/>
        <w:framePr w:w="10925" w:h="10037" w:hRule="exact" w:wrap="none" w:vAnchor="page" w:hAnchor="page" w:x="488" w:y="558"/>
        <w:shd w:val="clear" w:color="auto" w:fill="auto"/>
        <w:tabs>
          <w:tab w:val="left" w:leader="underscore" w:pos="2392"/>
          <w:tab w:val="left" w:leader="underscore" w:pos="5752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Таблица </w:t>
      </w:r>
      <w:r w:rsidRPr="00877FE4">
        <w:rPr>
          <w:sz w:val="24"/>
          <w:szCs w:val="24"/>
        </w:rPr>
        <w:tab/>
        <w:t xml:space="preserve"> – </w:t>
      </w:r>
      <w:r w:rsidRPr="00877FE4">
        <w:rPr>
          <w:sz w:val="24"/>
          <w:szCs w:val="24"/>
        </w:rPr>
        <w:tab/>
      </w:r>
    </w:p>
    <w:p w:rsidR="00974162" w:rsidRPr="00877FE4" w:rsidRDefault="00781307" w:rsidP="00877FE4">
      <w:pPr>
        <w:pStyle w:val="a5"/>
        <w:framePr w:wrap="none" w:vAnchor="page" w:hAnchor="page" w:x="2331" w:y="10595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номер</w:t>
      </w:r>
    </w:p>
    <w:p w:rsidR="00974162" w:rsidRPr="00877FE4" w:rsidRDefault="00781307" w:rsidP="00877FE4">
      <w:pPr>
        <w:pStyle w:val="a5"/>
        <w:framePr w:wrap="none" w:vAnchor="page" w:hAnchor="page" w:x="4031" w:y="10595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название таблицы</w:t>
      </w:r>
    </w:p>
    <w:p w:rsidR="00974162" w:rsidRPr="00877FE4" w:rsidRDefault="00781307" w:rsidP="00877FE4">
      <w:pPr>
        <w:pStyle w:val="1"/>
        <w:framePr w:w="10925" w:h="3494" w:hRule="exact" w:wrap="none" w:vAnchor="page" w:hAnchor="page" w:x="488" w:y="11699"/>
        <w:shd w:val="clear" w:color="auto" w:fill="auto"/>
        <w:spacing w:after="120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Рисунок 1</w:t>
      </w:r>
    </w:p>
    <w:p w:rsidR="00974162" w:rsidRPr="00877FE4" w:rsidRDefault="00781307" w:rsidP="00877FE4">
      <w:pPr>
        <w:pStyle w:val="1"/>
        <w:framePr w:w="10925" w:h="3494" w:hRule="exact" w:wrap="none" w:vAnchor="page" w:hAnchor="page" w:x="488" w:y="11699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Таблицы в основном тексте нумеруются арабскими цифрами сквозной нумерацией. Таблицы каждого приложения обозначают отдельной нумерацией с добавлением прописной буквы русского алфавита (обозначения приложения). Допускается нумеровать таблицы в пределах раздела (Таблица 1.1). На все таблицы должны быть приведены ссылки в тексте документа, при этом следует писать слово «таблица» с указанием ее номера.</w:t>
      </w:r>
    </w:p>
    <w:p w:rsidR="00974162" w:rsidRPr="00877FE4" w:rsidRDefault="00781307" w:rsidP="00877FE4">
      <w:pPr>
        <w:pStyle w:val="1"/>
        <w:framePr w:w="10925" w:h="3494" w:hRule="exact" w:wrap="none" w:vAnchor="page" w:hAnchor="page" w:x="488" w:y="11699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Таблицу в зависимости от ее размера помещают под текстом, в котором впервые дана ссылка на нее, или на следующей странице, а при необходимости – в приложении.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>Таблицы слева, справа и снизу, как правило, ограничивают линиями. Горизонтальные и вертикальные линии, разграничивающие строки и столбцы, допускается не проводить, если их отсутствие не затрудняет пользование таблицей.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Высота строк таблицы должна быть не менее 8 мм.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Если в конце страницы таблица прерывается и ее продолжение переносится на следующую, то нижняя горизонтальная линия не проводится. На следующем листе помещается надпись – Продолжение таблицы …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Графу «Номер по порядку» в таблицу включать не допускается. При необходимости нумерации показателей, параметров или других данных порядковые номера указывают в первой графе (боковике) непосредственно перед их наименованием.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spacing w:after="120"/>
        <w:ind w:firstLine="760"/>
        <w:rPr>
          <w:sz w:val="24"/>
          <w:szCs w:val="24"/>
        </w:rPr>
      </w:pPr>
      <w:bookmarkStart w:id="32" w:name="bookmark31"/>
      <w:r w:rsidRPr="00877FE4">
        <w:rPr>
          <w:sz w:val="24"/>
          <w:szCs w:val="24"/>
        </w:rPr>
        <w:t>В одной графе таблицы должно быть соблюдено, как правило, одинаковое количество десятичных знаков для всех значений величин.</w:t>
      </w:r>
      <w:bookmarkEnd w:id="32"/>
    </w:p>
    <w:p w:rsidR="00974162" w:rsidRPr="00877FE4" w:rsidRDefault="00781307" w:rsidP="000A22AE">
      <w:pPr>
        <w:pStyle w:val="22"/>
        <w:framePr w:w="10925" w:h="15168" w:hRule="exact" w:wrap="none" w:vAnchor="page" w:hAnchor="page" w:x="488" w:y="455"/>
        <w:numPr>
          <w:ilvl w:val="2"/>
          <w:numId w:val="20"/>
        </w:numPr>
        <w:shd w:val="clear" w:color="auto" w:fill="auto"/>
        <w:tabs>
          <w:tab w:val="left" w:pos="4143"/>
        </w:tabs>
        <w:jc w:val="center"/>
        <w:rPr>
          <w:sz w:val="24"/>
          <w:szCs w:val="24"/>
        </w:rPr>
      </w:pPr>
      <w:bookmarkStart w:id="33" w:name="bookmark32"/>
      <w:r w:rsidRPr="00877FE4">
        <w:rPr>
          <w:sz w:val="24"/>
          <w:szCs w:val="24"/>
        </w:rPr>
        <w:t>Оформление иллюстраций</w:t>
      </w:r>
      <w:bookmarkEnd w:id="33"/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Количество иллюстраций должно быть достаточным для пояснения текста.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Иллюстрации могут быть расположены как по тексту документа (возможно ближе к соответствующим частям текста), так и в конце его. Иллюстрации должны быть выполнены в соответствии с требованиями стандартов ЕСКД. Если иллюстрацией является схема, то при компьютерной верстке пояснительной записки ее можно выполнить с использованием программы </w:t>
      </w:r>
      <w:r w:rsidRPr="00877FE4">
        <w:rPr>
          <w:sz w:val="24"/>
          <w:szCs w:val="24"/>
          <w:lang w:val="en-US" w:eastAsia="en-US" w:bidi="en-US"/>
        </w:rPr>
        <w:t>Microsoft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  <w:lang w:val="en-US" w:eastAsia="en-US" w:bidi="en-US"/>
        </w:rPr>
        <w:t>Visio</w:t>
      </w:r>
      <w:r w:rsidRPr="00877FE4">
        <w:rPr>
          <w:sz w:val="24"/>
          <w:szCs w:val="24"/>
          <w:lang w:eastAsia="en-US" w:bidi="en-US"/>
        </w:rPr>
        <w:t>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Иллюстрации нумеруют арабскими цифрами сквозной нумерацией. Если рисунок один, то он обозначается «Рисунок 1».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Допускается нумеровать иллюстрации в пределах раздела. В этом случае номер иллюстрации состоит из номера раздела и номера иллюстрации, разделенных точкой, например, – Рисунок 1.1. При ссылках на иллюстрации следует писать «… в соответствии с рисунком 1» или в «… соответствии с рисунком 1.1».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Иллюстрации могут иметь наименование и пояснительные данные (подрисуночный текст). Слово «Рисунок» и наименование помещают после пояснительных данных следующим образом: Рисунок 1 – Детали прибора.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spacing w:after="120"/>
        <w:ind w:firstLine="760"/>
        <w:rPr>
          <w:sz w:val="24"/>
          <w:szCs w:val="24"/>
        </w:rPr>
      </w:pPr>
      <w:bookmarkStart w:id="34" w:name="bookmark33"/>
      <w:r w:rsidRPr="00877FE4">
        <w:rPr>
          <w:sz w:val="24"/>
          <w:szCs w:val="24"/>
        </w:rPr>
        <w:t>Если в тексте документа имеется иллюстрация, на которой изображены составные части изделия, то на ней должны быть указаны номера позиций этих составных частей, которые располагаются в возрастающем порядке.</w:t>
      </w:r>
      <w:bookmarkEnd w:id="34"/>
    </w:p>
    <w:p w:rsidR="00974162" w:rsidRPr="00877FE4" w:rsidRDefault="00781307" w:rsidP="000A22AE">
      <w:pPr>
        <w:pStyle w:val="22"/>
        <w:framePr w:w="10925" w:h="15168" w:hRule="exact" w:wrap="none" w:vAnchor="page" w:hAnchor="page" w:x="488" w:y="455"/>
        <w:numPr>
          <w:ilvl w:val="2"/>
          <w:numId w:val="20"/>
        </w:numPr>
        <w:shd w:val="clear" w:color="auto" w:fill="auto"/>
        <w:tabs>
          <w:tab w:val="left" w:pos="4223"/>
        </w:tabs>
        <w:jc w:val="center"/>
        <w:rPr>
          <w:sz w:val="24"/>
          <w:szCs w:val="24"/>
        </w:rPr>
      </w:pPr>
      <w:bookmarkStart w:id="35" w:name="bookmark34"/>
      <w:r w:rsidRPr="00877FE4">
        <w:rPr>
          <w:sz w:val="24"/>
          <w:szCs w:val="24"/>
        </w:rPr>
        <w:t>Оформление приложений</w:t>
      </w:r>
      <w:bookmarkEnd w:id="35"/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Материал, дополняющий текст документа, допускается помещать в приложениях. Приложениями могут быть, например, графический материал, таблицы большого формата, расчеты, описания аппаратуры и приборов, описания алгоритмов и программ задач, решаемых на ЭВМ, перечни элементов, спецификации и т. д.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Приложение оформляют как продолжение данного документа на последующих листах или выпускают в виде самостоятельного документа.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тексте документа на все приложения должны быть даны ссылки.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Приложения располагают в порядке ссылок на них в тексте документа.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>Каждое приложение следует начинать с нового листа с указанием наверху посередине страницы слова «Приложение» и его обозначения, а под ним в скобках для обязательного приложения пишут слово «обязательное», а для информационного - «рекомендуемое» или «справочное».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Приложения обозначают заглавными буквами русского алфавита, начиная с А, например – Приложение А. При ссылках в тексте на содержащиеся в приложениях формулы, рисунки, таблицы к их номерам добавляется обозначение приложения. Например, «… в формуле А1», «… в таблице В2», «… на рисунке Б3».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Для перечня элементов и спецификации обозначение и название приложения делают в центральной части отдельного чистого листа, который вкладывают перед приложением.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after="120"/>
        <w:ind w:firstLine="760"/>
        <w:rPr>
          <w:sz w:val="24"/>
          <w:szCs w:val="24"/>
        </w:rPr>
      </w:pPr>
      <w:bookmarkStart w:id="36" w:name="bookmark35"/>
      <w:r w:rsidRPr="00877FE4">
        <w:rPr>
          <w:sz w:val="24"/>
          <w:szCs w:val="24"/>
        </w:rPr>
        <w:t>Приложения должны иметь общую с остальной частью документа сквозную нумерацию страниц. Все приложения должны быть перечислены в содержании с указанием их обозначений и заголовков.</w:t>
      </w:r>
      <w:bookmarkEnd w:id="36"/>
    </w:p>
    <w:p w:rsidR="00974162" w:rsidRPr="00877FE4" w:rsidRDefault="00781307" w:rsidP="00A7042A">
      <w:pPr>
        <w:pStyle w:val="22"/>
        <w:framePr w:w="10934" w:h="15024" w:hRule="exact" w:wrap="none" w:vAnchor="page" w:hAnchor="page" w:x="483" w:y="558"/>
        <w:numPr>
          <w:ilvl w:val="1"/>
          <w:numId w:val="18"/>
        </w:numPr>
        <w:shd w:val="clear" w:color="auto" w:fill="auto"/>
        <w:tabs>
          <w:tab w:val="left" w:pos="1430"/>
        </w:tabs>
        <w:spacing w:after="180"/>
        <w:jc w:val="center"/>
        <w:rPr>
          <w:sz w:val="24"/>
          <w:szCs w:val="24"/>
        </w:rPr>
      </w:pPr>
      <w:bookmarkStart w:id="37" w:name="bookmark36"/>
      <w:r w:rsidRPr="00877FE4">
        <w:rPr>
          <w:sz w:val="24"/>
          <w:szCs w:val="24"/>
        </w:rPr>
        <w:t>Требования к оформлению графической части дипломного проекта</w:t>
      </w:r>
      <w:bookmarkEnd w:id="37"/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Графическая часть дипломного проекта должна состоять из чертежей, выполненных на чертежной бумаге формата </w:t>
      </w:r>
      <w:r w:rsidRPr="00877FE4">
        <w:rPr>
          <w:sz w:val="24"/>
          <w:szCs w:val="24"/>
          <w:lang w:val="en-US" w:eastAsia="en-US" w:bidi="en-US"/>
        </w:rPr>
        <w:t>A</w:t>
      </w:r>
      <w:r w:rsidRPr="00877FE4">
        <w:rPr>
          <w:sz w:val="24"/>
          <w:szCs w:val="24"/>
          <w:lang w:eastAsia="en-US" w:bidi="en-US"/>
        </w:rPr>
        <w:t xml:space="preserve">1 </w:t>
      </w:r>
      <w:r w:rsidRPr="00877FE4">
        <w:rPr>
          <w:sz w:val="24"/>
          <w:szCs w:val="24"/>
        </w:rPr>
        <w:t>(594х841) или в виде файлов, созданных с применением специализированных программных средств и предназначенных для демонстрации средствами мультимедиа.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Обязательными листами являются: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83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схемы или таблицы, наиболее наглядно иллюстрирующие исходную ситуацию. Например, сравнительная таблица характеристик исследуемых устройств, их структурная схема, схема площади, на которой планируется строить сеть и т.д.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8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схемы или таблицы, позволяющие делать выводы по результатам работы. Например, графики с основными результатами, топология спроектированной сети и.т.д.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Остальные листы включаются в состав графической части при необходимости и по согласованию с руководителем дипломного проекта.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bookmarkStart w:id="38" w:name="bookmark37"/>
      <w:r w:rsidRPr="00877FE4">
        <w:rPr>
          <w:sz w:val="24"/>
          <w:szCs w:val="24"/>
        </w:rPr>
        <w:t>В состав графической части должны быть включены только те листы, которые будут необходимы дипломанту при защите проекта для объяснения общего принципа построения своей задачи и способа ее реализации.</w:t>
      </w:r>
      <w:bookmarkEnd w:id="38"/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after="120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Схемы вычерчиваются в соответствии с ГОСТ 19.701-90.</w:t>
      </w:r>
    </w:p>
    <w:p w:rsidR="00974162" w:rsidRPr="00877FE4" w:rsidRDefault="00781307" w:rsidP="00877FE4">
      <w:pPr>
        <w:pStyle w:val="22"/>
        <w:framePr w:w="10934" w:h="15024" w:hRule="exact" w:wrap="none" w:vAnchor="page" w:hAnchor="page" w:x="483" w:y="558"/>
        <w:shd w:val="clear" w:color="auto" w:fill="auto"/>
        <w:ind w:left="0"/>
        <w:jc w:val="center"/>
        <w:rPr>
          <w:sz w:val="24"/>
          <w:szCs w:val="24"/>
        </w:rPr>
      </w:pPr>
      <w:bookmarkStart w:id="39" w:name="bookmark38"/>
      <w:r w:rsidRPr="00877FE4">
        <w:rPr>
          <w:sz w:val="24"/>
          <w:szCs w:val="24"/>
        </w:rPr>
        <w:t>2.4.1 Схема электрическая структурная</w:t>
      </w:r>
      <w:bookmarkEnd w:id="39"/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Правила выполнения электрических схем устанавливают ГОСТ 2.702-75 и 2.701</w:t>
      </w:r>
      <w:r w:rsidRPr="00877FE4">
        <w:rPr>
          <w:sz w:val="24"/>
          <w:szCs w:val="24"/>
        </w:rPr>
        <w:softHyphen/>
        <w:t>84.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Электрическая структурная схема (код Э1) дает общее представление об устройстве, его основных функциональных частях, их назначении и взаимосвязи. Она служит для общего ознакомления с устройством.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spacing w:after="120"/>
        <w:ind w:firstLine="760"/>
        <w:rPr>
          <w:sz w:val="24"/>
          <w:szCs w:val="24"/>
        </w:rPr>
      </w:pPr>
      <w:bookmarkStart w:id="40" w:name="bookmark39"/>
      <w:r w:rsidRPr="00877FE4">
        <w:rPr>
          <w:sz w:val="24"/>
          <w:szCs w:val="24"/>
        </w:rPr>
        <w:lastRenderedPageBreak/>
        <w:t>Функциональные части на структурной схеме изображаются в виде прямоугольников (квадратов), размеры которых зависят от формата листа и сложности схемы, и отдельных условных графических обозначений (УГО) (динамик, кинескоп и др.). Наименование функциональных частей указывают без сокращения и переноса внутри прямоугольников с заглавной буквы. УГО и линии электрической связи выполняют одной толщиной, электрический поток обозначают стрелкой с углом раскрытия 60°. Допускается размещение на схеме поясняющих надписей, диаграмм, графиков и таблиц, разъясняющих последовательность процессов во времени и требуемые параметры в характерных точках. На схемах простых изделий функциональные части располагают в виде цепочки в соответствии с ходом рабочего процесса в направлении слева направо.</w:t>
      </w:r>
      <w:bookmarkEnd w:id="40"/>
    </w:p>
    <w:p w:rsidR="00974162" w:rsidRPr="00877FE4" w:rsidRDefault="00781307" w:rsidP="00A7042A">
      <w:pPr>
        <w:pStyle w:val="22"/>
        <w:framePr w:w="10925" w:h="15168" w:hRule="exact" w:wrap="none" w:vAnchor="page" w:hAnchor="page" w:x="488" w:y="455"/>
        <w:numPr>
          <w:ilvl w:val="2"/>
          <w:numId w:val="19"/>
        </w:numPr>
        <w:shd w:val="clear" w:color="auto" w:fill="auto"/>
        <w:tabs>
          <w:tab w:val="left" w:pos="3342"/>
        </w:tabs>
        <w:jc w:val="center"/>
        <w:rPr>
          <w:sz w:val="24"/>
          <w:szCs w:val="24"/>
        </w:rPr>
      </w:pPr>
      <w:bookmarkStart w:id="41" w:name="bookmark40"/>
      <w:r w:rsidRPr="00877FE4">
        <w:rPr>
          <w:sz w:val="24"/>
          <w:szCs w:val="24"/>
        </w:rPr>
        <w:t>Схема электрическая функциональная</w:t>
      </w:r>
      <w:bookmarkEnd w:id="41"/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Функциональная схема (код Э2) – это документ, разъясняющий протекающие определенные процессы в изделии. Функциональная схема является детализированной структурной схемой, так как подробно раскрывает функции частей и отдельных элементов.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spacing w:after="120"/>
        <w:ind w:firstLine="760"/>
        <w:rPr>
          <w:sz w:val="24"/>
          <w:szCs w:val="24"/>
        </w:rPr>
      </w:pPr>
      <w:bookmarkStart w:id="42" w:name="bookmark41"/>
      <w:r w:rsidRPr="00877FE4">
        <w:rPr>
          <w:sz w:val="24"/>
          <w:szCs w:val="24"/>
        </w:rPr>
        <w:t>Функциональные части изделия (элементы, устройства и функциональные группы) изображают в виде условных графических обозначений (УГО), установленных стандартами ЕСКД. Однако отдельные функциональные части допускается изображать в виде прямоугольников.</w:t>
      </w:r>
      <w:bookmarkEnd w:id="42"/>
    </w:p>
    <w:p w:rsidR="00974162" w:rsidRPr="00877FE4" w:rsidRDefault="00781307" w:rsidP="00A7042A">
      <w:pPr>
        <w:pStyle w:val="22"/>
        <w:framePr w:w="10925" w:h="15168" w:hRule="exact" w:wrap="none" w:vAnchor="page" w:hAnchor="page" w:x="488" w:y="455"/>
        <w:numPr>
          <w:ilvl w:val="2"/>
          <w:numId w:val="19"/>
        </w:numPr>
        <w:shd w:val="clear" w:color="auto" w:fill="auto"/>
        <w:tabs>
          <w:tab w:val="left" w:pos="3337"/>
        </w:tabs>
        <w:jc w:val="center"/>
        <w:rPr>
          <w:sz w:val="24"/>
          <w:szCs w:val="24"/>
        </w:rPr>
      </w:pPr>
      <w:bookmarkStart w:id="43" w:name="bookmark42"/>
      <w:r w:rsidRPr="00877FE4">
        <w:rPr>
          <w:sz w:val="24"/>
          <w:szCs w:val="24"/>
        </w:rPr>
        <w:t>Схема электрическая принципиальная</w:t>
      </w:r>
      <w:bookmarkEnd w:id="43"/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Принципиальная схема (код Э3) является наиболее полной электрической схемой, на которой изображают все электрические элементы и устройства, необходимые для осуществления и контроля в изделии заданных электрических процессов, все связи между ними, а также элементы подключения (разъемы, зажимы), которыми заканчиваются входные и выходные цепи. Начертание и размеры условных графических обозначений (УГО) электрических элементов установлены стандартами ЕСКД. Схемы выполняют для изделий, находящихся в отключенном состоянии.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Элементы и устройства изображают на схеме совмещенным или разнесенным способом. При совмещенном способе составные части элементов или устройств изображают в непосредственной близости друг к другу, а при разнесенном способе – в разных местах таким образом, чтобы отдельные цепи были изображены наиболее наглядно.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Линии связи изображают с минимально возможным числом изломов и взаимопересечений. Расстояние между соседними параллельными линиями не менее 3 мм, между отдельными условными графическими обозначениями – не менее 2 мм.</w:t>
      </w:r>
    </w:p>
    <w:p w:rsidR="00974162" w:rsidRPr="00877FE4" w:rsidRDefault="00781307" w:rsidP="00877FE4">
      <w:pPr>
        <w:pStyle w:val="1"/>
        <w:framePr w:w="10925" w:h="15168" w:hRule="exact" w:wrap="none" w:vAnchor="page" w:hAnchor="page" w:x="488" w:y="455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Схемы выполняют в многолинейном или однолинейном изображении. Допускается несколько электрически не связанных линий связи сливать в линию групповой связи, но при подходе к контактам (элементам) каждую линию связи изображают отдельной линией.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2240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>При слиянии линий связи каждую линию помечают на обоих концах условными обозначениями (цифрами, буквами).</w:t>
      </w:r>
    </w:p>
    <w:p w:rsidR="00974162" w:rsidRPr="00877FE4" w:rsidRDefault="00781307" w:rsidP="00877FE4">
      <w:pPr>
        <w:pStyle w:val="1"/>
        <w:framePr w:w="10925" w:h="12240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Каждый элемент и устройство на схеме должны иметь позиционные обозначения в соответствии с ГОСТ 2.710-81. Порядковые номера должны быть присвоены, начиная с единицы, в пределах группы элементов (устройств) с одинаковым буквенным позиционным обозначением, например, </w:t>
      </w:r>
      <w:r w:rsidRPr="00877FE4">
        <w:rPr>
          <w:sz w:val="24"/>
          <w:szCs w:val="24"/>
          <w:lang w:val="en-US" w:eastAsia="en-US" w:bidi="en-US"/>
        </w:rPr>
        <w:t>R</w:t>
      </w:r>
      <w:r w:rsidRPr="00877FE4">
        <w:rPr>
          <w:sz w:val="24"/>
          <w:szCs w:val="24"/>
          <w:lang w:eastAsia="en-US" w:bidi="en-US"/>
        </w:rPr>
        <w:t xml:space="preserve">1, </w:t>
      </w:r>
      <w:r w:rsidRPr="00877FE4">
        <w:rPr>
          <w:sz w:val="24"/>
          <w:szCs w:val="24"/>
          <w:lang w:val="en-US" w:eastAsia="en-US" w:bidi="en-US"/>
        </w:rPr>
        <w:t>R</w:t>
      </w:r>
      <w:r w:rsidRPr="00877FE4">
        <w:rPr>
          <w:sz w:val="24"/>
          <w:szCs w:val="24"/>
          <w:lang w:eastAsia="en-US" w:bidi="en-US"/>
        </w:rPr>
        <w:t xml:space="preserve">2 </w:t>
      </w:r>
      <w:r w:rsidRPr="00877FE4">
        <w:rPr>
          <w:sz w:val="24"/>
          <w:szCs w:val="24"/>
        </w:rPr>
        <w:t>и т. д., С1, С2 и т.д.</w:t>
      </w:r>
    </w:p>
    <w:p w:rsidR="00974162" w:rsidRPr="00877FE4" w:rsidRDefault="00781307" w:rsidP="00877FE4">
      <w:pPr>
        <w:pStyle w:val="1"/>
        <w:framePr w:w="10925" w:h="12240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Порядковые номера присваиваются в соответствии с последовательностью расположения элементов или устройств на схеме сверху вниз в направлении слева направо. Буквенно-цифровые позиционные обозначения проставляют на схеме рядом с УГО элемента по возможности справа от него или над ним. При изображении разнесенным способом позиционные обозначения элемента или устройства проставляют около каждой составной части.</w:t>
      </w:r>
    </w:p>
    <w:p w:rsidR="00974162" w:rsidRPr="00877FE4" w:rsidRDefault="00781307" w:rsidP="00877FE4">
      <w:pPr>
        <w:pStyle w:val="1"/>
        <w:framePr w:w="10925" w:h="12240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На схеме изделия, в состав которого входят несколько устройств, позиционные обозначения элементам присваивают в пределах каждого устройства, а при наличии нескольких одинаковых устройств – в пределах этих устройств по правилам, изложенным ранее.</w:t>
      </w:r>
    </w:p>
    <w:p w:rsidR="00974162" w:rsidRPr="00877FE4" w:rsidRDefault="00781307" w:rsidP="00877FE4">
      <w:pPr>
        <w:pStyle w:val="1"/>
        <w:framePr w:w="10925" w:h="12240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Если в состав изделия входят функциональные группы, то сначала присваивают позиционные обозначения элементам, не входящим в них. Во всех одинаковых функциональных группах позиционные обозначения повторяют. Допускается не повторять схемы одинаковых функциональных групп, при этом они изображаются в виде прямоугольников, выполненных штрихпунктирными линиями. Схему такого устройства изображают внутри одного из прямоугольников.</w:t>
      </w:r>
    </w:p>
    <w:p w:rsidR="00974162" w:rsidRPr="00877FE4" w:rsidRDefault="00781307" w:rsidP="00877FE4">
      <w:pPr>
        <w:pStyle w:val="1"/>
        <w:framePr w:w="10925" w:h="12240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На принципиальной схеме должны быть однозначно определены все элементы, входящие в состав изделия и изображенные на схеме. Данные должны быть записаны в перечень элементов. При этом связь перечня с УГО должна осуществляться через позиционные обозначения.</w:t>
      </w:r>
    </w:p>
    <w:p w:rsidR="00974162" w:rsidRPr="00877FE4" w:rsidRDefault="00781307" w:rsidP="00877FE4">
      <w:pPr>
        <w:pStyle w:val="1"/>
        <w:framePr w:w="10925" w:h="12240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Характеристики входных и выходных цепей, а также адреса их внешних подключений рекомендуется записывать в таблицы, помещаемые взамен УГО входных и выходных элементов – соединителей, клемм, плат и т. п. (рисунок 2). Каждой таблице присваивается позиционное обозначение элемента, взамен УГО которого она помещена. Над таблицей допускается указывать УГО контакта – гнезда или штыря. Размеры граф произвольные.</w:t>
      </w:r>
    </w:p>
    <w:p w:rsidR="00974162" w:rsidRPr="00877FE4" w:rsidRDefault="00781307" w:rsidP="00877FE4">
      <w:pPr>
        <w:pStyle w:val="1"/>
        <w:framePr w:w="10925" w:h="12240" w:hRule="exact" w:wrap="none" w:vAnchor="page" w:hAnchor="page" w:x="488" w:y="558"/>
        <w:shd w:val="clear" w:color="auto" w:fill="auto"/>
        <w:ind w:firstLine="0"/>
        <w:jc w:val="center"/>
        <w:rPr>
          <w:sz w:val="24"/>
          <w:szCs w:val="24"/>
        </w:rPr>
      </w:pPr>
      <w:r w:rsidRPr="00877FE4">
        <w:rPr>
          <w:sz w:val="24"/>
          <w:szCs w:val="24"/>
        </w:rPr>
        <w:t>Х1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5"/>
        <w:gridCol w:w="4502"/>
        <w:gridCol w:w="1810"/>
      </w:tblGrid>
      <w:tr w:rsidR="00974162" w:rsidRPr="00877FE4">
        <w:trPr>
          <w:trHeight w:hRule="exact" w:val="38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Конт.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Цепь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Адрес</w:t>
            </w:r>
          </w:p>
        </w:tc>
      </w:tr>
      <w:tr w:rsidR="00974162" w:rsidRPr="00877FE4">
        <w:trPr>
          <w:trHeight w:hRule="exact" w:val="37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1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Δf = 0,3…3 кГц; Rном = 6000 Ом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=А1 – Х1:1</w:t>
            </w:r>
          </w:p>
        </w:tc>
      </w:tr>
      <w:tr w:rsidR="00974162" w:rsidRPr="00877FE4">
        <w:trPr>
          <w:trHeight w:hRule="exact" w:val="37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2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Uвых = 0,5 В; Rном = 6000 Ом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=А1 – Х1:2</w:t>
            </w:r>
          </w:p>
        </w:tc>
      </w:tr>
      <w:tr w:rsidR="00974162" w:rsidRPr="00877FE4">
        <w:trPr>
          <w:trHeight w:hRule="exact" w:val="379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3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Uвых = +60 В; Rном = 6000 Ом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=А1 – Х1:3</w:t>
            </w:r>
          </w:p>
        </w:tc>
      </w:tr>
      <w:tr w:rsidR="00974162" w:rsidRPr="00877FE4">
        <w:trPr>
          <w:trHeight w:hRule="exact" w:val="394"/>
        </w:trPr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Uвых = +20 В; Rном = 6000 Ом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74162" w:rsidRPr="00877FE4" w:rsidRDefault="00781307" w:rsidP="00877FE4">
            <w:pPr>
              <w:pStyle w:val="a5"/>
              <w:framePr w:w="7397" w:h="1920" w:wrap="none" w:vAnchor="page" w:hAnchor="page" w:x="2255" w:y="12798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877FE4">
              <w:rPr>
                <w:sz w:val="24"/>
                <w:szCs w:val="24"/>
              </w:rPr>
              <w:t>=А1 – Х1:4</w:t>
            </w:r>
          </w:p>
        </w:tc>
      </w:tr>
    </w:tbl>
    <w:p w:rsidR="00974162" w:rsidRPr="00877FE4" w:rsidRDefault="00781307" w:rsidP="00877FE4">
      <w:pPr>
        <w:pStyle w:val="ac"/>
        <w:framePr w:wrap="none" w:vAnchor="page" w:hAnchor="page" w:x="5279" w:y="14809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877FE4">
        <w:rPr>
          <w:sz w:val="24"/>
          <w:szCs w:val="24"/>
        </w:rPr>
        <w:t>Рисунок 2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5043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>Перечень элементов к принципиальной схеме располагается на листе схемы или оформляется в виде самостоятельного документа на листах формата А4 как приложение к пояснительной записке с кодом ПЭ3. Перечень элементов на листе схемы располагают над основной надписью с интервалом не менее 12 мм. Продолжение перечня элементов размещают слева от основной надписи, повторяя головку таблицы.</w:t>
      </w:r>
    </w:p>
    <w:p w:rsidR="00974162" w:rsidRPr="00877FE4" w:rsidRDefault="00781307" w:rsidP="00877FE4">
      <w:pPr>
        <w:pStyle w:val="1"/>
        <w:framePr w:w="10925" w:h="15043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Элементы записывают в перечень элементов группами в алфавитном порядке по буквенным позиционным обозначениям. В пределах каждой такой группы, имеющей общее наименование, элементы располагают в порядке возрастания порядковых номеров. Элементы одного вида с одинаковыми параметрами, имеющие на схеме последовательные порядковые номера, допускается записывать в перечне одной строкой, например С3…С5 или </w:t>
      </w:r>
      <w:r w:rsidRPr="00877FE4">
        <w:rPr>
          <w:sz w:val="24"/>
          <w:szCs w:val="24"/>
          <w:lang w:val="en-US" w:eastAsia="en-US" w:bidi="en-US"/>
        </w:rPr>
        <w:t>R</w:t>
      </w:r>
      <w:r w:rsidRPr="00877FE4">
        <w:rPr>
          <w:sz w:val="24"/>
          <w:szCs w:val="24"/>
          <w:lang w:eastAsia="en-US" w:bidi="en-US"/>
        </w:rPr>
        <w:t xml:space="preserve">4, </w:t>
      </w:r>
      <w:r w:rsidRPr="00877FE4">
        <w:rPr>
          <w:sz w:val="24"/>
          <w:szCs w:val="24"/>
          <w:lang w:val="en-US" w:eastAsia="en-US" w:bidi="en-US"/>
        </w:rPr>
        <w:t>R</w:t>
      </w:r>
      <w:r w:rsidRPr="00877FE4">
        <w:rPr>
          <w:sz w:val="24"/>
          <w:szCs w:val="24"/>
          <w:lang w:eastAsia="en-US" w:bidi="en-US"/>
        </w:rPr>
        <w:t>5.</w:t>
      </w:r>
    </w:p>
    <w:p w:rsidR="00974162" w:rsidRPr="00877FE4" w:rsidRDefault="00781307" w:rsidP="00877FE4">
      <w:pPr>
        <w:pStyle w:val="1"/>
        <w:framePr w:w="10925" w:h="15043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Запись элементов, входящих в устройство (функциональную группу), начинают с наименования устройства или функциональной группы, которое записывают в графе «Наименование» и подчеркивают, а в графе «Кол.» указывают общее количество одинаковых устройств или функциональных групп, а для элементов в графе «Кол.» - количество элементов, входящих в одно устройство (функциональную группу).</w:t>
      </w:r>
    </w:p>
    <w:p w:rsidR="00974162" w:rsidRPr="00877FE4" w:rsidRDefault="00781307" w:rsidP="00877FE4">
      <w:pPr>
        <w:pStyle w:val="1"/>
        <w:framePr w:w="10925" w:h="15043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 наличии на схеме элементов, не входящих в состав устройства или функциональной группы, заполнение перечня начинают с записи этих элементов (без заголовка). Затем записывают устройства, не имеющие самостоятельных принципиальных схем, а также функциональные группы с входящими в них элементами.</w:t>
      </w:r>
    </w:p>
    <w:p w:rsidR="00974162" w:rsidRPr="00877FE4" w:rsidRDefault="00781307" w:rsidP="00877FE4">
      <w:pPr>
        <w:pStyle w:val="1"/>
        <w:framePr w:w="10925" w:h="15043" w:hRule="exact" w:wrap="none" w:vAnchor="page" w:hAnchor="page" w:x="488" w:y="558"/>
        <w:shd w:val="clear" w:color="auto" w:fill="auto"/>
        <w:spacing w:after="120"/>
        <w:ind w:firstLine="760"/>
        <w:rPr>
          <w:sz w:val="24"/>
          <w:szCs w:val="24"/>
        </w:rPr>
      </w:pPr>
      <w:bookmarkStart w:id="44" w:name="bookmark43"/>
      <w:r w:rsidRPr="00877FE4">
        <w:rPr>
          <w:sz w:val="24"/>
          <w:szCs w:val="24"/>
        </w:rPr>
        <w:t>На схеме изделия разрешается изображать отдельные элементы, не входящие в данное изделие, но необходимые для разъяснения принципа его работы. Графические обозначения этих элементов отделяют от основной схемы тонкой штрихпунктирной линией с двумя точками.</w:t>
      </w:r>
      <w:bookmarkEnd w:id="44"/>
    </w:p>
    <w:p w:rsidR="00974162" w:rsidRPr="00877FE4" w:rsidRDefault="00781307" w:rsidP="00A7042A">
      <w:pPr>
        <w:pStyle w:val="22"/>
        <w:framePr w:w="10925" w:h="15043" w:hRule="exact" w:wrap="none" w:vAnchor="page" w:hAnchor="page" w:x="488" w:y="558"/>
        <w:numPr>
          <w:ilvl w:val="2"/>
          <w:numId w:val="19"/>
        </w:numPr>
        <w:shd w:val="clear" w:color="auto" w:fill="auto"/>
        <w:tabs>
          <w:tab w:val="left" w:pos="4597"/>
        </w:tabs>
        <w:jc w:val="center"/>
        <w:rPr>
          <w:sz w:val="24"/>
          <w:szCs w:val="24"/>
        </w:rPr>
      </w:pPr>
      <w:bookmarkStart w:id="45" w:name="bookmark44"/>
      <w:r w:rsidRPr="00877FE4">
        <w:rPr>
          <w:sz w:val="24"/>
          <w:szCs w:val="24"/>
        </w:rPr>
        <w:t>Схемы алгоритмов</w:t>
      </w:r>
      <w:bookmarkEnd w:id="45"/>
    </w:p>
    <w:p w:rsidR="00974162" w:rsidRPr="00877FE4" w:rsidRDefault="00781307" w:rsidP="00877FE4">
      <w:pPr>
        <w:pStyle w:val="1"/>
        <w:framePr w:w="10925" w:h="15043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При выполнении схем алгоритмов, программ данных и систем следует руководствоваться ГОСТ 19.701-90. В соответствии с этим стандартом предусматривают следующие виды схем: схемы данных, схемы программ, схемы работы систем, схемы взаимодействия программ, схемы ресурсов системы.</w:t>
      </w:r>
    </w:p>
    <w:p w:rsidR="00974162" w:rsidRPr="00877FE4" w:rsidRDefault="00781307" w:rsidP="00877FE4">
      <w:pPr>
        <w:pStyle w:val="1"/>
        <w:framePr w:w="10925" w:h="15043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Символы, используемые в схемах алгоритмов, могут быть вычерчены в любой ориентации, но предпочтительно горизонтальное расположение. При изображении символов должны быть соблюдены соотношения их размеров, показанные в стандарте. По возможности все символы должны быть одного размера.</w:t>
      </w:r>
    </w:p>
    <w:p w:rsidR="00974162" w:rsidRPr="00877FE4" w:rsidRDefault="00781307" w:rsidP="00877FE4">
      <w:pPr>
        <w:pStyle w:val="1"/>
        <w:framePr w:w="10925" w:h="15043" w:hRule="exact" w:wrap="none" w:vAnchor="page" w:hAnchor="page" w:x="488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Внутри символов или рядом с ними в форме комментария помещают текст, служащий для уточнения выполняемых функций. Следует избегать пересечения линий потока, связывающих символы. Указанные линии связи должны быть направлены к центру символа и ориентированы параллельно сторонам рамки чертежа. По возможности линии должны подходить к символу либо слева, либо сверху, а исходить либо справа, либо снизу. Такое направление потока считается основным и стрелками не обозначается. В остальных случаях обозначать направление линий стрелкой обязательно.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1"/>
        <w:framePr w:w="10934" w:h="15010" w:hRule="exact" w:wrap="none" w:vAnchor="page" w:hAnchor="page" w:x="483" w:y="803"/>
        <w:shd w:val="clear" w:color="auto" w:fill="auto"/>
        <w:spacing w:after="100" w:line="360" w:lineRule="auto"/>
        <w:rPr>
          <w:sz w:val="24"/>
          <w:szCs w:val="24"/>
        </w:rPr>
      </w:pPr>
      <w:bookmarkStart w:id="46" w:name="bookmark45"/>
      <w:bookmarkStart w:id="47" w:name="bookmark46"/>
      <w:r w:rsidRPr="00877FE4">
        <w:rPr>
          <w:sz w:val="24"/>
          <w:szCs w:val="24"/>
        </w:rPr>
        <w:lastRenderedPageBreak/>
        <w:t>3. Условия подготовки и процедура проведения государственной</w:t>
      </w:r>
      <w:r w:rsidRPr="00877FE4">
        <w:rPr>
          <w:sz w:val="24"/>
          <w:szCs w:val="24"/>
        </w:rPr>
        <w:br/>
        <w:t>итоговой аттестации</w:t>
      </w:r>
      <w:bookmarkEnd w:id="46"/>
      <w:bookmarkEnd w:id="47"/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Задания на дипломный проект выдаются студенту не позднее, чем за две недели до начала преддипломной практики.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Каждому студенту назначается руководитель ВКР, консультанты по экономической и графической частям проекта.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Выдача задания сопровождается консультацией, в ходе которой разъясняются назначение и задачи, структура и объём работы, принцип разработки и оформления, примерное распределение времени на выполнение отдельных частей проекта.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ходе дипломного проектирования руководитель проекта проводит консультации для каждого студента.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Основные функции руководителя проекта в этот период: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spacing w:line="29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индивидуального графика работы на весь период выполнения проекта;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spacing w:line="29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консультирование по вопросам содержания и последовательности выполнения проекта;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оказание помощи студенту в подборе необходимых источниках;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контроль хода выполнения проекта;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spacing w:line="300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оказание помощи в подготовке презентации и доклада для защиты проекта;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подготовка письменного отзыва на выполненный проект.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Время проведения консультаций доводится до сведения студентов заблаговременно.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Выполнение отдельных разделов пояснительной записки и графической части отмечается руководителем проекта на графике выполнения дипломных проектов.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Руководитель дипломного проекта готовит отзыв на выполненную работу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(бланк отзыва на выпускную квалификационную работу приведен в приложении 3).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 xml:space="preserve">Выполненные дипломные проекты рецензируются </w:t>
      </w:r>
      <w:r w:rsidRPr="00877FE4">
        <w:rPr>
          <w:sz w:val="24"/>
          <w:szCs w:val="24"/>
        </w:rPr>
        <w:t xml:space="preserve">(бланк рецензии на выпускную квалификационную работу приведен в приложении 4). </w:t>
      </w:r>
      <w:r w:rsidRPr="00877FE4">
        <w:rPr>
          <w:b/>
          <w:bCs/>
          <w:sz w:val="24"/>
          <w:szCs w:val="24"/>
        </w:rPr>
        <w:t xml:space="preserve">Содержание рецензии доводится до сведения студента не позднее, чем за </w:t>
      </w:r>
      <w:r w:rsidR="003872BE" w:rsidRPr="00877FE4">
        <w:rPr>
          <w:b/>
          <w:bCs/>
          <w:sz w:val="24"/>
          <w:szCs w:val="24"/>
        </w:rPr>
        <w:t>день</w:t>
      </w:r>
      <w:r w:rsidRPr="00877FE4">
        <w:rPr>
          <w:b/>
          <w:bCs/>
          <w:sz w:val="24"/>
          <w:szCs w:val="24"/>
        </w:rPr>
        <w:t xml:space="preserve"> до защиты проекта. Внесение изменений в дипломный проект после получения рецензии не допускается.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За неделю до защиты дипломных проектов цикловая комиссия проводит предварительную защиту с целью выявления степени готовности проектов.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Директор в день защиты после ознакомления с отзывом руководителя и рецензией решает вопрос о допуске студента к защите и передает дипломный проект в Государственную экзаменационную комиссию (ГЭК).</w:t>
      </w:r>
    </w:p>
    <w:p w:rsidR="00974162" w:rsidRPr="00877FE4" w:rsidRDefault="00781307" w:rsidP="00877FE4">
      <w:pPr>
        <w:pStyle w:val="1"/>
        <w:framePr w:w="10934" w:h="15010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 защите ВКР допускаются лица, завершившие полный курс обучения и успешно прошедшие все предшествующие аттестационные испытания, предусмотренные учебным планом.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 xml:space="preserve">Защита дипломных проектов проводится на открытом заседании ГЭК. На защиту отводится до </w:t>
      </w:r>
      <w:r w:rsidR="003872BE" w:rsidRPr="00877FE4">
        <w:rPr>
          <w:sz w:val="24"/>
          <w:szCs w:val="24"/>
        </w:rPr>
        <w:t>1</w:t>
      </w:r>
      <w:r w:rsidRPr="00877FE4">
        <w:rPr>
          <w:sz w:val="24"/>
          <w:szCs w:val="24"/>
        </w:rPr>
        <w:t>5 минут.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Процедура защиты включ</w:t>
      </w:r>
      <w:r w:rsidR="003872BE" w:rsidRPr="00877FE4">
        <w:rPr>
          <w:sz w:val="24"/>
          <w:szCs w:val="24"/>
        </w:rPr>
        <w:t xml:space="preserve">ает доклад студента (не более 7 </w:t>
      </w:r>
      <w:r w:rsidRPr="00877FE4">
        <w:rPr>
          <w:sz w:val="24"/>
          <w:szCs w:val="24"/>
        </w:rPr>
        <w:t>минут), чтение отзыва и рецензии, вопросы членов комиссии, ответы студента. Во время доклада обучающийся использует подготовленный наглядный материал, иллюстрирующий основные положения проекта. Может быть предусмотрено выступление руководителя выпускной квалификационной работы, а также рецензента, если они присутствуют на заседании ГЭК.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Заседания Государственной экзаменационной комиссии протоколируются. В протоколе записываются: итоговая оценка проекта, присуждение квалификации и особые мнения членов комиссии. Протоколы заседаний Государственной экзаменационной комиссии подписываются председателем, (в случае отсутствия председателя – его заместителем) и ответственным секретарём.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after="120"/>
        <w:ind w:firstLine="760"/>
        <w:rPr>
          <w:sz w:val="24"/>
          <w:szCs w:val="24"/>
        </w:rPr>
      </w:pPr>
      <w:bookmarkStart w:id="48" w:name="bookmark47"/>
      <w:r w:rsidRPr="00877FE4">
        <w:rPr>
          <w:sz w:val="24"/>
          <w:szCs w:val="24"/>
        </w:rPr>
        <w:t>По результатам ГИА выпускник, участвовавший в ГИА, имеет право подать в апелляционную комиссию письменное заявление о нарушении, по его мнению, установленного порядка проведения ГИА и (или) несогласии с ее результатами. Апелляция рассматривается апелляционной комиссией не позднее трех рабочих дней с момента ее поступления.</w:t>
      </w:r>
      <w:bookmarkEnd w:id="48"/>
    </w:p>
    <w:p w:rsidR="00974162" w:rsidRPr="00877FE4" w:rsidRDefault="00781307" w:rsidP="00877FE4">
      <w:pPr>
        <w:pStyle w:val="22"/>
        <w:framePr w:w="10934" w:h="15024" w:hRule="exact" w:wrap="none" w:vAnchor="page" w:hAnchor="page" w:x="483" w:y="558"/>
        <w:shd w:val="clear" w:color="auto" w:fill="auto"/>
        <w:spacing w:after="180"/>
        <w:ind w:left="0"/>
        <w:jc w:val="center"/>
        <w:rPr>
          <w:sz w:val="24"/>
          <w:szCs w:val="24"/>
        </w:rPr>
      </w:pPr>
      <w:bookmarkStart w:id="49" w:name="bookmark48"/>
      <w:r w:rsidRPr="00877FE4">
        <w:rPr>
          <w:sz w:val="24"/>
          <w:szCs w:val="24"/>
        </w:rPr>
        <w:t>3.1 Оценочные средства для проведения государственной итоговой аттестации</w:t>
      </w:r>
      <w:bookmarkEnd w:id="49"/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 ходе защиты ВКР выпускник должен продемонстрировать уровень сформированности общих и профессиональных компетенций при освоении им основных видов профессиональной деятельности в соответствии с требованиями ФГОС в рамках темы ВКР.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Форма и условия аттестации:</w:t>
      </w:r>
      <w:r w:rsidRPr="00877FE4">
        <w:rPr>
          <w:sz w:val="24"/>
          <w:szCs w:val="24"/>
        </w:rPr>
        <w:t xml:space="preserve"> экспертное наблюдение и оценка решения выпускниками задач в процессе выполнения и защиты выпускной квалификационной работы.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Показатели качества и критерии оценки</w:t>
      </w:r>
      <w:r w:rsidRPr="00877FE4">
        <w:rPr>
          <w:sz w:val="24"/>
          <w:szCs w:val="24"/>
        </w:rPr>
        <w:t xml:space="preserve"> выпускной квалификационной работы: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актуальность темы ВКР;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разработка методологического аппарата ВКР;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оформление библиографического списка;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структура работы;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оформление выводов и заключения;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обоснованность практической части и результаты ее проведения;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объём работы;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оформление работы;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степень организованности и самостоятельности при выполнении работы;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уровень защиты ВКР.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При определении </w:t>
      </w:r>
      <w:r w:rsidRPr="00877FE4">
        <w:rPr>
          <w:b/>
          <w:bCs/>
          <w:i/>
          <w:iCs/>
          <w:sz w:val="24"/>
          <w:szCs w:val="24"/>
        </w:rPr>
        <w:t>окончательной оценки по защите ВКР</w:t>
      </w:r>
      <w:r w:rsidRPr="00877FE4">
        <w:rPr>
          <w:sz w:val="24"/>
          <w:szCs w:val="24"/>
        </w:rPr>
        <w:t xml:space="preserve"> учитываются:</w:t>
      </w:r>
    </w:p>
    <w:p w:rsidR="00974162" w:rsidRPr="00877FE4" w:rsidRDefault="00781307" w:rsidP="00877FE4">
      <w:pPr>
        <w:pStyle w:val="1"/>
        <w:framePr w:w="10934" w:h="15024" w:hRule="exact" w:wrap="none" w:vAnchor="page" w:hAnchor="page" w:x="483" w:y="558"/>
        <w:shd w:val="clear" w:color="auto" w:fill="auto"/>
        <w:spacing w:line="298" w:lineRule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качество устного доклада выпускника;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lastRenderedPageBreak/>
        <w:t xml:space="preserve"> </w:t>
      </w:r>
      <w:r w:rsidRPr="00877FE4">
        <w:rPr>
          <w:sz w:val="24"/>
          <w:szCs w:val="24"/>
        </w:rPr>
        <w:t>свободное владение материалом ВКР;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глубину и точность ответов на вопросы;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отзыв руководителя;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rFonts w:ascii="Arial" w:eastAsia="Arial" w:hAnsi="Arial" w:cs="Arial"/>
          <w:sz w:val="24"/>
          <w:szCs w:val="24"/>
        </w:rPr>
        <w:t xml:space="preserve"> </w:t>
      </w:r>
      <w:r w:rsidRPr="00877FE4">
        <w:rPr>
          <w:sz w:val="24"/>
          <w:szCs w:val="24"/>
        </w:rPr>
        <w:t>оценка рецензента.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i/>
          <w:iCs/>
          <w:sz w:val="24"/>
          <w:szCs w:val="24"/>
        </w:rPr>
        <w:t>Результаты ГИА определяются</w:t>
      </w:r>
      <w:r w:rsidRPr="00877FE4">
        <w:rPr>
          <w:sz w:val="24"/>
          <w:szCs w:val="24"/>
        </w:rPr>
        <w:t xml:space="preserve"> оценками «отлично», «хорошо», «удовлетворительно», «неудовлетворительно» и объявляются в тот же день после оформления протоколов заседаний ГЭК.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Дипломный проект оценивается оценкой </w:t>
      </w:r>
      <w:r w:rsidRPr="00877FE4">
        <w:rPr>
          <w:b/>
          <w:bCs/>
          <w:i/>
          <w:iCs/>
          <w:sz w:val="24"/>
          <w:szCs w:val="24"/>
        </w:rPr>
        <w:t>«отлично»</w:t>
      </w:r>
      <w:r w:rsidRPr="00877FE4">
        <w:rPr>
          <w:sz w:val="24"/>
          <w:szCs w:val="24"/>
        </w:rPr>
        <w:t xml:space="preserve"> при полном и правильном выполнении проекта по объему и содержанию, при отличном докладе и положительных ответах на вопросы при защите проекта, отличном отзыве руководителя и отличной рецензии.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Дипломный проект оценивается оценкой </w:t>
      </w:r>
      <w:r w:rsidRPr="00877FE4">
        <w:rPr>
          <w:b/>
          <w:bCs/>
          <w:i/>
          <w:iCs/>
          <w:sz w:val="24"/>
          <w:szCs w:val="24"/>
        </w:rPr>
        <w:t>«хорошо»</w:t>
      </w:r>
      <w:r w:rsidRPr="00877FE4">
        <w:rPr>
          <w:sz w:val="24"/>
          <w:szCs w:val="24"/>
        </w:rPr>
        <w:t xml:space="preserve"> при наличии замечаний в расчетах и оформлении дипломного проекта, хорошем докладе, положительных ответах на вопросы или ответах с замечаниями, при оценках в отзыве руководителя и рецензии на ниже оценки «хорошо».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Дипломный проект оценивается оценкой </w:t>
      </w:r>
      <w:r w:rsidRPr="00877FE4">
        <w:rPr>
          <w:b/>
          <w:bCs/>
          <w:i/>
          <w:iCs/>
          <w:sz w:val="24"/>
          <w:szCs w:val="24"/>
        </w:rPr>
        <w:t>«удовлетворительно»</w:t>
      </w:r>
      <w:r w:rsidRPr="00877FE4">
        <w:rPr>
          <w:sz w:val="24"/>
          <w:szCs w:val="24"/>
        </w:rPr>
        <w:t xml:space="preserve"> при наличии ошибок в расчетах и оформлении проекта, при удовлетворительном докладе и удовлетворительных ответах на вопросы при защите проекта, при оценках в отзыве руководителя и рецензии не ниже «удовлетворительно».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Дипломный проект оценивается оценкой </w:t>
      </w:r>
      <w:r w:rsidRPr="00877FE4">
        <w:rPr>
          <w:b/>
          <w:bCs/>
          <w:i/>
          <w:iCs/>
          <w:sz w:val="24"/>
          <w:szCs w:val="24"/>
        </w:rPr>
        <w:t>«неудовлетворительно»</w:t>
      </w:r>
      <w:r w:rsidRPr="00877FE4">
        <w:rPr>
          <w:sz w:val="24"/>
          <w:szCs w:val="24"/>
        </w:rPr>
        <w:t xml:space="preserve"> при несоответствии проекта заданию по объему и содержанию, при неудовлетворительном докладе и неудовлетворительных ответах на вопросы при защите проекта; при удовлетворительном докладе и неудовлетворительных ответах на вопросы при защите проекта, неудовлетворительном отзыве руководителя и неудовлетворительной рецензии.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Студенты, выполнившие проект, но получившие при защите оценку «неудовлетворительно», имеют право на повторную защиту.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Решение заседания о присвоении выпускнику соответствующей категории по специальности и выдаче диплома о среднем профессиональном образовании государственного образца принимает ГЭК по положительным результатам ГИА, оформленным протоколами.</w:t>
      </w:r>
    </w:p>
    <w:p w:rsidR="00974162" w:rsidRPr="00877FE4" w:rsidRDefault="00781307" w:rsidP="00877FE4">
      <w:pPr>
        <w:pStyle w:val="1"/>
        <w:framePr w:w="10925" w:h="12691" w:hRule="exact" w:wrap="none" w:vAnchor="page" w:hAnchor="page" w:x="488" w:y="582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Студенты, не прошедшие государственную итоговую аттестацию или получившие неудовлетворительные результаты, проходят ГИА не ранее, чем через шесть месяцев после прохождения ГИА впервые. Повторное прохождение государственной итоговой аттестац</w:t>
      </w:r>
      <w:r w:rsidR="003872BE" w:rsidRPr="00877FE4">
        <w:rPr>
          <w:sz w:val="24"/>
          <w:szCs w:val="24"/>
        </w:rPr>
        <w:t>ии для одного лица назначается</w:t>
      </w:r>
      <w:r w:rsidRPr="00877FE4">
        <w:rPr>
          <w:sz w:val="24"/>
          <w:szCs w:val="24"/>
        </w:rPr>
        <w:t xml:space="preserve"> не более двух раз.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1"/>
        <w:framePr w:w="10934" w:h="14405" w:hRule="exact" w:wrap="none" w:vAnchor="page" w:hAnchor="page" w:x="483" w:y="803"/>
        <w:shd w:val="clear" w:color="auto" w:fill="auto"/>
        <w:ind w:firstLine="760"/>
        <w:jc w:val="both"/>
        <w:rPr>
          <w:sz w:val="24"/>
          <w:szCs w:val="24"/>
        </w:rPr>
      </w:pPr>
      <w:bookmarkStart w:id="50" w:name="bookmark49"/>
      <w:bookmarkStart w:id="51" w:name="bookmark50"/>
      <w:r w:rsidRPr="00877FE4">
        <w:rPr>
          <w:sz w:val="24"/>
          <w:szCs w:val="24"/>
        </w:rPr>
        <w:lastRenderedPageBreak/>
        <w:t>4. Рекомендуемые источники информации для выполнения ВКР</w:t>
      </w:r>
      <w:bookmarkEnd w:id="50"/>
      <w:bookmarkEnd w:id="51"/>
    </w:p>
    <w:p w:rsidR="00974162" w:rsidRPr="00877FE4" w:rsidRDefault="00781307" w:rsidP="00877FE4">
      <w:pPr>
        <w:pStyle w:val="22"/>
        <w:framePr w:w="10934" w:h="14405" w:hRule="exact" w:wrap="none" w:vAnchor="page" w:hAnchor="page" w:x="483" w:y="803"/>
        <w:shd w:val="clear" w:color="auto" w:fill="auto"/>
        <w:spacing w:after="0"/>
        <w:ind w:left="0" w:firstLine="760"/>
        <w:jc w:val="both"/>
        <w:rPr>
          <w:sz w:val="24"/>
          <w:szCs w:val="24"/>
        </w:rPr>
      </w:pPr>
      <w:bookmarkStart w:id="52" w:name="bookmark51"/>
      <w:r w:rsidRPr="00877FE4">
        <w:rPr>
          <w:sz w:val="24"/>
          <w:szCs w:val="24"/>
        </w:rPr>
        <w:t>Учебно-методическое и информационное обеспечение итоговой государ</w:t>
      </w:r>
      <w:r w:rsidRPr="00877FE4">
        <w:rPr>
          <w:sz w:val="24"/>
          <w:szCs w:val="24"/>
        </w:rPr>
        <w:softHyphen/>
        <w:t>ственной аттестации выпускников:</w:t>
      </w:r>
      <w:bookmarkEnd w:id="52"/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68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Программа государственной итоговой аттестации;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3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методические рекомендации по выполнению выпускных квалификационных работ;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68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федеральные законы и нормативные документы;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68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Федеральный государственный образовательный стандарт по специальности;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1"/>
        </w:numPr>
        <w:shd w:val="clear" w:color="auto" w:fill="auto"/>
        <w:tabs>
          <w:tab w:val="left" w:pos="1168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литература по специальности.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Основная литература: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Положение П 2.2.4.01-2016 «Система менеджмента качества. Среднее профессиональное образование. Государственная итоговая аттестация выпускников по образовательным программам среднего профессионального образования».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ГОСТ 2.105-95 ЕСКД. Общие требования к текстовым документам. – М.: Стандартинформ, 2007.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68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ГОСТ 2.106–96 ЕСКД. Текстовые документы. – М.: Стандартинформ, 2007.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68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ГОСТ 2.109–73 ЕСКД. Основные требования к чертежам. – М.: Стандартинформ,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shd w:val="clear" w:color="auto" w:fill="auto"/>
        <w:ind w:firstLine="0"/>
        <w:jc w:val="left"/>
        <w:rPr>
          <w:sz w:val="24"/>
          <w:szCs w:val="24"/>
        </w:rPr>
      </w:pPr>
      <w:r w:rsidRPr="00877FE4">
        <w:rPr>
          <w:sz w:val="24"/>
          <w:szCs w:val="24"/>
        </w:rPr>
        <w:t>2007.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ГОСТ 2.701–84 ЕСКД. Схемы. Виды и типы. Общие требования к выполнению. – М.: Стандартинформ, 2008.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ГОСТ 2.702–75 ЕСКД. Правила выполнения электрических схем. – М.: Стандартинформ, 2008.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ГОСТ Р 7.0.5-2008 Система стандартов по информации, библиотечному и издательскому делу. Библиографическая ссылка. Общие требования и правила составления. – М.: Стандартинформ, 2008.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ГОСТ 19.701-90 ЕСПД. Схемы алгоритмов, программ данных и систем. – М.: Стандартинформ, 2010.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13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Богонин М.Б. Языки и системы программирования. Процедурные языки программирования на примерах </w:t>
      </w:r>
      <w:r w:rsidRPr="00877FE4">
        <w:rPr>
          <w:sz w:val="24"/>
          <w:szCs w:val="24"/>
          <w:lang w:val="en-US" w:eastAsia="en-US" w:bidi="en-US"/>
        </w:rPr>
        <w:t>Pascal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</w:rPr>
        <w:t xml:space="preserve">и Си: учебное пособие [Электронный ресурс]: учебное пособие. — Электрон. дан. — Пенза: ПензГТУ (Пензенский государственный технологический университет), 2012. – 212 с. – Режим доступа: </w:t>
      </w:r>
      <w:hyperlink r:id="rId10" w:history="1">
        <w:r w:rsidRPr="00877FE4">
          <w:rPr>
            <w:rStyle w:val="a3"/>
            <w:sz w:val="24"/>
            <w:szCs w:val="24"/>
            <w:lang w:val="en-US" w:eastAsia="en-US" w:bidi="en-US"/>
          </w:rPr>
          <w:t>https</w:t>
        </w:r>
        <w:r w:rsidRPr="00877FE4">
          <w:rPr>
            <w:rStyle w:val="a3"/>
            <w:sz w:val="24"/>
            <w:szCs w:val="24"/>
            <w:lang w:eastAsia="en-US" w:bidi="en-US"/>
          </w:rPr>
          <w:t>://</w:t>
        </w:r>
        <w:r w:rsidRPr="00877FE4">
          <w:rPr>
            <w:rStyle w:val="a3"/>
            <w:sz w:val="24"/>
            <w:szCs w:val="24"/>
            <w:lang w:val="en-US" w:eastAsia="en-US" w:bidi="en-US"/>
          </w:rPr>
          <w:t>e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lanbook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com</w:t>
        </w:r>
        <w:r w:rsidRPr="00877FE4">
          <w:rPr>
            <w:rStyle w:val="a3"/>
            <w:sz w:val="24"/>
            <w:szCs w:val="24"/>
            <w:lang w:eastAsia="en-US" w:bidi="en-US"/>
          </w:rPr>
          <w:t>/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</w:t>
        </w:r>
        <w:r w:rsidRPr="00877FE4">
          <w:rPr>
            <w:rStyle w:val="a3"/>
            <w:sz w:val="24"/>
            <w:szCs w:val="24"/>
            <w:lang w:eastAsia="en-US" w:bidi="en-US"/>
          </w:rPr>
          <w:t xml:space="preserve">/62777 </w:t>
        </w:r>
      </w:hyperlink>
      <w:r w:rsidRPr="00877FE4">
        <w:rPr>
          <w:sz w:val="24"/>
          <w:szCs w:val="24"/>
        </w:rPr>
        <w:t>(дата обращения: 23.10.2017).</w:t>
      </w:r>
    </w:p>
    <w:p w:rsidR="00974162" w:rsidRPr="00877FE4" w:rsidRDefault="00781307" w:rsidP="00877FE4">
      <w:pPr>
        <w:pStyle w:val="1"/>
        <w:framePr w:w="10934" w:h="14405" w:hRule="exact" w:wrap="none" w:vAnchor="page" w:hAnchor="page" w:x="483" w:y="803"/>
        <w:numPr>
          <w:ilvl w:val="0"/>
          <w:numId w:val="12"/>
        </w:numPr>
        <w:shd w:val="clear" w:color="auto" w:fill="auto"/>
        <w:tabs>
          <w:tab w:val="left" w:pos="1257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Богонин М.Б. Языки и системы программирования. Процедурные языки программирования на примерах </w:t>
      </w:r>
      <w:r w:rsidRPr="00877FE4">
        <w:rPr>
          <w:sz w:val="24"/>
          <w:szCs w:val="24"/>
          <w:lang w:val="en-US" w:eastAsia="en-US" w:bidi="en-US"/>
        </w:rPr>
        <w:t>Pascal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</w:rPr>
        <w:t>и Си: учебно-методическая разработка для лабораторного практикума [Электронный ресурс]: учебно-методическое пособие / М.Б. Богонин, О.Е. Чуфистов, Е.Я. Хижняк. — Электрон. дан. — Пенза : ПензГТУ (Пензенский государственный технологический университет), 2012. — 116 с. — Режим доступа:</w:t>
      </w:r>
      <w:hyperlink r:id="rId11" w:history="1">
        <w:r w:rsidRPr="00877FE4">
          <w:rPr>
            <w:rStyle w:val="a3"/>
            <w:sz w:val="24"/>
            <w:szCs w:val="24"/>
          </w:rPr>
          <w:t xml:space="preserve"> </w:t>
        </w:r>
        <w:r w:rsidRPr="00877FE4">
          <w:rPr>
            <w:rStyle w:val="a3"/>
            <w:sz w:val="24"/>
            <w:szCs w:val="24"/>
            <w:lang w:val="en-US" w:eastAsia="en-US" w:bidi="en-US"/>
          </w:rPr>
          <w:t>https</w:t>
        </w:r>
        <w:r w:rsidRPr="00877FE4">
          <w:rPr>
            <w:rStyle w:val="a3"/>
            <w:sz w:val="24"/>
            <w:szCs w:val="24"/>
            <w:lang w:eastAsia="en-US" w:bidi="en-US"/>
          </w:rPr>
          <w:t>://</w:t>
        </w:r>
        <w:r w:rsidRPr="00877FE4">
          <w:rPr>
            <w:rStyle w:val="a3"/>
            <w:sz w:val="24"/>
            <w:szCs w:val="24"/>
            <w:lang w:val="en-US" w:eastAsia="en-US" w:bidi="en-US"/>
          </w:rPr>
          <w:t>e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lanbook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com</w:t>
        </w:r>
        <w:r w:rsidRPr="00877FE4">
          <w:rPr>
            <w:rStyle w:val="a3"/>
            <w:sz w:val="24"/>
            <w:szCs w:val="24"/>
            <w:lang w:eastAsia="en-US" w:bidi="en-US"/>
          </w:rPr>
          <w:t>/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</w:t>
        </w:r>
        <w:r w:rsidRPr="00877FE4">
          <w:rPr>
            <w:rStyle w:val="a3"/>
            <w:sz w:val="24"/>
            <w:szCs w:val="24"/>
            <w:lang w:eastAsia="en-US" w:bidi="en-US"/>
          </w:rPr>
          <w:t xml:space="preserve">/62440 </w:t>
        </w:r>
      </w:hyperlink>
      <w:r w:rsidRPr="00877FE4">
        <w:rPr>
          <w:sz w:val="24"/>
          <w:szCs w:val="24"/>
        </w:rPr>
        <w:t>(дата обращения: 23.10.2017).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>Илюшечкин В.М. Основы использования и проектирования баз данных [Электронный ресурс]: учебник для СПО / В. М. Илюшечкин. — испр. и доп. — М.: Издательство «Юрайт», 2017. — 213 с. – Режим доступа:</w:t>
      </w:r>
      <w:hyperlink r:id="rId12" w:history="1">
        <w:r w:rsidRPr="00877FE4">
          <w:rPr>
            <w:rStyle w:val="a3"/>
            <w:sz w:val="24"/>
            <w:szCs w:val="24"/>
          </w:rPr>
          <w:t xml:space="preserve"> </w:t>
        </w:r>
        <w:r w:rsidRPr="00877FE4">
          <w:rPr>
            <w:rStyle w:val="a3"/>
            <w:sz w:val="24"/>
            <w:szCs w:val="24"/>
            <w:lang w:val="en-US" w:eastAsia="en-US" w:bidi="en-US"/>
          </w:rPr>
          <w:t>https</w:t>
        </w:r>
        <w:r w:rsidRPr="00877FE4">
          <w:rPr>
            <w:rStyle w:val="a3"/>
            <w:sz w:val="24"/>
            <w:szCs w:val="24"/>
            <w:lang w:eastAsia="en-US" w:bidi="en-US"/>
          </w:rPr>
          <w:t>://</w:t>
        </w:r>
        <w:r w:rsidRPr="00877FE4">
          <w:rPr>
            <w:rStyle w:val="a3"/>
            <w:sz w:val="24"/>
            <w:szCs w:val="24"/>
            <w:lang w:val="en-US" w:eastAsia="en-US" w:bidi="en-US"/>
          </w:rPr>
          <w:t>www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biblio</w:t>
        </w:r>
        <w:r w:rsidRPr="00877FE4">
          <w:rPr>
            <w:rStyle w:val="a3"/>
            <w:sz w:val="24"/>
            <w:szCs w:val="24"/>
            <w:lang w:eastAsia="en-US" w:bidi="en-US"/>
          </w:rPr>
          <w:t>-</w:t>
        </w:r>
      </w:hyperlink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  <w:lang w:val="en-US" w:eastAsia="en-US" w:bidi="en-US"/>
        </w:rPr>
        <w:t>online</w:t>
      </w:r>
      <w:r w:rsidRPr="00877FE4">
        <w:rPr>
          <w:sz w:val="24"/>
          <w:szCs w:val="24"/>
          <w:lang w:eastAsia="en-US" w:bidi="en-US"/>
        </w:rPr>
        <w:t>.</w:t>
      </w:r>
      <w:r w:rsidRPr="00877FE4">
        <w:rPr>
          <w:sz w:val="24"/>
          <w:szCs w:val="24"/>
          <w:lang w:val="en-US" w:eastAsia="en-US" w:bidi="en-US"/>
        </w:rPr>
        <w:t>ru</w:t>
      </w:r>
      <w:r w:rsidRPr="00877FE4">
        <w:rPr>
          <w:sz w:val="24"/>
          <w:szCs w:val="24"/>
          <w:lang w:eastAsia="en-US" w:bidi="en-US"/>
        </w:rPr>
        <w:t>/</w:t>
      </w:r>
      <w:r w:rsidRPr="00877FE4">
        <w:rPr>
          <w:sz w:val="24"/>
          <w:szCs w:val="24"/>
          <w:lang w:val="en-US" w:eastAsia="en-US" w:bidi="en-US"/>
        </w:rPr>
        <w:t>viewer</w:t>
      </w:r>
      <w:r w:rsidRPr="00877FE4">
        <w:rPr>
          <w:sz w:val="24"/>
          <w:szCs w:val="24"/>
          <w:lang w:eastAsia="en-US" w:bidi="en-US"/>
        </w:rPr>
        <w:t>/290801</w:t>
      </w:r>
      <w:r w:rsidRPr="00877FE4">
        <w:rPr>
          <w:sz w:val="24"/>
          <w:szCs w:val="24"/>
          <w:lang w:val="en-US" w:eastAsia="en-US" w:bidi="en-US"/>
        </w:rPr>
        <w:t>FB</w:t>
      </w:r>
      <w:r w:rsidRPr="00877FE4">
        <w:rPr>
          <w:sz w:val="24"/>
          <w:szCs w:val="24"/>
          <w:lang w:eastAsia="en-US" w:bidi="en-US"/>
        </w:rPr>
        <w:t>-</w:t>
      </w:r>
      <w:r w:rsidRPr="00877FE4">
        <w:rPr>
          <w:sz w:val="24"/>
          <w:szCs w:val="24"/>
          <w:lang w:val="en-US" w:eastAsia="en-US" w:bidi="en-US"/>
        </w:rPr>
        <w:t>F</w:t>
      </w:r>
      <w:r w:rsidRPr="00877FE4">
        <w:rPr>
          <w:sz w:val="24"/>
          <w:szCs w:val="24"/>
          <w:lang w:eastAsia="en-US" w:bidi="en-US"/>
        </w:rPr>
        <w:t>8</w:t>
      </w:r>
      <w:r w:rsidRPr="00877FE4">
        <w:rPr>
          <w:sz w:val="24"/>
          <w:szCs w:val="24"/>
          <w:lang w:val="en-US" w:eastAsia="en-US" w:bidi="en-US"/>
        </w:rPr>
        <w:t>CF</w:t>
      </w:r>
      <w:r w:rsidRPr="00877FE4">
        <w:rPr>
          <w:sz w:val="24"/>
          <w:szCs w:val="24"/>
          <w:lang w:eastAsia="en-US" w:bidi="en-US"/>
        </w:rPr>
        <w:t>-47</w:t>
      </w:r>
      <w:r w:rsidRPr="00877FE4">
        <w:rPr>
          <w:sz w:val="24"/>
          <w:szCs w:val="24"/>
          <w:lang w:val="en-US" w:eastAsia="en-US" w:bidi="en-US"/>
        </w:rPr>
        <w:t>B</w:t>
      </w:r>
      <w:r w:rsidRPr="00877FE4">
        <w:rPr>
          <w:sz w:val="24"/>
          <w:szCs w:val="24"/>
          <w:lang w:eastAsia="en-US" w:bidi="en-US"/>
        </w:rPr>
        <w:t>3-9559-6</w:t>
      </w:r>
      <w:r w:rsidRPr="00877FE4">
        <w:rPr>
          <w:sz w:val="24"/>
          <w:szCs w:val="24"/>
          <w:lang w:val="en-US" w:eastAsia="en-US" w:bidi="en-US"/>
        </w:rPr>
        <w:t>BADEC</w:t>
      </w:r>
      <w:r w:rsidRPr="00877FE4">
        <w:rPr>
          <w:sz w:val="24"/>
          <w:szCs w:val="24"/>
          <w:lang w:eastAsia="en-US" w:bidi="en-US"/>
        </w:rPr>
        <w:t>310243#</w:t>
      </w:r>
      <w:r w:rsidRPr="00877FE4">
        <w:rPr>
          <w:sz w:val="24"/>
          <w:szCs w:val="24"/>
          <w:lang w:val="en-US" w:eastAsia="en-US" w:bidi="en-US"/>
        </w:rPr>
        <w:t>page</w:t>
      </w:r>
      <w:r w:rsidRPr="00877FE4">
        <w:rPr>
          <w:sz w:val="24"/>
          <w:szCs w:val="24"/>
          <w:lang w:eastAsia="en-US" w:bidi="en-US"/>
        </w:rPr>
        <w:t>/1</w:t>
      </w:r>
      <w:hyperlink r:id="rId13" w:history="1">
        <w:r w:rsidRPr="00877FE4">
          <w:rPr>
            <w:rStyle w:val="a3"/>
            <w:sz w:val="24"/>
            <w:szCs w:val="24"/>
            <w:lang w:eastAsia="en-US" w:bidi="en-US"/>
          </w:rPr>
          <w:t xml:space="preserve"> </w:t>
        </w:r>
      </w:hyperlink>
      <w:r w:rsidRPr="00877FE4">
        <w:rPr>
          <w:sz w:val="24"/>
          <w:szCs w:val="24"/>
        </w:rPr>
        <w:t>(дата обращения 23.10.2017).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Кузин А.В. Компьютерные сети: учеб. пособие / А.В. Кузин, Д.А. Кузин. – 4-е изд., перераб. и доп. – М.: Форум: ИНФРА-М, 2017. – 190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Медведев Б.Л., Пирогов Л.Г. Практическое пособие по цифровой схемотехнике: учебное пособие для студ. сред. спец. учебных заведений и технических вузов. – М.: Мир, 2004. – 408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Мышляева И.М. Цифровая схемотехника: учебник для сред. проф. образования. – М.: Издательский центр «Академия», 2005. – 394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Партыка Т.Л., Попов И.И. Периферийные устройства вычислительной техники: учебное пособие. – М.: ФОРУМ, 2012. - 432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Фуфаев Э.В. Разработка и эксплуатация удаленных баз данных: учебник для студ. сред. проф. образования. – М.: Издательский центр «Академия», 2008. – 256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Цифровые и аналоговые интегральные микросхемы: Справочник. – М.: Радио и связь, 1989. - 496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17. Черпаков И.В. Основы программирования: учебник и практикум для СПО / И.В. Черпаков. — М.: Издательство Юрайт, 2016. — 219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2"/>
        </w:numPr>
        <w:shd w:val="clear" w:color="auto" w:fill="auto"/>
        <w:tabs>
          <w:tab w:val="left" w:pos="1222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Шмокин М.Н. Организация внешних запоминающих устройств ЭВМ [Электронный ресурс]: учебное пособие. — Электрон. дан. — Пенза: ПензГТУ (Пензенский государственный технологический университет), 2013. — 158 с. — Режим доступа:</w:t>
      </w:r>
      <w:hyperlink r:id="rId14" w:history="1">
        <w:r w:rsidRPr="00877FE4">
          <w:rPr>
            <w:rStyle w:val="a3"/>
            <w:sz w:val="24"/>
            <w:szCs w:val="24"/>
          </w:rPr>
          <w:t xml:space="preserve"> </w:t>
        </w:r>
        <w:r w:rsidRPr="00877FE4">
          <w:rPr>
            <w:rStyle w:val="a3"/>
            <w:sz w:val="24"/>
            <w:szCs w:val="24"/>
            <w:lang w:val="en-US" w:eastAsia="en-US" w:bidi="en-US"/>
          </w:rPr>
          <w:t>http</w:t>
        </w:r>
        <w:r w:rsidRPr="00877FE4">
          <w:rPr>
            <w:rStyle w:val="a3"/>
            <w:sz w:val="24"/>
            <w:szCs w:val="24"/>
            <w:lang w:eastAsia="en-US" w:bidi="en-US"/>
          </w:rPr>
          <w:t>://</w:t>
        </w:r>
        <w:r w:rsidRPr="00877FE4">
          <w:rPr>
            <w:rStyle w:val="a3"/>
            <w:sz w:val="24"/>
            <w:szCs w:val="24"/>
            <w:lang w:val="en-US" w:eastAsia="en-US" w:bidi="en-US"/>
          </w:rPr>
          <w:t>e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lanbook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com</w:t>
        </w:r>
        <w:r w:rsidRPr="00877FE4">
          <w:rPr>
            <w:rStyle w:val="a3"/>
            <w:sz w:val="24"/>
            <w:szCs w:val="24"/>
            <w:lang w:eastAsia="en-US" w:bidi="en-US"/>
          </w:rPr>
          <w:t>/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books</w:t>
        </w:r>
        <w:r w:rsidRPr="00877FE4">
          <w:rPr>
            <w:rStyle w:val="a3"/>
            <w:sz w:val="24"/>
            <w:szCs w:val="24"/>
            <w:lang w:eastAsia="en-US" w:bidi="en-US"/>
          </w:rPr>
          <w:t xml:space="preserve">/62444 </w:t>
        </w:r>
      </w:hyperlink>
      <w:r w:rsidRPr="00877FE4">
        <w:rPr>
          <w:sz w:val="24"/>
          <w:szCs w:val="24"/>
        </w:rPr>
        <w:t>(дата обращения 23.10.2017).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shd w:val="clear" w:color="auto" w:fill="auto"/>
        <w:ind w:firstLine="760"/>
        <w:rPr>
          <w:sz w:val="24"/>
          <w:szCs w:val="24"/>
        </w:rPr>
      </w:pPr>
      <w:r w:rsidRPr="00877FE4">
        <w:rPr>
          <w:b/>
          <w:bCs/>
          <w:sz w:val="24"/>
          <w:szCs w:val="24"/>
        </w:rPr>
        <w:t>Дополнительная литература: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Вычислительные системы, сети и телекоммуникации [Электронный ресурс]: учебник / В.П. Шевченко. — Москва: КноРус, 2017. — 288 с. — Для бакалавров. – Режим доступа:</w:t>
      </w:r>
      <w:hyperlink r:id="rId15" w:history="1">
        <w:r w:rsidRPr="00877FE4">
          <w:rPr>
            <w:rStyle w:val="a3"/>
            <w:sz w:val="24"/>
            <w:szCs w:val="24"/>
          </w:rPr>
          <w:t xml:space="preserve"> </w:t>
        </w:r>
        <w:r w:rsidRPr="00877FE4">
          <w:rPr>
            <w:rStyle w:val="a3"/>
            <w:sz w:val="24"/>
            <w:szCs w:val="24"/>
            <w:lang w:val="en-US" w:eastAsia="en-US" w:bidi="en-US"/>
          </w:rPr>
          <w:t>https</w:t>
        </w:r>
        <w:r w:rsidRPr="00877FE4">
          <w:rPr>
            <w:rStyle w:val="a3"/>
            <w:sz w:val="24"/>
            <w:szCs w:val="24"/>
            <w:lang w:eastAsia="en-US" w:bidi="en-US"/>
          </w:rPr>
          <w:t>://</w:t>
        </w:r>
        <w:r w:rsidRPr="00877FE4">
          <w:rPr>
            <w:rStyle w:val="a3"/>
            <w:sz w:val="24"/>
            <w:szCs w:val="24"/>
            <w:lang w:val="en-US" w:eastAsia="en-US" w:bidi="en-US"/>
          </w:rPr>
          <w:t>www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ru</w:t>
        </w:r>
        <w:r w:rsidRPr="00877FE4">
          <w:rPr>
            <w:rStyle w:val="a3"/>
            <w:sz w:val="24"/>
            <w:szCs w:val="24"/>
            <w:lang w:eastAsia="en-US" w:bidi="en-US"/>
          </w:rPr>
          <w:t>/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</w:t>
        </w:r>
        <w:r w:rsidRPr="00877FE4">
          <w:rPr>
            <w:rStyle w:val="a3"/>
            <w:sz w:val="24"/>
            <w:szCs w:val="24"/>
            <w:lang w:eastAsia="en-US" w:bidi="en-US"/>
          </w:rPr>
          <w:t xml:space="preserve">/920410/ </w:t>
        </w:r>
      </w:hyperlink>
      <w:r w:rsidRPr="00877FE4">
        <w:rPr>
          <w:sz w:val="24"/>
          <w:szCs w:val="24"/>
        </w:rPr>
        <w:t>(дата обращения 23.10.2017).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Голицина О.Л., Максимов Н.В., Попов И.И. Базы данных: Учебное пособие. – М.: ФОРУМ: ИНФРА-М, 2005. – 352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Каллахан И. Практика разработки Web-страниц [Электронный ресурс]: Курс лекций.- М.: Национальный Открытый университет «ИНТУИТ», 2016. – 503 с. – Режим доступа:</w:t>
      </w:r>
      <w:hyperlink r:id="rId16" w:history="1">
        <w:r w:rsidRPr="00877FE4">
          <w:rPr>
            <w:rStyle w:val="a3"/>
            <w:sz w:val="24"/>
            <w:szCs w:val="24"/>
          </w:rPr>
          <w:t xml:space="preserve"> </w:t>
        </w:r>
        <w:r w:rsidRPr="00877FE4">
          <w:rPr>
            <w:rStyle w:val="a3"/>
            <w:sz w:val="24"/>
            <w:szCs w:val="24"/>
            <w:lang w:val="en-US" w:eastAsia="en-US" w:bidi="en-US"/>
          </w:rPr>
          <w:t>https</w:t>
        </w:r>
        <w:r w:rsidRPr="00877FE4">
          <w:rPr>
            <w:rStyle w:val="a3"/>
            <w:sz w:val="24"/>
            <w:szCs w:val="24"/>
            <w:lang w:eastAsia="en-US" w:bidi="en-US"/>
          </w:rPr>
          <w:t>://</w:t>
        </w:r>
        <w:r w:rsidRPr="00877FE4">
          <w:rPr>
            <w:rStyle w:val="a3"/>
            <w:sz w:val="24"/>
            <w:szCs w:val="24"/>
            <w:lang w:val="en-US" w:eastAsia="en-US" w:bidi="en-US"/>
          </w:rPr>
          <w:t>www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ru</w:t>
        </w:r>
        <w:r w:rsidRPr="00877FE4">
          <w:rPr>
            <w:rStyle w:val="a3"/>
            <w:sz w:val="24"/>
            <w:szCs w:val="24"/>
            <w:lang w:eastAsia="en-US" w:bidi="en-US"/>
          </w:rPr>
          <w:t>/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</w:t>
        </w:r>
        <w:r w:rsidRPr="00877FE4">
          <w:rPr>
            <w:rStyle w:val="a3"/>
            <w:sz w:val="24"/>
            <w:szCs w:val="24"/>
            <w:lang w:eastAsia="en-US" w:bidi="en-US"/>
          </w:rPr>
          <w:t xml:space="preserve">/917986 </w:t>
        </w:r>
      </w:hyperlink>
      <w:r w:rsidRPr="00877FE4">
        <w:rPr>
          <w:sz w:val="24"/>
          <w:szCs w:val="24"/>
        </w:rPr>
        <w:t>(дата обращения 23.10.2017).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Кертис Х. </w:t>
      </w:r>
      <w:r w:rsidRPr="00877FE4">
        <w:rPr>
          <w:sz w:val="24"/>
          <w:szCs w:val="24"/>
          <w:lang w:val="en-US" w:eastAsia="en-US" w:bidi="en-US"/>
        </w:rPr>
        <w:t>Flash</w:t>
      </w:r>
      <w:r w:rsidRPr="00877FE4">
        <w:rPr>
          <w:sz w:val="24"/>
          <w:szCs w:val="24"/>
          <w:lang w:eastAsia="en-US" w:bidi="en-US"/>
        </w:rPr>
        <w:t xml:space="preserve"> </w:t>
      </w:r>
      <w:r w:rsidRPr="00877FE4">
        <w:rPr>
          <w:sz w:val="24"/>
          <w:szCs w:val="24"/>
        </w:rPr>
        <w:t>Web-дизайн. Опыт профессионалов: Пер. с англ. – М.: ДМК Пресс, 2002. – 256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Кузин А.В. Микропроцессорная техника: учебник для студ. сред. проф. образования. – М.: Издательский центр «Академия», 2011. – 304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Семакин И.Г. Основы алгоритмизации и программирования: учебник для студ. сред. проф. образования. – М.: Издательский центр «Академия», 2008. – 400 с.</w:t>
      </w:r>
    </w:p>
    <w:p w:rsidR="00974162" w:rsidRPr="00877FE4" w:rsidRDefault="00781307" w:rsidP="00877FE4">
      <w:pPr>
        <w:pStyle w:val="1"/>
        <w:framePr w:w="10934" w:h="15154" w:hRule="exact" w:wrap="none" w:vAnchor="page" w:hAnchor="page" w:x="483" w:y="558"/>
        <w:numPr>
          <w:ilvl w:val="0"/>
          <w:numId w:val="13"/>
        </w:numPr>
        <w:shd w:val="clear" w:color="auto" w:fill="auto"/>
        <w:tabs>
          <w:tab w:val="left" w:pos="112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Серёдкин А.Н. Основы защиты информации и информационные технологии: Учебное пособие в 3 частях. – Кн. 2: Криптография, криптоанализ и методы защиты</w:t>
      </w:r>
    </w:p>
    <w:p w:rsidR="00974162" w:rsidRPr="00877FE4" w:rsidRDefault="00974162" w:rsidP="00877FE4">
      <w:pPr>
        <w:spacing w:line="14" w:lineRule="exact"/>
        <w:sectPr w:rsidR="00974162" w:rsidRPr="00877FE4" w:rsidSect="00877FE4">
          <w:pgSz w:w="11900" w:h="16840"/>
          <w:pgMar w:top="360" w:right="360" w:bottom="360" w:left="1134" w:header="0" w:footer="3" w:gutter="0"/>
          <w:cols w:space="720"/>
          <w:noEndnote/>
          <w:docGrid w:linePitch="360"/>
        </w:sectPr>
      </w:pPr>
    </w:p>
    <w:p w:rsidR="00974162" w:rsidRPr="00877FE4" w:rsidRDefault="00781307" w:rsidP="00877FE4">
      <w:pPr>
        <w:pStyle w:val="1"/>
        <w:framePr w:w="10925" w:h="3744" w:hRule="exact" w:wrap="none" w:vAnchor="page" w:hAnchor="page" w:x="488" w:y="558"/>
        <w:shd w:val="clear" w:color="auto" w:fill="auto"/>
        <w:tabs>
          <w:tab w:val="left" w:pos="1129"/>
        </w:tabs>
        <w:ind w:firstLine="0"/>
        <w:rPr>
          <w:sz w:val="24"/>
          <w:szCs w:val="24"/>
        </w:rPr>
      </w:pPr>
      <w:r w:rsidRPr="00877FE4">
        <w:rPr>
          <w:sz w:val="24"/>
          <w:szCs w:val="24"/>
        </w:rPr>
        <w:lastRenderedPageBreak/>
        <w:t xml:space="preserve">информации в ИС и ИТ [Электронный ресурс]: учебное пособие / А.Н. Серёдкин, В.Р. Роганов, В.О. Филиппенко. — Электрон. дан. — Пенза : ПензГТУ (Пензенский государственный технологический университет), 2013. – 180 с. – Режим доступа: </w:t>
      </w:r>
      <w:hyperlink r:id="rId17" w:history="1">
        <w:r w:rsidRPr="00877FE4">
          <w:rPr>
            <w:rStyle w:val="a3"/>
            <w:sz w:val="24"/>
            <w:szCs w:val="24"/>
            <w:lang w:val="en-US" w:eastAsia="en-US" w:bidi="en-US"/>
          </w:rPr>
          <w:t>https</w:t>
        </w:r>
        <w:r w:rsidRPr="00877FE4">
          <w:rPr>
            <w:rStyle w:val="a3"/>
            <w:sz w:val="24"/>
            <w:szCs w:val="24"/>
            <w:lang w:eastAsia="en-US" w:bidi="en-US"/>
          </w:rPr>
          <w:t>://</w:t>
        </w:r>
        <w:r w:rsidRPr="00877FE4">
          <w:rPr>
            <w:rStyle w:val="a3"/>
            <w:sz w:val="24"/>
            <w:szCs w:val="24"/>
            <w:lang w:val="en-US" w:eastAsia="en-US" w:bidi="en-US"/>
          </w:rPr>
          <w:t>e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lanbook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com</w:t>
        </w:r>
        <w:r w:rsidRPr="00877FE4">
          <w:rPr>
            <w:rStyle w:val="a3"/>
            <w:sz w:val="24"/>
            <w:szCs w:val="24"/>
            <w:lang w:eastAsia="en-US" w:bidi="en-US"/>
          </w:rPr>
          <w:t>/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</w:t>
        </w:r>
        <w:r w:rsidRPr="00877FE4">
          <w:rPr>
            <w:rStyle w:val="a3"/>
            <w:sz w:val="24"/>
            <w:szCs w:val="24"/>
            <w:lang w:eastAsia="en-US" w:bidi="en-US"/>
          </w:rPr>
          <w:t xml:space="preserve">/62755 </w:t>
        </w:r>
      </w:hyperlink>
      <w:r w:rsidRPr="00877FE4">
        <w:rPr>
          <w:sz w:val="24"/>
          <w:szCs w:val="24"/>
        </w:rPr>
        <w:t>(дата обращения 23.10.2017).</w:t>
      </w:r>
    </w:p>
    <w:p w:rsidR="00974162" w:rsidRPr="00877FE4" w:rsidRDefault="00781307" w:rsidP="00877FE4">
      <w:pPr>
        <w:pStyle w:val="1"/>
        <w:framePr w:w="10925" w:h="3744" w:hRule="exact" w:wrap="none" w:vAnchor="page" w:hAnchor="page" w:x="488" w:y="558"/>
        <w:numPr>
          <w:ilvl w:val="0"/>
          <w:numId w:val="13"/>
        </w:numPr>
        <w:shd w:val="clear" w:color="auto" w:fill="auto"/>
        <w:tabs>
          <w:tab w:val="left" w:pos="108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Сычев А.В. Web-технологии [Электронный ресурс]: учебное пособие. – М.: Национальный Открытый университет «ИНТУИТ», 2016. – 409 с. – Режим доступа: </w:t>
      </w:r>
      <w:hyperlink r:id="rId18" w:history="1">
        <w:r w:rsidRPr="00877FE4">
          <w:rPr>
            <w:rStyle w:val="a3"/>
            <w:sz w:val="24"/>
            <w:szCs w:val="24"/>
            <w:lang w:val="en-US" w:eastAsia="en-US" w:bidi="en-US"/>
          </w:rPr>
          <w:t>http</w:t>
        </w:r>
        <w:r w:rsidRPr="00877FE4">
          <w:rPr>
            <w:rStyle w:val="a3"/>
            <w:sz w:val="24"/>
            <w:szCs w:val="24"/>
            <w:lang w:eastAsia="en-US" w:bidi="en-US"/>
          </w:rPr>
          <w:t>://</w:t>
        </w:r>
        <w:r w:rsidRPr="00877FE4">
          <w:rPr>
            <w:rStyle w:val="a3"/>
            <w:sz w:val="24"/>
            <w:szCs w:val="24"/>
            <w:lang w:val="en-US" w:eastAsia="en-US" w:bidi="en-US"/>
          </w:rPr>
          <w:t>www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</w:t>
        </w:r>
        <w:r w:rsidRPr="00877FE4">
          <w:rPr>
            <w:rStyle w:val="a3"/>
            <w:sz w:val="24"/>
            <w:szCs w:val="24"/>
            <w:lang w:eastAsia="en-US" w:bidi="en-US"/>
          </w:rPr>
          <w:t>.</w:t>
        </w:r>
        <w:r w:rsidRPr="00877FE4">
          <w:rPr>
            <w:rStyle w:val="a3"/>
            <w:sz w:val="24"/>
            <w:szCs w:val="24"/>
            <w:lang w:val="en-US" w:eastAsia="en-US" w:bidi="en-US"/>
          </w:rPr>
          <w:t>ru</w:t>
        </w:r>
        <w:r w:rsidRPr="00877FE4">
          <w:rPr>
            <w:rStyle w:val="a3"/>
            <w:sz w:val="24"/>
            <w:szCs w:val="24"/>
            <w:lang w:eastAsia="en-US" w:bidi="en-US"/>
          </w:rPr>
          <w:t>/</w:t>
        </w:r>
        <w:r w:rsidRPr="00877FE4">
          <w:rPr>
            <w:rStyle w:val="a3"/>
            <w:sz w:val="24"/>
            <w:szCs w:val="24"/>
            <w:lang w:val="en-US" w:eastAsia="en-US" w:bidi="en-US"/>
          </w:rPr>
          <w:t>book</w:t>
        </w:r>
        <w:r w:rsidRPr="00877FE4">
          <w:rPr>
            <w:rStyle w:val="a3"/>
            <w:sz w:val="24"/>
            <w:szCs w:val="24"/>
            <w:lang w:eastAsia="en-US" w:bidi="en-US"/>
          </w:rPr>
          <w:t xml:space="preserve">/917534/ </w:t>
        </w:r>
      </w:hyperlink>
      <w:r w:rsidRPr="00877FE4">
        <w:rPr>
          <w:sz w:val="24"/>
          <w:szCs w:val="24"/>
        </w:rPr>
        <w:t>(дата обращения 23.10.2017).</w:t>
      </w:r>
    </w:p>
    <w:p w:rsidR="00974162" w:rsidRPr="00877FE4" w:rsidRDefault="00781307" w:rsidP="00877FE4">
      <w:pPr>
        <w:pStyle w:val="1"/>
        <w:framePr w:w="10925" w:h="3744" w:hRule="exact" w:wrap="none" w:vAnchor="page" w:hAnchor="page" w:x="488" w:y="558"/>
        <w:numPr>
          <w:ilvl w:val="0"/>
          <w:numId w:val="13"/>
        </w:numPr>
        <w:shd w:val="clear" w:color="auto" w:fill="auto"/>
        <w:tabs>
          <w:tab w:val="left" w:pos="1089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>Угрюмов Е.П. Цифровая схемотехника: Учеб. пособие для вузов. – СПб.: БХВ- Петербург, 2004. – 800 с.</w:t>
      </w:r>
    </w:p>
    <w:p w:rsidR="00974162" w:rsidRPr="00877FE4" w:rsidRDefault="00781307" w:rsidP="00877FE4">
      <w:pPr>
        <w:pStyle w:val="1"/>
        <w:framePr w:w="10925" w:h="3744" w:hRule="exact" w:wrap="none" w:vAnchor="page" w:hAnchor="page" w:x="488" w:y="558"/>
        <w:numPr>
          <w:ilvl w:val="0"/>
          <w:numId w:val="13"/>
        </w:numPr>
        <w:shd w:val="clear" w:color="auto" w:fill="auto"/>
        <w:tabs>
          <w:tab w:val="left" w:pos="1267"/>
        </w:tabs>
        <w:ind w:firstLine="760"/>
        <w:rPr>
          <w:sz w:val="24"/>
          <w:szCs w:val="24"/>
        </w:rPr>
      </w:pPr>
      <w:r w:rsidRPr="00877FE4">
        <w:rPr>
          <w:sz w:val="24"/>
          <w:szCs w:val="24"/>
        </w:rPr>
        <w:t xml:space="preserve">Юров В.И. </w:t>
      </w:r>
      <w:r w:rsidRPr="00877FE4">
        <w:rPr>
          <w:sz w:val="24"/>
          <w:szCs w:val="24"/>
          <w:lang w:val="en-US" w:eastAsia="en-US" w:bidi="en-US"/>
        </w:rPr>
        <w:t>Assembler</w:t>
      </w:r>
      <w:r w:rsidRPr="00877FE4">
        <w:rPr>
          <w:sz w:val="24"/>
          <w:szCs w:val="24"/>
          <w:lang w:eastAsia="en-US" w:bidi="en-US"/>
        </w:rPr>
        <w:t xml:space="preserve">. </w:t>
      </w:r>
      <w:r w:rsidRPr="00877FE4">
        <w:rPr>
          <w:sz w:val="24"/>
          <w:szCs w:val="24"/>
        </w:rPr>
        <w:t>Учебник для вузов. 2-е изд. – СПб.: Питер, 2006. – 637 с.</w:t>
      </w:r>
    </w:p>
    <w:p w:rsidR="00974162" w:rsidRPr="00877FE4" w:rsidRDefault="00974162" w:rsidP="00877FE4">
      <w:pPr>
        <w:spacing w:line="14" w:lineRule="exact"/>
      </w:pPr>
    </w:p>
    <w:sectPr w:rsidR="00974162" w:rsidRPr="00877FE4" w:rsidSect="00877FE4">
      <w:pgSz w:w="11900" w:h="16840"/>
      <w:pgMar w:top="360" w:right="360" w:bottom="360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613" w:rsidRDefault="000D6613">
      <w:r>
        <w:separator/>
      </w:r>
    </w:p>
  </w:endnote>
  <w:endnote w:type="continuationSeparator" w:id="0">
    <w:p w:rsidR="000D6613" w:rsidRDefault="000D6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613" w:rsidRDefault="000D6613"/>
  </w:footnote>
  <w:footnote w:type="continuationSeparator" w:id="0">
    <w:p w:rsidR="000D6613" w:rsidRDefault="000D661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763C"/>
    <w:multiLevelType w:val="multilevel"/>
    <w:tmpl w:val="6D000EF8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5D77C2"/>
    <w:multiLevelType w:val="multilevel"/>
    <w:tmpl w:val="40BCCA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6D0A5A"/>
    <w:multiLevelType w:val="multilevel"/>
    <w:tmpl w:val="7C985FF0"/>
    <w:lvl w:ilvl="0">
      <w:start w:val="1"/>
      <w:numFmt w:val="decimal"/>
      <w:lvlText w:val="2.3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1CA34D6"/>
    <w:multiLevelType w:val="multilevel"/>
    <w:tmpl w:val="559CCA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9B08B7"/>
    <w:multiLevelType w:val="multilevel"/>
    <w:tmpl w:val="0396FE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63C4366"/>
    <w:multiLevelType w:val="multilevel"/>
    <w:tmpl w:val="CD643586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41A63"/>
    <w:multiLevelType w:val="multilevel"/>
    <w:tmpl w:val="E98065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18EF3CED"/>
    <w:multiLevelType w:val="multilevel"/>
    <w:tmpl w:val="FE8002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BC0675"/>
    <w:multiLevelType w:val="multilevel"/>
    <w:tmpl w:val="E9B20AA2"/>
    <w:lvl w:ilvl="0">
      <w:start w:val="5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FBD581E"/>
    <w:multiLevelType w:val="multilevel"/>
    <w:tmpl w:val="6FF0D1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0353A16"/>
    <w:multiLevelType w:val="multilevel"/>
    <w:tmpl w:val="480426FE"/>
    <w:lvl w:ilvl="0">
      <w:start w:val="2"/>
      <w:numFmt w:val="decimal"/>
      <w:lvlText w:val="2.4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A497D88"/>
    <w:multiLevelType w:val="multilevel"/>
    <w:tmpl w:val="349A81A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0B2776"/>
    <w:multiLevelType w:val="multilevel"/>
    <w:tmpl w:val="3F2A8D9C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325CFF"/>
    <w:multiLevelType w:val="multilevel"/>
    <w:tmpl w:val="FC088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14" w15:restartNumberingAfterBreak="0">
    <w:nsid w:val="41B56D0B"/>
    <w:multiLevelType w:val="multilevel"/>
    <w:tmpl w:val="0C2E95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4422F12"/>
    <w:multiLevelType w:val="multilevel"/>
    <w:tmpl w:val="E17001F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77079B"/>
    <w:multiLevelType w:val="multilevel"/>
    <w:tmpl w:val="E36EA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04C735C"/>
    <w:multiLevelType w:val="multilevel"/>
    <w:tmpl w:val="B274BD00"/>
    <w:lvl w:ilvl="0">
      <w:start w:val="3"/>
      <w:numFmt w:val="decimal"/>
      <w:lvlText w:val="1.2.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2364F22"/>
    <w:multiLevelType w:val="multilevel"/>
    <w:tmpl w:val="22A69A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F897E52"/>
    <w:multiLevelType w:val="multilevel"/>
    <w:tmpl w:val="F2CAE7D2"/>
    <w:lvl w:ilvl="0">
      <w:start w:val="2"/>
      <w:numFmt w:val="decimal"/>
      <w:lvlText w:val="%1"/>
      <w:lvlJc w:val="left"/>
      <w:pPr>
        <w:ind w:left="11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0" w:hanging="480"/>
      </w:pPr>
      <w:rPr>
        <w:rFonts w:hint="default"/>
      </w:rPr>
    </w:lvl>
    <w:lvl w:ilvl="2">
      <w:start w:val="7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00" w:hanging="1800"/>
      </w:pPr>
      <w:rPr>
        <w:rFonts w:hint="default"/>
      </w:rPr>
    </w:lvl>
  </w:abstractNum>
  <w:num w:numId="1">
    <w:abstractNumId w:val="18"/>
  </w:num>
  <w:num w:numId="2">
    <w:abstractNumId w:val="0"/>
  </w:num>
  <w:num w:numId="3">
    <w:abstractNumId w:val="14"/>
  </w:num>
  <w:num w:numId="4">
    <w:abstractNumId w:val="8"/>
  </w:num>
  <w:num w:numId="5">
    <w:abstractNumId w:val="5"/>
  </w:num>
  <w:num w:numId="6">
    <w:abstractNumId w:val="15"/>
  </w:num>
  <w:num w:numId="7">
    <w:abstractNumId w:val="12"/>
  </w:num>
  <w:num w:numId="8">
    <w:abstractNumId w:val="2"/>
  </w:num>
  <w:num w:numId="9">
    <w:abstractNumId w:val="17"/>
  </w:num>
  <w:num w:numId="10">
    <w:abstractNumId w:val="10"/>
  </w:num>
  <w:num w:numId="11">
    <w:abstractNumId w:val="3"/>
  </w:num>
  <w:num w:numId="12">
    <w:abstractNumId w:val="7"/>
  </w:num>
  <w:num w:numId="13">
    <w:abstractNumId w:val="1"/>
  </w:num>
  <w:num w:numId="14">
    <w:abstractNumId w:val="9"/>
  </w:num>
  <w:num w:numId="15">
    <w:abstractNumId w:val="13"/>
  </w:num>
  <w:num w:numId="16">
    <w:abstractNumId w:val="4"/>
  </w:num>
  <w:num w:numId="17">
    <w:abstractNumId w:val="16"/>
  </w:num>
  <w:num w:numId="18">
    <w:abstractNumId w:val="6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74162"/>
    <w:rsid w:val="00062C86"/>
    <w:rsid w:val="000A22AE"/>
    <w:rsid w:val="000D6613"/>
    <w:rsid w:val="00116903"/>
    <w:rsid w:val="00170472"/>
    <w:rsid w:val="001D3E3D"/>
    <w:rsid w:val="001E4083"/>
    <w:rsid w:val="00202011"/>
    <w:rsid w:val="003872BE"/>
    <w:rsid w:val="003D7BBC"/>
    <w:rsid w:val="005E5554"/>
    <w:rsid w:val="00746342"/>
    <w:rsid w:val="00781307"/>
    <w:rsid w:val="00810911"/>
    <w:rsid w:val="00877FE4"/>
    <w:rsid w:val="008C16D3"/>
    <w:rsid w:val="008C26B5"/>
    <w:rsid w:val="00974162"/>
    <w:rsid w:val="009A1044"/>
    <w:rsid w:val="00A7042A"/>
    <w:rsid w:val="00AC1C77"/>
    <w:rsid w:val="00AF7CB3"/>
    <w:rsid w:val="00D119AF"/>
    <w:rsid w:val="00DF4841"/>
    <w:rsid w:val="00ED1618"/>
    <w:rsid w:val="00F0174C"/>
    <w:rsid w:val="00FB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3508C"/>
  <w15:docId w15:val="{2E884B1A-CC83-440C-BD73-498269908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19A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119AF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D11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Другое_"/>
    <w:basedOn w:val="a0"/>
    <w:link w:val="a5"/>
    <w:rsid w:val="00D11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6">
    <w:name w:val="Основной текст_"/>
    <w:basedOn w:val="a0"/>
    <w:link w:val="1"/>
    <w:rsid w:val="00D11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7">
    <w:name w:val="Подпись к картинке_"/>
    <w:basedOn w:val="a0"/>
    <w:link w:val="a8"/>
    <w:rsid w:val="00D11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D11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a9">
    <w:name w:val="Оглавление_"/>
    <w:basedOn w:val="a0"/>
    <w:link w:val="aa"/>
    <w:rsid w:val="00D11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Заголовок №2_"/>
    <w:basedOn w:val="a0"/>
    <w:link w:val="22"/>
    <w:rsid w:val="00D119A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b">
    <w:name w:val="Подпись к таблице_"/>
    <w:basedOn w:val="a0"/>
    <w:link w:val="ac"/>
    <w:rsid w:val="00D119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D119AF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a5">
    <w:name w:val="Другое"/>
    <w:basedOn w:val="a"/>
    <w:link w:val="a4"/>
    <w:rsid w:val="00D119AF"/>
    <w:pPr>
      <w:shd w:val="clear" w:color="auto" w:fill="FFFFFF"/>
      <w:spacing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D119AF"/>
    <w:pPr>
      <w:shd w:val="clear" w:color="auto" w:fill="FFFFFF"/>
      <w:spacing w:line="276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8">
    <w:name w:val="Подпись к картинке"/>
    <w:basedOn w:val="a"/>
    <w:link w:val="a7"/>
    <w:rsid w:val="00D119AF"/>
    <w:pPr>
      <w:shd w:val="clear" w:color="auto" w:fill="FFFFFF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rsid w:val="00D119AF"/>
    <w:pPr>
      <w:shd w:val="clear" w:color="auto" w:fill="FFFFFF"/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a">
    <w:name w:val="Оглавление"/>
    <w:basedOn w:val="a"/>
    <w:link w:val="a9"/>
    <w:rsid w:val="00D119AF"/>
    <w:pPr>
      <w:shd w:val="clear" w:color="auto" w:fill="FFFFFF"/>
      <w:spacing w:after="100"/>
      <w:ind w:left="3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D119AF"/>
    <w:pPr>
      <w:shd w:val="clear" w:color="auto" w:fill="FFFFFF"/>
      <w:spacing w:after="60" w:line="276" w:lineRule="auto"/>
      <w:ind w:left="301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c">
    <w:name w:val="Подпись к таблице"/>
    <w:basedOn w:val="a"/>
    <w:link w:val="ab"/>
    <w:rsid w:val="00D119AF"/>
    <w:pPr>
      <w:shd w:val="clear" w:color="auto" w:fill="FFFFFF"/>
      <w:spacing w:line="276" w:lineRule="auto"/>
      <w:ind w:firstLine="760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Body Text 2"/>
    <w:basedOn w:val="a"/>
    <w:link w:val="24"/>
    <w:rsid w:val="00AC1C77"/>
    <w:pPr>
      <w:widowControl/>
      <w:spacing w:line="360" w:lineRule="auto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24">
    <w:name w:val="Основной текст 2 Знак"/>
    <w:basedOn w:val="a0"/>
    <w:link w:val="23"/>
    <w:rsid w:val="00AC1C77"/>
    <w:rPr>
      <w:rFonts w:ascii="Times New Roman" w:eastAsia="Times New Roman" w:hAnsi="Times New Roman" w:cs="Times New Roman"/>
      <w:szCs w:val="20"/>
      <w:lang w:bidi="ar-SA"/>
    </w:rPr>
  </w:style>
  <w:style w:type="paragraph" w:styleId="ad">
    <w:name w:val="Balloon Text"/>
    <w:basedOn w:val="a"/>
    <w:link w:val="ae"/>
    <w:uiPriority w:val="99"/>
    <w:semiHidden/>
    <w:unhideWhenUsed/>
    <w:rsid w:val="00ED1618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D1618"/>
    <w:rPr>
      <w:rFonts w:ascii="Tahoma" w:hAnsi="Tahoma" w:cs="Tahoma"/>
      <w:color w:val="000000"/>
      <w:sz w:val="16"/>
      <w:szCs w:val="16"/>
    </w:rPr>
  </w:style>
  <w:style w:type="paragraph" w:styleId="12">
    <w:name w:val="toc 1"/>
    <w:basedOn w:val="a"/>
    <w:next w:val="a"/>
    <w:autoRedefine/>
    <w:uiPriority w:val="39"/>
    <w:unhideWhenUsed/>
    <w:rsid w:val="00AF7CB3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AF7CB3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viewer/%23page/1" TargetMode="External"/><Relationship Id="rId13" Type="http://schemas.openxmlformats.org/officeDocument/2006/relationships/hyperlink" Target="https://www.biblio-online.ru/viewer/290801FB-F8CF-47B3-9559-6BADEC310243%23page/1" TargetMode="External"/><Relationship Id="rId18" Type="http://schemas.openxmlformats.org/officeDocument/2006/relationships/hyperlink" Target="http://www.book.ru/book/917534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viewer/290801FB-F8CF-47B3-9559-6BADEC310243%23page/1" TargetMode="External"/><Relationship Id="rId17" Type="http://schemas.openxmlformats.org/officeDocument/2006/relationships/hyperlink" Target="https://e.lanbook.com/book/6275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book.ru/book/91798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6244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20410/" TargetMode="External"/><Relationship Id="rId10" Type="http://schemas.openxmlformats.org/officeDocument/2006/relationships/hyperlink" Target="https://e.lanbook.com/book/6277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viewer/%23page/1" TargetMode="External"/><Relationship Id="rId14" Type="http://schemas.openxmlformats.org/officeDocument/2006/relationships/hyperlink" Target="http://e.lanbook.com/books/624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05A383-DB10-464C-A805-CC21D1DF0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28</Pages>
  <Words>8685</Words>
  <Characters>49511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</dc:creator>
  <cp:keywords/>
  <cp:lastModifiedBy>Преподаватель-А227</cp:lastModifiedBy>
  <cp:revision>21</cp:revision>
  <cp:lastPrinted>2019-10-26T05:47:00Z</cp:lastPrinted>
  <dcterms:created xsi:type="dcterms:W3CDTF">2019-03-04T08:55:00Z</dcterms:created>
  <dcterms:modified xsi:type="dcterms:W3CDTF">2025-10-18T06:13:00Z</dcterms:modified>
</cp:coreProperties>
</file>