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214" w:rsidRDefault="00231214" w:rsidP="00231214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2.3</w:t>
      </w:r>
    </w:p>
    <w:p w:rsidR="00231214" w:rsidRDefault="00231214" w:rsidP="00231214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ОПОП-П по специальности</w:t>
      </w:r>
    </w:p>
    <w:p w:rsidR="00231214" w:rsidRDefault="00231214" w:rsidP="00231214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15.02.16 Технология машиностроения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2D5A7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РАБОЧАЯ</w:t>
      </w:r>
      <w:r w:rsidR="00391B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ПРОГРАММА УЧЕБНОЙ ДИСЦИПЛИНЫ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СГ.03 «Безопасность жизнедеятельности»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51377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</w:t>
      </w:r>
      <w:r w:rsidR="00482DD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bookmarkStart w:id="0" w:name="_GoBack"/>
      <w:bookmarkEnd w:id="0"/>
      <w:r w:rsidR="004C57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г.</w:t>
      </w:r>
      <w:r w:rsidR="004C57F0">
        <w:br w:type="page"/>
      </w:r>
      <w:r w:rsidR="004C57F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СОДЕРЖАНИЕ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3346F9">
        <w:tc>
          <w:tcPr>
            <w:tcW w:w="7501" w:type="dxa"/>
          </w:tcPr>
          <w:p w:rsidR="003346F9" w:rsidRDefault="004C57F0" w:rsidP="002D5A7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ОБЩАЯ ХАРАКТЕРИСТИКА </w:t>
            </w:r>
            <w:r w:rsidR="002D5A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854" w:type="dxa"/>
          </w:tcPr>
          <w:p w:rsidR="003346F9" w:rsidRDefault="0033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46F9">
        <w:tc>
          <w:tcPr>
            <w:tcW w:w="7501" w:type="dxa"/>
          </w:tcPr>
          <w:p w:rsidR="003346F9" w:rsidRDefault="004C57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СТРУКТУРА И СОДЕРЖАНИЕ УЧЕБНОЙ ДИСЦИПЛИНЫ</w:t>
            </w:r>
          </w:p>
          <w:p w:rsidR="003346F9" w:rsidRDefault="004C57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3346F9" w:rsidRDefault="0033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46F9">
        <w:tc>
          <w:tcPr>
            <w:tcW w:w="7501" w:type="dxa"/>
          </w:tcPr>
          <w:p w:rsidR="003346F9" w:rsidRDefault="004C57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3346F9" w:rsidRDefault="0033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4" w:type="dxa"/>
          </w:tcPr>
          <w:p w:rsidR="003346F9" w:rsidRDefault="0033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3346F9" w:rsidRDefault="004C57F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ОБЩАЯ ХАРАКТЕРИСТИКА </w:t>
      </w:r>
      <w:r w:rsidR="002D5A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</w:t>
      </w:r>
      <w:r w:rsidR="00DF5E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ПРОГРАММЫ УЧЕБНОЙ ДИСЦИПЛИНЫ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«Безопасность жизнедеятельности»</w:t>
      </w:r>
    </w:p>
    <w:p w:rsidR="002D5A74" w:rsidRDefault="002D5A74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Учебная дисциплина «Безопасность жизнедеятельности» является обязательной частью социально-гуманитарного цикла ПООП-П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 соответствии с ФГОС СПО по специальности «Технология машиностроения». 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значение дисциплина имеет при формировании и развитии следующих общих компетенций (далее – ОК):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04. Эффективно взаимодействовать и работать в коллективе и команде;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2835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Цель и планируемые результаты освоения дисциплины: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Style w:val="a6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3764"/>
        <w:gridCol w:w="3895"/>
      </w:tblGrid>
      <w:tr w:rsidR="003346F9">
        <w:trPr>
          <w:trHeight w:val="649"/>
        </w:trPr>
        <w:tc>
          <w:tcPr>
            <w:tcW w:w="1589" w:type="dxa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3764" w:type="dxa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3346F9">
        <w:trPr>
          <w:trHeight w:val="212"/>
        </w:trPr>
        <w:tc>
          <w:tcPr>
            <w:tcW w:w="1589" w:type="dxa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01 – ОК 09</w:t>
            </w:r>
          </w:p>
        </w:tc>
        <w:tc>
          <w:tcPr>
            <w:tcW w:w="3764" w:type="dxa"/>
          </w:tcPr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</w:t>
            </w:r>
            <w:r w:rsidR="002D5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чрезвычайных ситуаций;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средства индивидуальной и коллективной защиты от оружия массового поражения;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первичные средства пожаротушения;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3346F9" w:rsidRDefault="004C57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оказывать первую помощь пострадавшим.</w:t>
            </w:r>
          </w:p>
          <w:p w:rsidR="003346F9" w:rsidRDefault="0033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95" w:type="dxa"/>
          </w:tcPr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виды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военной службы и обороны государства;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и основные мероприятия гражданской обороны;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3346F9" w:rsidRDefault="004C57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и правила оказания первой помощи пострадавшим.</w:t>
            </w:r>
          </w:p>
          <w:p w:rsidR="003346F9" w:rsidRDefault="003346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СТРУКТУРА И СОДЕРЖАНИЕ УЧЕБНОЙ ДИСЦИПЛИНЫ</w:t>
      </w: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Style w:val="a7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517"/>
      </w:tblGrid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Вид учебной работы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 в часах</w:t>
            </w:r>
          </w:p>
        </w:tc>
      </w:tr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68 ч</w:t>
            </w:r>
          </w:p>
        </w:tc>
      </w:tr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 т.ч. в форме практической подготовки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66 ч.</w:t>
            </w:r>
          </w:p>
        </w:tc>
      </w:tr>
      <w:tr w:rsidR="003346F9">
        <w:trPr>
          <w:trHeight w:val="336"/>
        </w:trPr>
        <w:tc>
          <w:tcPr>
            <w:tcW w:w="9571" w:type="dxa"/>
            <w:gridSpan w:val="2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 т. ч.:</w:t>
            </w:r>
          </w:p>
        </w:tc>
      </w:tr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теоретическое обучение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 ч.</w:t>
            </w:r>
          </w:p>
        </w:tc>
      </w:tr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лабораторные работы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(если предусмотрено)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 (если предусмотрено)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3346F9">
        <w:trPr>
          <w:trHeight w:val="490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курсовая работа (проект)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(если предусмотрено для специальностей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3346F9">
        <w:trPr>
          <w:trHeight w:val="267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 xml:space="preserve">Самостоятельная работа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</w:t>
            </w:r>
          </w:p>
        </w:tc>
      </w:tr>
      <w:tr w:rsidR="003346F9">
        <w:trPr>
          <w:trHeight w:val="331"/>
        </w:trPr>
        <w:tc>
          <w:tcPr>
            <w:tcW w:w="7054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(в виде дифференцированного зачета)</w:t>
            </w:r>
          </w:p>
        </w:tc>
        <w:tc>
          <w:tcPr>
            <w:tcW w:w="2517" w:type="dxa"/>
            <w:vAlign w:val="center"/>
          </w:tcPr>
          <w:p w:rsidR="003346F9" w:rsidRDefault="004C57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</w:tbl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346F9">
          <w:footerReference w:type="first" r:id="rId7"/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Style w:val="a8"/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15"/>
        <w:gridCol w:w="7931"/>
        <w:gridCol w:w="1418"/>
        <w:gridCol w:w="1134"/>
        <w:gridCol w:w="1701"/>
      </w:tblGrid>
      <w:tr w:rsidR="00391B2C" w:rsidRPr="004852BD" w:rsidTr="003B6AF7">
        <w:tc>
          <w:tcPr>
            <w:tcW w:w="2694" w:type="dxa"/>
            <w:vAlign w:val="center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113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Код ПК, ОК</w:t>
            </w:r>
          </w:p>
        </w:tc>
        <w:tc>
          <w:tcPr>
            <w:tcW w:w="170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Код Н/У/З</w:t>
            </w:r>
          </w:p>
        </w:tc>
      </w:tr>
      <w:tr w:rsidR="00391B2C" w:rsidRPr="004852BD" w:rsidTr="003B6AF7">
        <w:tc>
          <w:tcPr>
            <w:tcW w:w="269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6</w:t>
            </w:r>
          </w:p>
        </w:tc>
      </w:tr>
      <w:tr w:rsidR="00391B2C" w:rsidRPr="004852BD" w:rsidTr="003B6AF7">
        <w:trPr>
          <w:cantSplit/>
        </w:trPr>
        <w:tc>
          <w:tcPr>
            <w:tcW w:w="269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1.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Гражданская оборона.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ОК1 -07</w:t>
            </w:r>
          </w:p>
        </w:tc>
        <w:tc>
          <w:tcPr>
            <w:tcW w:w="1701" w:type="dxa"/>
            <w:vMerge w:val="restart"/>
          </w:tcPr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01.01- Уо 01.09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01.01- Зо 01.06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02.01- Уо 02.08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02.01 - Зо 02.04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03.01- Уо 03.09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03.01 - Зо 03.07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04.01- Уо 04.02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04.01 - Зо 04.02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05.01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05.01 - Зо 05.02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06.01- Уо 06.02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Зо 06.01 - Зо 06.03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07.01- Уо 07.03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07.01 - Зо 07.05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1.1.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Единая государственная система предупреждения и ликвидации чрезвычайных ситуаций.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Тема 1.2.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Организация гражданской обороны.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Ядерное, химическое и биологическое оружие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Средства индивидуальной защиты от оружия массового поражения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Средства коллективной защиты от оружия массового поражения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Приборы радиационной и химической разведки и контроля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Правила поведения и действия людей в зонах радиоактивного, химического заражения и в очаге биологического поражения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составлениеопорных конспектов, ответ на вопросы для самоконтроля, написание рефератов, создание презентаций, кроссвордов, работа с интернет-источниками.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Тема 1.3.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Защита населения и территорий при стихийных бедствиях.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землетрясениях, извержениях вулканов, ураганах, бурях, смерчах, грозах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снежных заносах, сходе лавин, метели, вьюге, селях, оползнях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наводнениях, лесных, степных и торфяных пожарах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составлениеопорных конспектов, ответ на вопросы для самоконтроля, написание рефератов, создание презентаций, кроссвордов, работа с интернет-источниками.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lastRenderedPageBreak/>
              <w:t>Тема 1.4.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Защита населения и территорий при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авариях (катастрофах) на транспорте.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  <w:trHeight w:val="234"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автомобильных и железнодорожных авариях, катастрофах на воздушном и водном транспорте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Тема 1.5.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Защита населения и территорий при авариях (катастрофах) на производственных объектах.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авариях (катастрофах) на пожароопасных и взрывоопасных объектах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авариях (катастрофах) на гидродинамически опасных объектах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авариях (катастрофах) на химически опасных объектах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Защита при авариях (катастрофах) на радиационно-опасных объектах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 опорных конспектов, ответ на вопросы для самоконтроля, написание рефератов, создание презентаций, кроссвордов, работа с интернет-источниками.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Тема 1.6.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Обеспечение безопасности при неблагоприятной социальной обстановке.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Обеспечение безопасности при эпидемии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Обеспечение безопасности при обнаружении подозрительных предметов, угрозе совершения и совершённом теракте, захвате заложников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 опорных конспектов, ответ на вопросы для самоконтроля, написание рефератов, создание презентаций, кроссвордов, работа с интернет-источниками.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Раздел 2.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Основы военной службы.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ОК-07</w:t>
            </w:r>
          </w:p>
        </w:tc>
        <w:tc>
          <w:tcPr>
            <w:tcW w:w="1701" w:type="dxa"/>
            <w:vMerge w:val="restart"/>
          </w:tcPr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01.01- Уо 01.09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01.01- Зо 01.06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02.01- Уо 02.08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02.01 - Зо 02.04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03.01- Уо 03.09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Зо 03.01 - Зо </w:t>
            </w: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03.07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04.01- Уо 04.02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04.01 - Зо 04.02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05.01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05.01 - Зо 05.02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06.01- Уо 06.02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06.01 - Зо 06.03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Уо 07.01- Уо 07.03</w:t>
            </w:r>
          </w:p>
          <w:p w:rsidR="00391B2C" w:rsidRPr="004852BD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Зо 07.01 - Зо 07.05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Тема 2.1.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Вооружённые Силы России на современном этапе.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Состав и организационная структура Вооружённых Сил. Система руководства и управления Вооружёнными Силами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Виды Вооружённых Сил и рода войск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Воинская обязанность и комплектование Вооружённых Сил личным составом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Порядок прохождения военной службы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составлениеопорных конспектов, ответ на вопросы для самоконтроля, написание рефератов, создание презентаций, кроссвордов, работа с интернет-источниками.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Тема 2.2.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lastRenderedPageBreak/>
              <w:t>Уставы Вооружённых Сил России.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Военная присяга. Боевое знамя воинской части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Военнослужащие и взаимоотношения между ними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составлениеопорных конспектов, ответ на вопросы для самоконтроля, написание рефератов, создание презентаций, кроссвордов, работа с интернет-источниками, изучение нормативных документов, общевоинских уставов ВС РФ</w:t>
            </w:r>
          </w:p>
        </w:tc>
        <w:tc>
          <w:tcPr>
            <w:tcW w:w="1418" w:type="dxa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Тема 2.3.</w:t>
            </w:r>
          </w:p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Медико-санитарная подготовка.</w:t>
            </w: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Общие сведения о ранах, осложнения ран, способах остановки кровотечения и обработки ран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Порядок наложения повязки при ранениях головы, туловища, верхних и нижних конечностей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Первая (доврачебная) помощь при ушибах, переломах, вывихах, растяжениях связок и синдроме длительного сдавливания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Первая (доврачебная) помощь при ожогах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Первая (доврачебная) помощь при поражении электрическим током и утоплении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Первая (доврачебная) помощь при перегревании, переохлаждении организма, при обморожении и общем замерзании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Первая (доврачебная) помощь при отравлениях.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15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793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Первая (доврачебная) помощь при клинической смерти</w:t>
            </w:r>
          </w:p>
        </w:tc>
        <w:tc>
          <w:tcPr>
            <w:tcW w:w="1418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3B6AF7">
        <w:trPr>
          <w:cantSplit/>
        </w:trPr>
        <w:tc>
          <w:tcPr>
            <w:tcW w:w="2694" w:type="dxa"/>
            <w:vMerge/>
          </w:tcPr>
          <w:p w:rsidR="00391B2C" w:rsidRPr="004852BD" w:rsidRDefault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Самостоятельная работа обучающихся: составлениеопорных конспектов, ответ на вопросы для самоконтроля, написание рефератов, создание презентаций, кроссвордов, работа с интернет-источниками.</w:t>
            </w:r>
          </w:p>
        </w:tc>
        <w:tc>
          <w:tcPr>
            <w:tcW w:w="1418" w:type="dxa"/>
          </w:tcPr>
          <w:p w:rsidR="00391B2C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B6AF7" w:rsidRPr="004852BD" w:rsidTr="003B6AF7">
        <w:trPr>
          <w:cantSplit/>
        </w:trPr>
        <w:tc>
          <w:tcPr>
            <w:tcW w:w="2694" w:type="dxa"/>
          </w:tcPr>
          <w:p w:rsidR="003B6AF7" w:rsidRPr="004852BD" w:rsidRDefault="003B6A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46" w:type="dxa"/>
            <w:gridSpan w:val="2"/>
          </w:tcPr>
          <w:tbl>
            <w:tblPr>
              <w:tblW w:w="535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23"/>
            </w:tblGrid>
            <w:tr w:rsidR="003B6AF7" w:rsidRPr="00B32CCA" w:rsidTr="00BC16F8">
              <w:trPr>
                <w:trHeight w:val="308"/>
              </w:trPr>
              <w:tc>
                <w:tcPr>
                  <w:tcW w:w="3349" w:type="pct"/>
                  <w:vAlign w:val="center"/>
                </w:tcPr>
                <w:p w:rsidR="003B6AF7" w:rsidRPr="00B32CCA" w:rsidRDefault="003B6AF7" w:rsidP="003B6AF7">
                  <w:pPr>
                    <w:rPr>
                      <w:rFonts w:ascii="Times New Roman" w:hAnsi="Times New Roman"/>
                      <w:bCs/>
                    </w:rPr>
                  </w:pPr>
                  <w:r w:rsidRPr="00B32CCA">
                    <w:rPr>
                      <w:rFonts w:ascii="Times New Roman" w:hAnsi="Times New Roman"/>
                      <w:b/>
                      <w:bCs/>
                    </w:rPr>
                    <w:t>Практические занятия: «Прохождение учебных военно-полевых сборов»</w:t>
                  </w:r>
                  <w:r w:rsidRPr="00B32CCA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</w:tc>
            </w:tr>
            <w:tr w:rsidR="003B6AF7" w:rsidRPr="00B32CCA" w:rsidTr="00BC16F8">
              <w:trPr>
                <w:trHeight w:val="20"/>
              </w:trPr>
              <w:tc>
                <w:tcPr>
                  <w:tcW w:w="3349" w:type="pct"/>
                  <w:vAlign w:val="center"/>
                </w:tcPr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Размещение и быт военнослужащих, основы безопасности военной службы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Суточный наряд, обязанности лиц суточного наряда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>Организация караульной службы, обязанности часового.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 Строевая подготовка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Огневая подготовка.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Тактическая подготовка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Медицинская подготовка.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 xml:space="preserve">Радиационная, химическая   и   биологическая защита </w:t>
                  </w:r>
                </w:p>
                <w:p w:rsidR="003B6AF7" w:rsidRPr="00B32CCA" w:rsidRDefault="003B6AF7" w:rsidP="003B6AF7">
                  <w:pPr>
                    <w:rPr>
                      <w:rFonts w:ascii="Times New Roman" w:hAnsi="Times New Roman"/>
                      <w:bCs/>
                      <w:color w:val="7030A0"/>
                    </w:rPr>
                  </w:pPr>
                  <w:r w:rsidRPr="00B32CCA">
                    <w:rPr>
                      <w:rFonts w:ascii="Times New Roman" w:hAnsi="Times New Roman"/>
                      <w:color w:val="7030A0"/>
                    </w:rPr>
                    <w:t>Физическая подготовка</w:t>
                  </w:r>
                </w:p>
              </w:tc>
            </w:tr>
          </w:tbl>
          <w:p w:rsidR="003B6AF7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3B6AF7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3B6AF7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3B6AF7" w:rsidRPr="004852BD" w:rsidRDefault="003B6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4852BD">
        <w:tc>
          <w:tcPr>
            <w:tcW w:w="11340" w:type="dxa"/>
            <w:gridSpan w:val="3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Итоговая аттестация в виде дифференцированного зачета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4852BD" w:rsidTr="004852BD">
        <w:tc>
          <w:tcPr>
            <w:tcW w:w="11340" w:type="dxa"/>
            <w:gridSpan w:val="3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852B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391B2C" w:rsidRPr="004852BD" w:rsidRDefault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  <w:sectPr w:rsidR="003346F9">
          <w:pgSz w:w="16838" w:h="11906" w:orient="landscape"/>
          <w:pgMar w:top="850" w:right="1134" w:bottom="1560" w:left="1134" w:header="708" w:footer="708" w:gutter="0"/>
          <w:cols w:space="720"/>
        </w:sectPr>
      </w:pPr>
    </w:p>
    <w:p w:rsidR="003346F9" w:rsidRDefault="004C57F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УСЛОВИЯ РЕАЛИЗАЦИИ УЧЕБНОЙ ДИСЦИПЛИНЫ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 Требования к минимальному материально-техническому обеспечению</w:t>
      </w:r>
    </w:p>
    <w:p w:rsidR="00391B2C" w:rsidRDefault="004C57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программы требуе</w:t>
      </w:r>
      <w:r w:rsidR="00391B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наличия учебного кабинета </w:t>
      </w:r>
    </w:p>
    <w:p w:rsidR="003346F9" w:rsidRDefault="00391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«Безопасность жизнедеятельности»</w:t>
      </w:r>
    </w:p>
    <w:p w:rsidR="003346F9" w:rsidRPr="00391B2C" w:rsidRDefault="00391B2C" w:rsidP="00391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391B2C">
        <w:rPr>
          <w:rFonts w:ascii="Times New Roman" w:eastAsia="Times New Roman" w:hAnsi="Times New Roman" w:cs="Times New Roman"/>
          <w:color w:val="000000"/>
          <w:sz w:val="24"/>
          <w:szCs w:val="24"/>
        </w:rPr>
        <w:t>оснащенный в соответствии с п. 6.1.2.1 образовательной программы</w:t>
      </w:r>
    </w:p>
    <w:p w:rsidR="00391B2C" w:rsidRDefault="00391B2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9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6F9" w:rsidRDefault="004C57F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 Информационное обеспечение обучения. Перечень используемых учебных изданий, дополнительной литературы, интернет ресурсов.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02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5A74" w:rsidRPr="002D5A74" w:rsidRDefault="002D5A74" w:rsidP="002D5A7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 w:right="-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D5A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:rsidR="003346F9" w:rsidRPr="002D5A74" w:rsidRDefault="004C57F0" w:rsidP="002D5A74">
      <w:pPr>
        <w:pStyle w:val="a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A74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 жизнедеятельности: Учебник для студентов учреждений СПО/ Ю.Г. Сапронов. – 4-е изд., стер. – М.: Издательский центр «Академия», 2020.</w:t>
      </w:r>
    </w:p>
    <w:p w:rsidR="003346F9" w:rsidRPr="002D5A74" w:rsidRDefault="002D5A74" w:rsidP="002D5A74">
      <w:pPr>
        <w:pStyle w:val="aa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5A74">
        <w:rPr>
          <w:rFonts w:ascii="Times New Roman" w:eastAsia="Times New Roman" w:hAnsi="Times New Roman" w:cs="Times New Roman"/>
          <w:color w:val="000000"/>
          <w:sz w:val="24"/>
          <w:szCs w:val="24"/>
        </w:rPr>
        <w:t>Косолапова Н.В.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D5A74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 жизнедеятельности. Практикум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2018г.</w:t>
      </w:r>
    </w:p>
    <w:p w:rsidR="00B845E4" w:rsidRDefault="00B845E4" w:rsidP="00B845E4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безопасности жизнедеятельности: учебник для учреждений нач. и сред. Проф. Образования / Н.В. Косолапова, Н.А. Прокопенко. – 6-е изд., стер. – М.: Издательский центр «Академия», 2019г.</w:t>
      </w: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5A74" w:rsidRPr="002D5A74" w:rsidRDefault="00391B2C" w:rsidP="002D5A7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    </w:t>
      </w:r>
      <w:r w:rsidR="002D5A74" w:rsidRPr="002D5A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3.2.2. Основные электронные издания </w:t>
      </w:r>
    </w:p>
    <w:p w:rsidR="003346F9" w:rsidRDefault="00B845E4" w:rsidP="00B845E4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Pr="00B845E4">
        <w:rPr>
          <w:rFonts w:ascii="Times New Roman" w:eastAsia="Times New Roman" w:hAnsi="Times New Roman" w:cs="Times New Roman"/>
          <w:color w:val="000000"/>
          <w:sz w:val="24"/>
          <w:szCs w:val="24"/>
        </w:rPr>
        <w:t>Приешкина А.Н. Основы безопасности жизнедеятельности. Обеспечение здорового образа жизни и основы медицинских знаний [Электронный ресурс]: учебное пособие для СПО/ Приешкина А.Н.— Электрон. текстовые данные.— Саратов: Профобразование, 2020.— 92 c.— Режим доступа: http://www.iprbookshop.ru/92324.html.— ЭБС «IPRbooks»</w:t>
      </w:r>
    </w:p>
    <w:p w:rsidR="003346F9" w:rsidRDefault="004C57F0" w:rsidP="00391B2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Сайты интернета:</w:t>
      </w:r>
    </w:p>
    <w:p w:rsidR="003346F9" w:rsidRDefault="004C57F0" w:rsidP="00391B2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right="-1" w:firstLine="0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http://dvo.sut.ru/libr/eibzd/i131vozd/index.htm (Безопасность жизнедеятельности),</w:t>
      </w:r>
    </w:p>
    <w:p w:rsidR="003346F9" w:rsidRDefault="004C57F0" w:rsidP="00391B2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right="-1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http://www.twirpx.com/files/emergency/prot/ (Защита в чрезвычайных ситуациях),</w:t>
      </w:r>
    </w:p>
    <w:p w:rsidR="003346F9" w:rsidRDefault="004C57F0" w:rsidP="00391B2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right="-1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http://window.edu.ru/window/library?p_rid=62562 (Учебно-методические материалы для преподавателей-организаторов ОБЖ),</w:t>
      </w:r>
    </w:p>
    <w:p w:rsidR="003346F9" w:rsidRDefault="004C57F0" w:rsidP="00391B2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right="-1" w:firstLine="0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http://festival.1september.ru/ (Фестиваль педагогических идей).</w:t>
      </w:r>
    </w:p>
    <w:p w:rsidR="003346F9" w:rsidRDefault="003346F9" w:rsidP="00391B2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346F9">
          <w:pgSz w:w="11906" w:h="16838"/>
          <w:pgMar w:top="1134" w:right="850" w:bottom="1134" w:left="1701" w:header="708" w:footer="708" w:gutter="0"/>
          <w:cols w:space="720"/>
        </w:sectPr>
      </w:pPr>
    </w:p>
    <w:p w:rsidR="003346F9" w:rsidRDefault="004C57F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1fob9te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3346F9" w:rsidRDefault="004C57F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Контроль и оценка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освоения дисциплины осуществляется преподавателем в процессе проведения письменных работ, самостоятельных работ, практических занятий, контрольных работ, тестов.</w:t>
      </w:r>
    </w:p>
    <w:tbl>
      <w:tblPr>
        <w:tblStyle w:val="a9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28"/>
        <w:gridCol w:w="2759"/>
        <w:gridCol w:w="3084"/>
      </w:tblGrid>
      <w:tr w:rsidR="003346F9" w:rsidRPr="00B845E4">
        <w:tc>
          <w:tcPr>
            <w:tcW w:w="3728" w:type="dxa"/>
          </w:tcPr>
          <w:p w:rsidR="003346F9" w:rsidRPr="00B845E4" w:rsidRDefault="004C57F0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Результаты обучения</w:t>
            </w:r>
          </w:p>
          <w:p w:rsidR="003346F9" w:rsidRPr="00B845E4" w:rsidRDefault="003346F9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</w:tcPr>
          <w:p w:rsidR="003346F9" w:rsidRPr="00B845E4" w:rsidRDefault="004C57F0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Критерии оценки</w:t>
            </w:r>
          </w:p>
        </w:tc>
        <w:tc>
          <w:tcPr>
            <w:tcW w:w="3084" w:type="dxa"/>
          </w:tcPr>
          <w:p w:rsidR="003346F9" w:rsidRPr="00B845E4" w:rsidRDefault="004C57F0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 xml:space="preserve">Методы оценки </w:t>
            </w:r>
          </w:p>
        </w:tc>
      </w:tr>
      <w:tr w:rsidR="00391B2C" w:rsidRPr="00B845E4">
        <w:trPr>
          <w:cantSplit/>
        </w:trPr>
        <w:tc>
          <w:tcPr>
            <w:tcW w:w="3728" w:type="dxa"/>
          </w:tcPr>
          <w:p w:rsidR="00391B2C" w:rsidRPr="00B845E4" w:rsidRDefault="00391B2C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Освоенные умения</w:t>
            </w:r>
          </w:p>
        </w:tc>
        <w:tc>
          <w:tcPr>
            <w:tcW w:w="2759" w:type="dxa"/>
            <w:vMerge w:val="restart"/>
          </w:tcPr>
          <w:p w:rsidR="00391B2C" w:rsidRPr="00B845E4" w:rsidRDefault="00391B2C" w:rsidP="00391B2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накопительная система баллов, на основе которой выставляется итоговая отметка;</w:t>
            </w:r>
          </w:p>
          <w:p w:rsidR="00391B2C" w:rsidRPr="00B845E4" w:rsidRDefault="00391B2C" w:rsidP="00391B2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традиционная система отметок в баллах за каждую выполненную работу, на основе которых выставляется итоговая отметка;</w:t>
            </w:r>
          </w:p>
          <w:p w:rsidR="00391B2C" w:rsidRPr="00B845E4" w:rsidRDefault="00391B2C" w:rsidP="00391B2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выполнять условия задания на творческом уровне с представлением собственной позиции;</w:t>
            </w:r>
          </w:p>
          <w:p w:rsidR="00391B2C" w:rsidRPr="00B845E4" w:rsidRDefault="00391B2C" w:rsidP="00391B2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делать осознанный выбор способов действий из ранее известных;</w:t>
            </w:r>
          </w:p>
          <w:p w:rsidR="00391B2C" w:rsidRPr="00B845E4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99"/>
              </w:tabs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существлять коррекцию (исправление) сделанных ошибок на новом уровне предлагаемых заданий;</w:t>
            </w:r>
          </w:p>
          <w:p w:rsidR="00391B2C" w:rsidRPr="00B845E4" w:rsidRDefault="00391B2C" w:rsidP="00391B2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работать в группе и представлять как свою, так и позицию группы.</w:t>
            </w:r>
          </w:p>
          <w:p w:rsidR="00391B2C" w:rsidRPr="00B845E4" w:rsidRDefault="00391B2C" w:rsidP="00391B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3084" w:type="dxa"/>
            <w:vMerge w:val="restart"/>
          </w:tcPr>
          <w:p w:rsidR="00391B2C" w:rsidRPr="00B845E4" w:rsidRDefault="00391B2C" w:rsidP="00391B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74"/>
              </w:tabs>
              <w:ind w:left="0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практические задания по работе с информацией, документами, литературой;</w:t>
            </w:r>
          </w:p>
          <w:p w:rsidR="00391B2C" w:rsidRPr="00B845E4" w:rsidRDefault="00391B2C" w:rsidP="00391B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74"/>
              </w:tabs>
              <w:ind w:left="0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подготовка и защита индивидуальных и групповых заданий проектного характера;</w:t>
            </w:r>
          </w:p>
          <w:p w:rsidR="00391B2C" w:rsidRPr="00B845E4" w:rsidRDefault="00391B2C" w:rsidP="00391B2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мониторинг роста творческой самостоятельности и навыков получения нового знания каждым обучающимся;</w:t>
            </w:r>
          </w:p>
          <w:p w:rsidR="00391B2C" w:rsidRPr="00B845E4" w:rsidRDefault="00391B2C" w:rsidP="00391B2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формирование результата итоговой аттестации по дисциплине на основе суммы результатов текущего контроля.</w:t>
            </w:r>
          </w:p>
        </w:tc>
      </w:tr>
      <w:tr w:rsidR="00391B2C" w:rsidRPr="00B845E4">
        <w:trPr>
          <w:cantSplit/>
          <w:trHeight w:val="6817"/>
        </w:trPr>
        <w:tc>
          <w:tcPr>
            <w:tcW w:w="3728" w:type="dxa"/>
          </w:tcPr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предпринимать профилактические меры для снижения уровня опасностей различного вида и их последствий впрофессиональной деятельности и быту;</w:t>
            </w:r>
          </w:p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использовать средства индивидуальной иколлективной защиты от оружия массового поражения;</w:t>
            </w:r>
          </w:p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применять первичные средства пожаротушения;</w:t>
            </w:r>
          </w:p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ориентироваться в перечне военно-учетных специальностей и самостоятельно определять среди нихродственные полученной специальности;</w:t>
            </w:r>
          </w:p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391B2C" w:rsidRPr="00B845E4" w:rsidRDefault="00391B2C" w:rsidP="00391B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владеть способами бесконфликтного общения исаморегуляции в повседневной деятельности иэкстремальных условиях военной службы;</w:t>
            </w:r>
          </w:p>
          <w:p w:rsidR="00391B2C" w:rsidRPr="00B845E4" w:rsidRDefault="00391B2C" w:rsidP="00391B2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оказывать первую помощь пострадавшим.</w:t>
            </w:r>
          </w:p>
        </w:tc>
        <w:tc>
          <w:tcPr>
            <w:tcW w:w="2759" w:type="dxa"/>
            <w:vMerge/>
          </w:tcPr>
          <w:p w:rsidR="00391B2C" w:rsidRPr="00B845E4" w:rsidRDefault="00391B2C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84" w:type="dxa"/>
            <w:vMerge/>
          </w:tcPr>
          <w:p w:rsidR="00391B2C" w:rsidRPr="00B845E4" w:rsidRDefault="00391B2C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91B2C" w:rsidRPr="00B845E4">
        <w:trPr>
          <w:cantSplit/>
        </w:trPr>
        <w:tc>
          <w:tcPr>
            <w:tcW w:w="3728" w:type="dxa"/>
          </w:tcPr>
          <w:p w:rsidR="00391B2C" w:rsidRPr="00B845E4" w:rsidRDefault="00391B2C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b/>
                <w:i/>
                <w:color w:val="000000"/>
                <w:sz w:val="22"/>
                <w:szCs w:val="22"/>
              </w:rPr>
              <w:t>Усвоенные знания</w:t>
            </w:r>
          </w:p>
        </w:tc>
        <w:tc>
          <w:tcPr>
            <w:tcW w:w="2759" w:type="dxa"/>
            <w:vMerge/>
          </w:tcPr>
          <w:p w:rsidR="00391B2C" w:rsidRPr="00B845E4" w:rsidRDefault="00391B2C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84" w:type="dxa"/>
            <w:vMerge/>
          </w:tcPr>
          <w:p w:rsidR="00391B2C" w:rsidRPr="00B845E4" w:rsidRDefault="00391B2C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346F9" w:rsidRPr="00B845E4">
        <w:trPr>
          <w:cantSplit/>
        </w:trPr>
        <w:tc>
          <w:tcPr>
            <w:tcW w:w="3728" w:type="dxa"/>
          </w:tcPr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принципы обеспечения устойчивости объектовэкономики, прогнозирования развития событий и оценкипоследствий при техногенных чрезвычайных ситуациях истихийных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основные виды потенциальных опасностей и ихпоследствия в профессиональной деятельности и быту, принципы снижения вероятности их реализации;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основы военной службы и обороны государства;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меры пожарной безопасности и правила безопасногоповедения при пожарах;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организацию и порядок призыва граждан на военнуюслужбу и поступления на нее в добровольном порядке;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основные виды вооружения, военной техники испециального снаряжения, состоящих на вооружении (оснащении) воинских подразделений, в которыхимеются военно-учетные специальности, родственныеспециальностям и профессиям СПО;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область применения получаемых профессиональныхзнаний при исполнении обязанностей военной службы;</w:t>
            </w:r>
          </w:p>
          <w:p w:rsidR="003346F9" w:rsidRPr="00B845E4" w:rsidRDefault="004C57F0" w:rsidP="00391B2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845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порядок и правила оказания первой помощи пострадавшим.</w:t>
            </w:r>
          </w:p>
        </w:tc>
        <w:tc>
          <w:tcPr>
            <w:tcW w:w="2759" w:type="dxa"/>
          </w:tcPr>
          <w:p w:rsidR="003346F9" w:rsidRPr="00B845E4" w:rsidRDefault="003346F9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84" w:type="dxa"/>
            <w:vMerge/>
          </w:tcPr>
          <w:p w:rsidR="003346F9" w:rsidRPr="00B845E4" w:rsidRDefault="003346F9" w:rsidP="00391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3346F9"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B8" w:rsidRDefault="00D93EB8">
      <w:r>
        <w:separator/>
      </w:r>
    </w:p>
  </w:endnote>
  <w:endnote w:type="continuationSeparator" w:id="0">
    <w:p w:rsidR="00D93EB8" w:rsidRDefault="00D9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6F9" w:rsidRDefault="004C57F0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>3</w:t>
    </w:r>
  </w:p>
  <w:p w:rsidR="003346F9" w:rsidRDefault="003346F9">
    <w:pPr>
      <w:pBdr>
        <w:top w:val="nil"/>
        <w:left w:val="nil"/>
        <w:bottom w:val="nil"/>
        <w:right w:val="nil"/>
        <w:between w:val="nil"/>
      </w:pBdr>
      <w:spacing w:after="200" w:line="276" w:lineRule="auto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B8" w:rsidRDefault="00D93EB8">
      <w:r>
        <w:separator/>
      </w:r>
    </w:p>
  </w:footnote>
  <w:footnote w:type="continuationSeparator" w:id="0">
    <w:p w:rsidR="00D93EB8" w:rsidRDefault="00D93EB8">
      <w:r>
        <w:continuationSeparator/>
      </w:r>
    </w:p>
  </w:footnote>
  <w:footnote w:id="1">
    <w:p w:rsidR="003346F9" w:rsidRDefault="003346F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523A"/>
    <w:multiLevelType w:val="multilevel"/>
    <w:tmpl w:val="8188AED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B6F15B3"/>
    <w:multiLevelType w:val="multilevel"/>
    <w:tmpl w:val="4874E39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  <w:color w:val="000000"/>
        <w:vertAlign w:val="baseline"/>
      </w:rPr>
    </w:lvl>
  </w:abstractNum>
  <w:abstractNum w:abstractNumId="2">
    <w:nsid w:val="20D010C6"/>
    <w:multiLevelType w:val="multilevel"/>
    <w:tmpl w:val="78F025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E122876"/>
    <w:multiLevelType w:val="multilevel"/>
    <w:tmpl w:val="CE9CAE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308E0566"/>
    <w:multiLevelType w:val="hybridMultilevel"/>
    <w:tmpl w:val="9CB6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A4E99"/>
    <w:multiLevelType w:val="multilevel"/>
    <w:tmpl w:val="F0BE308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>
    <w:nsid w:val="438F0178"/>
    <w:multiLevelType w:val="multilevel"/>
    <w:tmpl w:val="E968F628"/>
    <w:lvl w:ilvl="0">
      <w:start w:val="1"/>
      <w:numFmt w:val="bullet"/>
      <w:lvlText w:val="−"/>
      <w:lvlJc w:val="left"/>
      <w:pPr>
        <w:ind w:left="73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37618D7"/>
    <w:multiLevelType w:val="multilevel"/>
    <w:tmpl w:val="6846D944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566B08E3"/>
    <w:multiLevelType w:val="multilevel"/>
    <w:tmpl w:val="4560EA30"/>
    <w:lvl w:ilvl="0">
      <w:start w:val="1"/>
      <w:numFmt w:val="decimal"/>
      <w:lvlText w:val="%1."/>
      <w:lvlJc w:val="left"/>
      <w:pPr>
        <w:ind w:left="644" w:hanging="359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  <w:vertAlign w:val="baseline"/>
      </w:rPr>
    </w:lvl>
  </w:abstractNum>
  <w:abstractNum w:abstractNumId="9">
    <w:nsid w:val="58811C73"/>
    <w:multiLevelType w:val="multilevel"/>
    <w:tmpl w:val="1876CF1E"/>
    <w:lvl w:ilvl="0">
      <w:start w:val="3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0">
    <w:nsid w:val="5BE4774A"/>
    <w:multiLevelType w:val="multilevel"/>
    <w:tmpl w:val="6792B2A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5C4B6751"/>
    <w:multiLevelType w:val="multilevel"/>
    <w:tmpl w:val="9E2A4718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02C3AA5"/>
    <w:multiLevelType w:val="multilevel"/>
    <w:tmpl w:val="047C7C14"/>
    <w:lvl w:ilvl="0">
      <w:start w:val="1"/>
      <w:numFmt w:val="bullet"/>
      <w:lvlText w:val="●"/>
      <w:lvlJc w:val="left"/>
      <w:pPr>
        <w:ind w:left="213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>
    <w:nsid w:val="6B097FAD"/>
    <w:multiLevelType w:val="multilevel"/>
    <w:tmpl w:val="AA5AEA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6F7B13DB"/>
    <w:multiLevelType w:val="multilevel"/>
    <w:tmpl w:val="D9C4B3A6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7FA47BC6"/>
    <w:multiLevelType w:val="multilevel"/>
    <w:tmpl w:val="67022D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>
    <w:nsid w:val="7FFA6BF0"/>
    <w:multiLevelType w:val="multilevel"/>
    <w:tmpl w:val="6BEC9C42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6"/>
  </w:num>
  <w:num w:numId="5">
    <w:abstractNumId w:val="15"/>
  </w:num>
  <w:num w:numId="6">
    <w:abstractNumId w:val="13"/>
  </w:num>
  <w:num w:numId="7">
    <w:abstractNumId w:val="2"/>
  </w:num>
  <w:num w:numId="8">
    <w:abstractNumId w:val="6"/>
  </w:num>
  <w:num w:numId="9">
    <w:abstractNumId w:val="14"/>
  </w:num>
  <w:num w:numId="10">
    <w:abstractNumId w:val="5"/>
  </w:num>
  <w:num w:numId="11">
    <w:abstractNumId w:val="0"/>
  </w:num>
  <w:num w:numId="12">
    <w:abstractNumId w:val="8"/>
  </w:num>
  <w:num w:numId="13">
    <w:abstractNumId w:val="10"/>
  </w:num>
  <w:num w:numId="14">
    <w:abstractNumId w:val="1"/>
  </w:num>
  <w:num w:numId="15">
    <w:abstractNumId w:val="12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F9"/>
    <w:rsid w:val="00142DBD"/>
    <w:rsid w:val="001762CF"/>
    <w:rsid w:val="00231214"/>
    <w:rsid w:val="002D5A74"/>
    <w:rsid w:val="003346F9"/>
    <w:rsid w:val="00391B2C"/>
    <w:rsid w:val="003B6AF7"/>
    <w:rsid w:val="00482DDD"/>
    <w:rsid w:val="004852BD"/>
    <w:rsid w:val="004C57F0"/>
    <w:rsid w:val="00513770"/>
    <w:rsid w:val="00604875"/>
    <w:rsid w:val="006D41C6"/>
    <w:rsid w:val="00B845E4"/>
    <w:rsid w:val="00BC5607"/>
    <w:rsid w:val="00BD7603"/>
    <w:rsid w:val="00D93EB8"/>
    <w:rsid w:val="00DF5E7C"/>
    <w:rsid w:val="00F21B65"/>
    <w:rsid w:val="00F9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E9010-A79B-42A6-9C51-CAE42C5C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rsid w:val="00391B2C"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391B2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Paragraph"/>
    <w:basedOn w:val="a"/>
    <w:uiPriority w:val="34"/>
    <w:qFormat/>
    <w:rsid w:val="002D5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2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МуравьеваЕЮ</cp:lastModifiedBy>
  <cp:revision>12</cp:revision>
  <dcterms:created xsi:type="dcterms:W3CDTF">2022-06-03T07:25:00Z</dcterms:created>
  <dcterms:modified xsi:type="dcterms:W3CDTF">2024-08-14T07:50:00Z</dcterms:modified>
</cp:coreProperties>
</file>