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55F15" w14:textId="77777777" w:rsidR="00DE0EB3" w:rsidRPr="00EB73F8" w:rsidRDefault="00DE0EB3" w:rsidP="00DE0EB3">
      <w:pPr>
        <w:keepNext/>
        <w:ind w:firstLine="709"/>
        <w:jc w:val="right"/>
        <w:rPr>
          <w:rFonts w:ascii="Times New Roman" w:eastAsia="Times New Roman" w:hAnsi="Times New Roman" w:cs="Times New Roman"/>
          <w:b/>
          <w:sz w:val="24"/>
          <w:szCs w:val="24"/>
        </w:rPr>
      </w:pPr>
      <w:r w:rsidRPr="00EB73F8">
        <w:rPr>
          <w:rFonts w:ascii="Times New Roman" w:eastAsia="Times New Roman" w:hAnsi="Times New Roman" w:cs="Times New Roman"/>
          <w:b/>
          <w:sz w:val="24"/>
          <w:szCs w:val="24"/>
        </w:rPr>
        <w:t>ПРИЛОЖЕНИЕ 4</w:t>
      </w:r>
    </w:p>
    <w:p w14:paraId="0377FEC6" w14:textId="77777777" w:rsidR="00DE0EB3" w:rsidRPr="00EB73F8" w:rsidRDefault="00DE0EB3" w:rsidP="00DE0EB3">
      <w:pPr>
        <w:keepNext/>
        <w:jc w:val="right"/>
        <w:outlineLvl w:val="0"/>
        <w:rPr>
          <w:rFonts w:ascii="Times New Roman" w:eastAsia="Times New Roman" w:hAnsi="Times New Roman" w:cs="Times New Roman"/>
          <w:b/>
          <w:bCs/>
          <w:kern w:val="32"/>
          <w:sz w:val="24"/>
          <w:szCs w:val="24"/>
          <w:lang w:eastAsia="x-none"/>
        </w:rPr>
      </w:pPr>
      <w:bookmarkStart w:id="0" w:name="_Toc150695619"/>
      <w:r w:rsidRPr="00EB73F8">
        <w:rPr>
          <w:rFonts w:ascii="Times New Roman" w:eastAsia="Times New Roman" w:hAnsi="Times New Roman" w:cs="Times New Roman"/>
          <w:b/>
          <w:bCs/>
          <w:kern w:val="32"/>
          <w:sz w:val="24"/>
          <w:szCs w:val="24"/>
          <w:lang w:eastAsia="x-none"/>
        </w:rPr>
        <w:t>к ОПОП-П по специальности</w:t>
      </w:r>
      <w:r w:rsidRPr="00EB73F8">
        <w:rPr>
          <w:rFonts w:ascii="Times New Roman" w:eastAsia="Times New Roman" w:hAnsi="Times New Roman" w:cs="Times New Roman"/>
          <w:b/>
          <w:bCs/>
          <w:color w:val="0070C0"/>
          <w:kern w:val="32"/>
          <w:sz w:val="24"/>
          <w:szCs w:val="24"/>
          <w:lang w:eastAsia="x-none"/>
        </w:rPr>
        <w:t xml:space="preserve"> </w:t>
      </w:r>
      <w:r w:rsidRPr="00EB73F8">
        <w:rPr>
          <w:rFonts w:ascii="Times New Roman" w:eastAsia="Times New Roman" w:hAnsi="Times New Roman" w:cs="Times New Roman"/>
          <w:b/>
          <w:bCs/>
          <w:color w:val="0070C0"/>
          <w:kern w:val="32"/>
          <w:sz w:val="24"/>
          <w:szCs w:val="24"/>
          <w:lang w:eastAsia="x-none"/>
        </w:rPr>
        <w:br/>
      </w:r>
      <w:bookmarkEnd w:id="0"/>
      <w:r w:rsidRPr="00EB73F8">
        <w:rPr>
          <w:rFonts w:ascii="Times New Roman" w:eastAsia="Times New Roman" w:hAnsi="Times New Roman" w:cs="Times New Roman"/>
          <w:b/>
          <w:bCs/>
          <w:kern w:val="32"/>
          <w:sz w:val="24"/>
          <w:szCs w:val="24"/>
          <w:lang w:eastAsia="x-none"/>
        </w:rPr>
        <w:t xml:space="preserve">13.02.13 Эксплуатация и обслуживание </w:t>
      </w:r>
    </w:p>
    <w:p w14:paraId="2A1DE899" w14:textId="156897AE" w:rsidR="00DE0EB3" w:rsidRPr="00EB73F8" w:rsidRDefault="00DE0EB3" w:rsidP="00DE0EB3">
      <w:pPr>
        <w:keepNext/>
        <w:jc w:val="right"/>
        <w:outlineLvl w:val="0"/>
        <w:rPr>
          <w:rFonts w:ascii="Times New Roman" w:eastAsia="Times New Roman" w:hAnsi="Times New Roman" w:cs="Times New Roman"/>
          <w:b/>
          <w:bCs/>
          <w:kern w:val="32"/>
          <w:sz w:val="24"/>
          <w:szCs w:val="24"/>
          <w:lang w:eastAsia="x-none"/>
        </w:rPr>
      </w:pPr>
      <w:r w:rsidRPr="00EB73F8">
        <w:rPr>
          <w:rFonts w:ascii="Times New Roman" w:eastAsia="Times New Roman" w:hAnsi="Times New Roman" w:cs="Times New Roman"/>
          <w:b/>
          <w:bCs/>
          <w:kern w:val="32"/>
          <w:sz w:val="24"/>
          <w:szCs w:val="24"/>
          <w:lang w:eastAsia="x-none"/>
        </w:rPr>
        <w:t xml:space="preserve">электрического и электромеханического </w:t>
      </w:r>
    </w:p>
    <w:p w14:paraId="48CD6BB1" w14:textId="58710920" w:rsidR="00DE0EB3" w:rsidRPr="00EB73F8" w:rsidRDefault="00DE0EB3" w:rsidP="00DE0EB3">
      <w:pPr>
        <w:keepNext/>
        <w:jc w:val="right"/>
        <w:outlineLvl w:val="0"/>
        <w:rPr>
          <w:rFonts w:ascii="Times New Roman" w:eastAsia="Times New Roman" w:hAnsi="Times New Roman" w:cs="Times New Roman"/>
          <w:b/>
          <w:bCs/>
          <w:kern w:val="32"/>
          <w:sz w:val="24"/>
          <w:szCs w:val="24"/>
          <w:lang w:eastAsia="x-none"/>
        </w:rPr>
      </w:pPr>
      <w:r w:rsidRPr="00EB73F8">
        <w:rPr>
          <w:rFonts w:ascii="Times New Roman" w:eastAsia="Times New Roman" w:hAnsi="Times New Roman" w:cs="Times New Roman"/>
          <w:b/>
          <w:bCs/>
          <w:kern w:val="32"/>
          <w:sz w:val="24"/>
          <w:szCs w:val="24"/>
          <w:lang w:eastAsia="x-none"/>
        </w:rPr>
        <w:t>оборудования (по отраслям)</w:t>
      </w:r>
    </w:p>
    <w:p w14:paraId="0BA92E96" w14:textId="77777777" w:rsidR="00DE0EB3" w:rsidRPr="00EB73F8" w:rsidRDefault="00DE0EB3" w:rsidP="00DE0EB3">
      <w:pPr>
        <w:jc w:val="center"/>
        <w:rPr>
          <w:rFonts w:ascii="Times New Roman" w:hAnsi="Times New Roman" w:cs="Times New Roman"/>
          <w:b/>
          <w:i/>
          <w:sz w:val="24"/>
          <w:szCs w:val="24"/>
        </w:rPr>
      </w:pPr>
    </w:p>
    <w:p w14:paraId="746CD654" w14:textId="77777777" w:rsidR="00DE0EB3" w:rsidRPr="00EB73F8" w:rsidRDefault="00DE0EB3" w:rsidP="00DE0EB3">
      <w:pPr>
        <w:jc w:val="center"/>
        <w:rPr>
          <w:rFonts w:ascii="Times New Roman" w:hAnsi="Times New Roman" w:cs="Times New Roman"/>
          <w:b/>
          <w:i/>
          <w:sz w:val="24"/>
          <w:szCs w:val="24"/>
        </w:rPr>
      </w:pPr>
    </w:p>
    <w:p w14:paraId="0E674A4E" w14:textId="77777777" w:rsidR="00DE0EB3" w:rsidRPr="00EB73F8" w:rsidRDefault="00DE0EB3" w:rsidP="00DE0EB3">
      <w:pPr>
        <w:jc w:val="center"/>
        <w:rPr>
          <w:rFonts w:ascii="Times New Roman" w:hAnsi="Times New Roman" w:cs="Times New Roman"/>
          <w:b/>
          <w:i/>
          <w:sz w:val="24"/>
          <w:szCs w:val="24"/>
        </w:rPr>
      </w:pPr>
    </w:p>
    <w:p w14:paraId="2B9A5A7E" w14:textId="77777777" w:rsidR="00DE0EB3" w:rsidRPr="00EB73F8" w:rsidRDefault="00DE0EB3" w:rsidP="00DE0EB3">
      <w:pPr>
        <w:jc w:val="center"/>
        <w:rPr>
          <w:rFonts w:ascii="Times New Roman" w:hAnsi="Times New Roman" w:cs="Times New Roman"/>
          <w:b/>
          <w:i/>
          <w:sz w:val="24"/>
          <w:szCs w:val="24"/>
        </w:rPr>
      </w:pPr>
    </w:p>
    <w:p w14:paraId="5B8E6A8A" w14:textId="77777777" w:rsidR="00DE0EB3" w:rsidRPr="00EB73F8" w:rsidRDefault="00DE0EB3" w:rsidP="00DE0EB3">
      <w:pPr>
        <w:jc w:val="center"/>
        <w:rPr>
          <w:rFonts w:ascii="Times New Roman" w:hAnsi="Times New Roman" w:cs="Times New Roman"/>
          <w:b/>
          <w:i/>
          <w:sz w:val="24"/>
          <w:szCs w:val="24"/>
        </w:rPr>
      </w:pPr>
    </w:p>
    <w:p w14:paraId="019A1703" w14:textId="77777777" w:rsidR="00DE0EB3" w:rsidRPr="00EB73F8" w:rsidRDefault="00DE0EB3" w:rsidP="00DE0EB3">
      <w:pPr>
        <w:jc w:val="center"/>
        <w:rPr>
          <w:rFonts w:ascii="Times New Roman" w:hAnsi="Times New Roman" w:cs="Times New Roman"/>
          <w:b/>
          <w:i/>
          <w:sz w:val="24"/>
          <w:szCs w:val="24"/>
        </w:rPr>
      </w:pPr>
    </w:p>
    <w:p w14:paraId="0F7190A1" w14:textId="77777777" w:rsidR="00DE0EB3" w:rsidRPr="00EB73F8" w:rsidRDefault="00DE0EB3" w:rsidP="00DE0EB3">
      <w:pPr>
        <w:jc w:val="center"/>
        <w:rPr>
          <w:rFonts w:ascii="Times New Roman" w:hAnsi="Times New Roman" w:cs="Times New Roman"/>
          <w:b/>
          <w:i/>
          <w:sz w:val="24"/>
          <w:szCs w:val="24"/>
        </w:rPr>
      </w:pPr>
    </w:p>
    <w:p w14:paraId="12C62F5B" w14:textId="77777777" w:rsidR="00DE0EB3" w:rsidRPr="00EB73F8" w:rsidRDefault="00DE0EB3" w:rsidP="00DE0EB3">
      <w:pPr>
        <w:jc w:val="center"/>
        <w:rPr>
          <w:rFonts w:ascii="Times New Roman" w:hAnsi="Times New Roman" w:cs="Times New Roman"/>
          <w:b/>
          <w:i/>
          <w:sz w:val="24"/>
          <w:szCs w:val="24"/>
        </w:rPr>
      </w:pPr>
    </w:p>
    <w:p w14:paraId="5813843F" w14:textId="77777777" w:rsidR="00DE0EB3" w:rsidRPr="00EB73F8" w:rsidRDefault="00DE0EB3" w:rsidP="00DE0EB3">
      <w:pPr>
        <w:pStyle w:val="af8"/>
        <w:jc w:val="center"/>
        <w:rPr>
          <w:rFonts w:ascii="Times New Roman" w:hAnsi="Times New Roman" w:cs="Times New Roman"/>
          <w:b/>
          <w:bCs/>
          <w:color w:val="auto"/>
          <w:spacing w:val="0"/>
          <w:sz w:val="24"/>
          <w:szCs w:val="24"/>
        </w:rPr>
      </w:pPr>
      <w:bookmarkStart w:id="1" w:name="_Toc128991807"/>
      <w:r w:rsidRPr="00EB73F8">
        <w:rPr>
          <w:rFonts w:ascii="Times New Roman" w:hAnsi="Times New Roman" w:cs="Times New Roman"/>
          <w:b/>
          <w:bCs/>
          <w:color w:val="auto"/>
          <w:spacing w:val="0"/>
          <w:sz w:val="24"/>
          <w:szCs w:val="24"/>
        </w:rPr>
        <w:t xml:space="preserve">ПРОГРАММА </w:t>
      </w:r>
      <w:bookmarkEnd w:id="1"/>
      <w:r w:rsidRPr="00EB73F8">
        <w:rPr>
          <w:rFonts w:ascii="Times New Roman" w:hAnsi="Times New Roman" w:cs="Times New Roman"/>
          <w:b/>
          <w:bCs/>
          <w:color w:val="auto"/>
          <w:spacing w:val="0"/>
          <w:sz w:val="24"/>
          <w:szCs w:val="24"/>
        </w:rPr>
        <w:t>ГОСУДАРСТВЕННОЙ ИТОГОВОЙ АТТЕСТАЦИИ</w:t>
      </w:r>
    </w:p>
    <w:p w14:paraId="7FC54055" w14:textId="77777777" w:rsidR="00DE0EB3" w:rsidRPr="00EB73F8" w:rsidRDefault="00DE0EB3" w:rsidP="00DE0EB3">
      <w:pPr>
        <w:jc w:val="center"/>
        <w:rPr>
          <w:rFonts w:ascii="Times New Roman" w:hAnsi="Times New Roman" w:cs="Times New Roman"/>
          <w:b/>
          <w:i/>
          <w:sz w:val="24"/>
          <w:szCs w:val="24"/>
        </w:rPr>
      </w:pPr>
    </w:p>
    <w:p w14:paraId="4D420480" w14:textId="77777777" w:rsidR="00DE0EB3" w:rsidRPr="00EB73F8" w:rsidRDefault="00DE0EB3" w:rsidP="00DE0EB3">
      <w:pPr>
        <w:jc w:val="center"/>
        <w:rPr>
          <w:rFonts w:ascii="Times New Roman" w:hAnsi="Times New Roman" w:cs="Times New Roman"/>
          <w:b/>
          <w:i/>
          <w:sz w:val="24"/>
          <w:szCs w:val="24"/>
        </w:rPr>
      </w:pPr>
    </w:p>
    <w:p w14:paraId="78B373A5" w14:textId="77777777" w:rsidR="00DE0EB3" w:rsidRPr="00EB73F8" w:rsidRDefault="00DE0EB3" w:rsidP="00DE0EB3">
      <w:pPr>
        <w:jc w:val="center"/>
        <w:rPr>
          <w:rFonts w:ascii="Times New Roman" w:hAnsi="Times New Roman" w:cs="Times New Roman"/>
          <w:b/>
          <w:i/>
          <w:sz w:val="24"/>
          <w:szCs w:val="24"/>
        </w:rPr>
      </w:pPr>
    </w:p>
    <w:p w14:paraId="17687648" w14:textId="77777777" w:rsidR="00DE0EB3" w:rsidRPr="00EB73F8" w:rsidRDefault="00DE0EB3" w:rsidP="00DE0EB3">
      <w:pPr>
        <w:jc w:val="center"/>
        <w:rPr>
          <w:rFonts w:ascii="Times New Roman" w:hAnsi="Times New Roman" w:cs="Times New Roman"/>
          <w:b/>
          <w:i/>
          <w:sz w:val="24"/>
          <w:szCs w:val="24"/>
        </w:rPr>
      </w:pPr>
    </w:p>
    <w:p w14:paraId="1D8E6D05" w14:textId="77777777" w:rsidR="00DE0EB3" w:rsidRPr="00EB73F8" w:rsidRDefault="00DE0EB3" w:rsidP="00DE0EB3">
      <w:pPr>
        <w:jc w:val="center"/>
        <w:rPr>
          <w:rFonts w:ascii="Times New Roman" w:hAnsi="Times New Roman" w:cs="Times New Roman"/>
          <w:b/>
          <w:i/>
          <w:sz w:val="24"/>
          <w:szCs w:val="24"/>
        </w:rPr>
      </w:pPr>
    </w:p>
    <w:p w14:paraId="7BF90984" w14:textId="77777777" w:rsidR="00DE0EB3" w:rsidRPr="00EB73F8" w:rsidRDefault="00DE0EB3" w:rsidP="00DE0EB3">
      <w:pPr>
        <w:jc w:val="center"/>
        <w:rPr>
          <w:rFonts w:ascii="Times New Roman" w:hAnsi="Times New Roman" w:cs="Times New Roman"/>
          <w:b/>
          <w:i/>
          <w:sz w:val="24"/>
          <w:szCs w:val="24"/>
        </w:rPr>
      </w:pPr>
    </w:p>
    <w:p w14:paraId="1BEF0FB5" w14:textId="77777777" w:rsidR="00DE0EB3" w:rsidRPr="00EB73F8" w:rsidRDefault="00DE0EB3" w:rsidP="00DE0EB3">
      <w:pPr>
        <w:jc w:val="center"/>
        <w:rPr>
          <w:rFonts w:ascii="Times New Roman" w:hAnsi="Times New Roman" w:cs="Times New Roman"/>
          <w:b/>
          <w:i/>
          <w:sz w:val="24"/>
          <w:szCs w:val="24"/>
        </w:rPr>
      </w:pPr>
    </w:p>
    <w:p w14:paraId="3D3A44E2" w14:textId="77777777" w:rsidR="00DE0EB3" w:rsidRPr="00EB73F8" w:rsidRDefault="00DE0EB3" w:rsidP="00DE0EB3">
      <w:pPr>
        <w:jc w:val="center"/>
        <w:rPr>
          <w:rFonts w:ascii="Times New Roman" w:hAnsi="Times New Roman" w:cs="Times New Roman"/>
          <w:b/>
          <w:i/>
          <w:sz w:val="24"/>
          <w:szCs w:val="24"/>
        </w:rPr>
      </w:pPr>
    </w:p>
    <w:p w14:paraId="7F71596E" w14:textId="77777777" w:rsidR="00DE0EB3" w:rsidRPr="00EB73F8" w:rsidRDefault="00DE0EB3" w:rsidP="00DE0EB3">
      <w:pPr>
        <w:jc w:val="center"/>
        <w:rPr>
          <w:rFonts w:ascii="Times New Roman" w:hAnsi="Times New Roman" w:cs="Times New Roman"/>
          <w:b/>
          <w:i/>
          <w:sz w:val="24"/>
          <w:szCs w:val="24"/>
        </w:rPr>
      </w:pPr>
    </w:p>
    <w:p w14:paraId="3A80CE2B" w14:textId="77777777" w:rsidR="00DE0EB3" w:rsidRPr="00EB73F8" w:rsidRDefault="00DE0EB3" w:rsidP="00DE0EB3">
      <w:pPr>
        <w:jc w:val="center"/>
        <w:rPr>
          <w:rFonts w:ascii="Times New Roman" w:hAnsi="Times New Roman" w:cs="Times New Roman"/>
          <w:b/>
          <w:i/>
          <w:sz w:val="24"/>
          <w:szCs w:val="24"/>
        </w:rPr>
      </w:pPr>
    </w:p>
    <w:p w14:paraId="7A720F2D" w14:textId="77777777" w:rsidR="00DE0EB3" w:rsidRPr="00EB73F8" w:rsidRDefault="00DE0EB3" w:rsidP="00DE0EB3">
      <w:pPr>
        <w:jc w:val="center"/>
        <w:rPr>
          <w:rFonts w:ascii="Times New Roman" w:hAnsi="Times New Roman" w:cs="Times New Roman"/>
          <w:b/>
          <w:i/>
          <w:sz w:val="24"/>
          <w:szCs w:val="24"/>
        </w:rPr>
      </w:pPr>
    </w:p>
    <w:p w14:paraId="04BD1D19" w14:textId="77777777" w:rsidR="00DE0EB3" w:rsidRPr="00EB73F8" w:rsidRDefault="00DE0EB3" w:rsidP="00DE0EB3">
      <w:pPr>
        <w:jc w:val="center"/>
        <w:rPr>
          <w:rFonts w:ascii="Times New Roman" w:hAnsi="Times New Roman" w:cs="Times New Roman"/>
          <w:b/>
          <w:i/>
          <w:sz w:val="24"/>
          <w:szCs w:val="24"/>
        </w:rPr>
      </w:pPr>
    </w:p>
    <w:p w14:paraId="66120359" w14:textId="77777777" w:rsidR="00DE0EB3" w:rsidRPr="00EB73F8" w:rsidRDefault="00DE0EB3" w:rsidP="00DE0EB3">
      <w:pPr>
        <w:jc w:val="center"/>
        <w:rPr>
          <w:rFonts w:ascii="Times New Roman" w:hAnsi="Times New Roman" w:cs="Times New Roman"/>
          <w:b/>
          <w:i/>
          <w:sz w:val="24"/>
          <w:szCs w:val="24"/>
        </w:rPr>
      </w:pPr>
    </w:p>
    <w:p w14:paraId="5C17612B" w14:textId="77777777" w:rsidR="00DE0EB3" w:rsidRPr="00EB73F8" w:rsidRDefault="00DE0EB3" w:rsidP="00DE0EB3">
      <w:pPr>
        <w:jc w:val="center"/>
        <w:rPr>
          <w:rFonts w:ascii="Times New Roman" w:hAnsi="Times New Roman" w:cs="Times New Roman"/>
          <w:b/>
          <w:i/>
          <w:sz w:val="24"/>
          <w:szCs w:val="24"/>
        </w:rPr>
      </w:pPr>
    </w:p>
    <w:p w14:paraId="07F7A7C9" w14:textId="77777777" w:rsidR="00DE0EB3" w:rsidRPr="00EB73F8" w:rsidRDefault="00DE0EB3" w:rsidP="00DE0EB3">
      <w:pPr>
        <w:jc w:val="center"/>
        <w:rPr>
          <w:rFonts w:ascii="Times New Roman" w:hAnsi="Times New Roman" w:cs="Times New Roman"/>
          <w:b/>
          <w:i/>
          <w:sz w:val="24"/>
          <w:szCs w:val="24"/>
        </w:rPr>
      </w:pPr>
    </w:p>
    <w:p w14:paraId="42EC727B" w14:textId="77777777" w:rsidR="00DE0EB3" w:rsidRPr="00EB73F8" w:rsidRDefault="00DE0EB3" w:rsidP="00DE0EB3">
      <w:pPr>
        <w:jc w:val="center"/>
        <w:rPr>
          <w:rFonts w:ascii="Times New Roman" w:hAnsi="Times New Roman" w:cs="Times New Roman"/>
          <w:b/>
          <w:i/>
          <w:sz w:val="24"/>
          <w:szCs w:val="24"/>
        </w:rPr>
      </w:pPr>
    </w:p>
    <w:p w14:paraId="03F0B5D3" w14:textId="77777777" w:rsidR="00DE0EB3" w:rsidRPr="00EB73F8" w:rsidRDefault="00DE0EB3" w:rsidP="00DE0EB3">
      <w:pPr>
        <w:jc w:val="center"/>
        <w:rPr>
          <w:rFonts w:ascii="Times New Roman" w:hAnsi="Times New Roman" w:cs="Times New Roman"/>
          <w:b/>
          <w:i/>
          <w:sz w:val="24"/>
          <w:szCs w:val="24"/>
        </w:rPr>
      </w:pPr>
    </w:p>
    <w:p w14:paraId="447C0AA9" w14:textId="77777777" w:rsidR="00DE0EB3" w:rsidRPr="00EB73F8" w:rsidRDefault="00DE0EB3" w:rsidP="00DE0EB3">
      <w:pPr>
        <w:jc w:val="center"/>
        <w:rPr>
          <w:rFonts w:ascii="Times New Roman" w:hAnsi="Times New Roman" w:cs="Times New Roman"/>
          <w:b/>
          <w:i/>
          <w:sz w:val="24"/>
          <w:szCs w:val="24"/>
        </w:rPr>
      </w:pPr>
    </w:p>
    <w:p w14:paraId="65B1D946" w14:textId="77777777" w:rsidR="00DE0EB3" w:rsidRPr="00EB73F8" w:rsidRDefault="00DE0EB3" w:rsidP="00DE0EB3">
      <w:pPr>
        <w:jc w:val="center"/>
        <w:rPr>
          <w:rFonts w:ascii="Times New Roman" w:hAnsi="Times New Roman" w:cs="Times New Roman"/>
          <w:b/>
          <w:i/>
          <w:sz w:val="24"/>
          <w:szCs w:val="24"/>
        </w:rPr>
      </w:pPr>
    </w:p>
    <w:p w14:paraId="72E93123" w14:textId="77777777" w:rsidR="00DE0EB3" w:rsidRPr="00EB73F8" w:rsidRDefault="00DE0EB3" w:rsidP="00DE0EB3">
      <w:pPr>
        <w:jc w:val="center"/>
        <w:rPr>
          <w:rFonts w:ascii="Times New Roman" w:hAnsi="Times New Roman" w:cs="Times New Roman"/>
          <w:b/>
          <w:i/>
          <w:sz w:val="24"/>
          <w:szCs w:val="24"/>
        </w:rPr>
      </w:pPr>
    </w:p>
    <w:p w14:paraId="770EFC54" w14:textId="77777777" w:rsidR="00DE0EB3" w:rsidRPr="00EB73F8" w:rsidRDefault="00DE0EB3" w:rsidP="00DE0EB3">
      <w:pPr>
        <w:jc w:val="center"/>
        <w:rPr>
          <w:rFonts w:ascii="Times New Roman" w:hAnsi="Times New Roman" w:cs="Times New Roman"/>
          <w:b/>
          <w:i/>
          <w:sz w:val="24"/>
          <w:szCs w:val="24"/>
        </w:rPr>
      </w:pPr>
    </w:p>
    <w:p w14:paraId="14F32305" w14:textId="77777777" w:rsidR="00DE0EB3" w:rsidRPr="00EB73F8" w:rsidRDefault="00DE0EB3" w:rsidP="00DE0EB3">
      <w:pPr>
        <w:jc w:val="center"/>
        <w:rPr>
          <w:rFonts w:ascii="Times New Roman" w:hAnsi="Times New Roman" w:cs="Times New Roman"/>
          <w:b/>
          <w:i/>
          <w:sz w:val="24"/>
          <w:szCs w:val="24"/>
        </w:rPr>
      </w:pPr>
    </w:p>
    <w:p w14:paraId="4E933E13" w14:textId="77777777" w:rsidR="00DE0EB3" w:rsidRPr="00EB73F8" w:rsidRDefault="00DE0EB3" w:rsidP="00DE0EB3">
      <w:pPr>
        <w:jc w:val="center"/>
        <w:rPr>
          <w:rFonts w:ascii="Times New Roman" w:hAnsi="Times New Roman" w:cs="Times New Roman"/>
          <w:b/>
          <w:i/>
          <w:sz w:val="24"/>
          <w:szCs w:val="24"/>
        </w:rPr>
      </w:pPr>
    </w:p>
    <w:p w14:paraId="01C12EC8" w14:textId="77777777" w:rsidR="00DE0EB3" w:rsidRPr="00EB73F8" w:rsidRDefault="00DE0EB3" w:rsidP="00DE0EB3">
      <w:pPr>
        <w:jc w:val="center"/>
        <w:rPr>
          <w:rFonts w:ascii="Times New Roman" w:hAnsi="Times New Roman" w:cs="Times New Roman"/>
          <w:b/>
          <w:i/>
          <w:sz w:val="24"/>
          <w:szCs w:val="24"/>
        </w:rPr>
      </w:pPr>
    </w:p>
    <w:p w14:paraId="6B2C53E5" w14:textId="77777777" w:rsidR="00DE0EB3" w:rsidRPr="00EB73F8" w:rsidRDefault="00DE0EB3" w:rsidP="00DE0EB3">
      <w:pPr>
        <w:jc w:val="center"/>
        <w:rPr>
          <w:rFonts w:ascii="Times New Roman" w:hAnsi="Times New Roman" w:cs="Times New Roman"/>
          <w:b/>
          <w:i/>
          <w:sz w:val="24"/>
          <w:szCs w:val="24"/>
        </w:rPr>
      </w:pPr>
    </w:p>
    <w:p w14:paraId="1E9B5C9A" w14:textId="77777777" w:rsidR="00DE0EB3" w:rsidRPr="00EB73F8" w:rsidRDefault="00DE0EB3" w:rsidP="00DE0EB3">
      <w:pPr>
        <w:jc w:val="center"/>
        <w:rPr>
          <w:rFonts w:ascii="Times New Roman" w:hAnsi="Times New Roman" w:cs="Times New Roman"/>
          <w:b/>
          <w:i/>
          <w:sz w:val="24"/>
          <w:szCs w:val="24"/>
        </w:rPr>
      </w:pPr>
    </w:p>
    <w:p w14:paraId="493C336C" w14:textId="77777777" w:rsidR="00DE0EB3" w:rsidRPr="00EB73F8" w:rsidRDefault="00DE0EB3" w:rsidP="00DE0EB3">
      <w:pPr>
        <w:jc w:val="center"/>
        <w:rPr>
          <w:rFonts w:ascii="Times New Roman" w:hAnsi="Times New Roman" w:cs="Times New Roman"/>
          <w:b/>
          <w:i/>
          <w:sz w:val="24"/>
          <w:szCs w:val="24"/>
        </w:rPr>
      </w:pPr>
    </w:p>
    <w:p w14:paraId="258D87E8" w14:textId="77777777" w:rsidR="00DE0EB3" w:rsidRPr="00EB73F8" w:rsidRDefault="00DE0EB3" w:rsidP="00DE0EB3">
      <w:pPr>
        <w:jc w:val="center"/>
        <w:rPr>
          <w:rFonts w:ascii="Times New Roman" w:hAnsi="Times New Roman" w:cs="Times New Roman"/>
          <w:b/>
          <w:i/>
          <w:sz w:val="24"/>
          <w:szCs w:val="24"/>
        </w:rPr>
      </w:pPr>
    </w:p>
    <w:p w14:paraId="41A3A8AC" w14:textId="77777777" w:rsidR="00DE0EB3" w:rsidRPr="00EB73F8" w:rsidRDefault="00DE0EB3" w:rsidP="00DE0EB3">
      <w:pPr>
        <w:jc w:val="center"/>
        <w:rPr>
          <w:rFonts w:ascii="Times New Roman" w:hAnsi="Times New Roman" w:cs="Times New Roman"/>
          <w:b/>
          <w:i/>
          <w:sz w:val="24"/>
          <w:szCs w:val="24"/>
        </w:rPr>
      </w:pPr>
    </w:p>
    <w:p w14:paraId="3E8A9CB6" w14:textId="77777777" w:rsidR="00DE0EB3" w:rsidRPr="00EB73F8" w:rsidRDefault="00DE0EB3" w:rsidP="00DE0EB3">
      <w:pPr>
        <w:jc w:val="center"/>
        <w:rPr>
          <w:rFonts w:ascii="Times New Roman" w:hAnsi="Times New Roman" w:cs="Times New Roman"/>
          <w:b/>
          <w:i/>
          <w:sz w:val="24"/>
          <w:szCs w:val="24"/>
        </w:rPr>
      </w:pPr>
    </w:p>
    <w:p w14:paraId="66AABDDE" w14:textId="77777777" w:rsidR="00DE0EB3" w:rsidRPr="00EB73F8" w:rsidRDefault="00DE0EB3" w:rsidP="00DE0EB3">
      <w:pPr>
        <w:jc w:val="center"/>
        <w:rPr>
          <w:rFonts w:ascii="Times New Roman" w:hAnsi="Times New Roman" w:cs="Times New Roman"/>
          <w:b/>
          <w:i/>
          <w:sz w:val="24"/>
          <w:szCs w:val="24"/>
        </w:rPr>
      </w:pPr>
    </w:p>
    <w:p w14:paraId="3F42DFFD" w14:textId="77777777" w:rsidR="00DE0EB3" w:rsidRPr="00EB73F8" w:rsidRDefault="00DE0EB3" w:rsidP="00DE0EB3">
      <w:pPr>
        <w:jc w:val="center"/>
        <w:rPr>
          <w:rFonts w:ascii="Times New Roman" w:hAnsi="Times New Roman" w:cs="Times New Roman"/>
          <w:b/>
          <w:i/>
          <w:sz w:val="24"/>
          <w:szCs w:val="24"/>
        </w:rPr>
      </w:pPr>
    </w:p>
    <w:p w14:paraId="0397CDCC" w14:textId="77777777" w:rsidR="00DE0EB3" w:rsidRPr="00EB73F8" w:rsidRDefault="00DE0EB3" w:rsidP="00DE0EB3">
      <w:pPr>
        <w:jc w:val="center"/>
        <w:rPr>
          <w:rFonts w:ascii="Times New Roman" w:hAnsi="Times New Roman" w:cs="Times New Roman"/>
          <w:b/>
          <w:i/>
          <w:sz w:val="24"/>
          <w:szCs w:val="24"/>
        </w:rPr>
      </w:pPr>
    </w:p>
    <w:p w14:paraId="71BEB943" w14:textId="77777777" w:rsidR="00DE0EB3" w:rsidRPr="00EB73F8" w:rsidRDefault="00DE0EB3" w:rsidP="00DE0EB3">
      <w:pPr>
        <w:jc w:val="center"/>
        <w:rPr>
          <w:rFonts w:ascii="Times New Roman" w:hAnsi="Times New Roman" w:cs="Times New Roman"/>
          <w:b/>
          <w:i/>
          <w:sz w:val="24"/>
          <w:szCs w:val="24"/>
        </w:rPr>
      </w:pPr>
    </w:p>
    <w:p w14:paraId="3CD63B59" w14:textId="77777777" w:rsidR="00DE0EB3" w:rsidRPr="00EB73F8" w:rsidRDefault="00DE0EB3" w:rsidP="00DE0EB3">
      <w:pPr>
        <w:jc w:val="center"/>
        <w:rPr>
          <w:rFonts w:ascii="Times New Roman" w:hAnsi="Times New Roman" w:cs="Times New Roman"/>
          <w:b/>
          <w:sz w:val="24"/>
          <w:szCs w:val="24"/>
        </w:rPr>
      </w:pPr>
      <w:r w:rsidRPr="00EB73F8">
        <w:rPr>
          <w:rFonts w:ascii="Times New Roman" w:hAnsi="Times New Roman" w:cs="Times New Roman"/>
          <w:b/>
          <w:bCs/>
          <w:sz w:val="24"/>
          <w:szCs w:val="24"/>
        </w:rPr>
        <w:t>2024 г.</w:t>
      </w:r>
    </w:p>
    <w:p w14:paraId="01AF907D" w14:textId="77777777" w:rsidR="00DE0EB3" w:rsidRPr="00EB73F8" w:rsidRDefault="00DE0EB3" w:rsidP="00DE0EB3">
      <w:pPr>
        <w:rPr>
          <w:rFonts w:ascii="Times New Roman" w:eastAsia="Times New Roman" w:hAnsi="Times New Roman" w:cs="Times New Roman"/>
          <w:b/>
          <w:sz w:val="24"/>
          <w:szCs w:val="24"/>
          <w:vertAlign w:val="superscript"/>
          <w:lang w:eastAsia="zh-CN"/>
        </w:rPr>
      </w:pPr>
      <w:r w:rsidRPr="00EB73F8">
        <w:rPr>
          <w:rFonts w:ascii="Times New Roman" w:eastAsia="Times New Roman" w:hAnsi="Times New Roman" w:cs="Times New Roman"/>
          <w:b/>
          <w:sz w:val="24"/>
          <w:szCs w:val="24"/>
          <w:vertAlign w:val="superscript"/>
          <w:lang w:eastAsia="zh-CN"/>
        </w:rPr>
        <w:br w:type="page"/>
      </w:r>
    </w:p>
    <w:p w14:paraId="4746C601" w14:textId="77777777" w:rsidR="00DE0EB3" w:rsidRPr="00EB73F8" w:rsidRDefault="00DE0EB3" w:rsidP="00DE0EB3">
      <w:pPr>
        <w:jc w:val="center"/>
        <w:rPr>
          <w:rFonts w:ascii="Times New Roman" w:eastAsia="Times New Roman" w:hAnsi="Times New Roman" w:cs="Times New Roman"/>
          <w:b/>
          <w:bCs/>
          <w:sz w:val="24"/>
          <w:szCs w:val="24"/>
          <w:lang w:eastAsia="zh-CN"/>
        </w:rPr>
      </w:pPr>
      <w:r w:rsidRPr="00EB73F8">
        <w:rPr>
          <w:rFonts w:ascii="Times New Roman" w:eastAsia="Times New Roman" w:hAnsi="Times New Roman" w:cs="Times New Roman"/>
          <w:b/>
          <w:bCs/>
          <w:sz w:val="24"/>
          <w:szCs w:val="24"/>
          <w:lang w:eastAsia="zh-CN"/>
        </w:rPr>
        <w:lastRenderedPageBreak/>
        <w:t>СОДЕРЖАНИЕ</w:t>
      </w:r>
    </w:p>
    <w:p w14:paraId="0126EFDB" w14:textId="77777777" w:rsidR="00DE0EB3" w:rsidRPr="00EB73F8" w:rsidRDefault="00DE0EB3" w:rsidP="00DE0EB3">
      <w:pPr>
        <w:rPr>
          <w:rFonts w:ascii="Times New Roman" w:eastAsia="Times New Roman" w:hAnsi="Times New Roman" w:cs="Times New Roman"/>
          <w:b/>
          <w:bCs/>
          <w:sz w:val="24"/>
          <w:szCs w:val="24"/>
          <w:lang w:eastAsia="zh-CN"/>
        </w:rPr>
      </w:pPr>
    </w:p>
    <w:p w14:paraId="4DCC66B8" w14:textId="77777777" w:rsidR="00DE0EB3" w:rsidRPr="00EB73F8" w:rsidRDefault="00DE0EB3" w:rsidP="00DE0EB3">
      <w:pPr>
        <w:pStyle w:val="14"/>
        <w:rPr>
          <w:rFonts w:asciiTheme="minorHAnsi" w:eastAsiaTheme="minorEastAsia" w:hAnsiTheme="minorHAnsi" w:cstheme="minorBidi"/>
          <w:b w:val="0"/>
          <w:bCs w:val="0"/>
          <w:sz w:val="24"/>
          <w:szCs w:val="24"/>
          <w:lang w:eastAsia="ru-RU"/>
        </w:rPr>
      </w:pPr>
      <w:r w:rsidRPr="00EB73F8">
        <w:rPr>
          <w:rFonts w:eastAsia="Times New Roman"/>
          <w:b w:val="0"/>
          <w:bCs w:val="0"/>
          <w:sz w:val="24"/>
          <w:szCs w:val="24"/>
          <w:lang w:eastAsia="zh-CN"/>
        </w:rPr>
        <w:fldChar w:fldCharType="begin"/>
      </w:r>
      <w:r w:rsidRPr="00EB73F8">
        <w:rPr>
          <w:rFonts w:eastAsia="Times New Roman"/>
          <w:b w:val="0"/>
          <w:bCs w:val="0"/>
          <w:sz w:val="24"/>
          <w:szCs w:val="24"/>
          <w:lang w:eastAsia="zh-CN"/>
        </w:rPr>
        <w:instrText xml:space="preserve"> TOC \o "1-3" \t "Абзац списка;1" </w:instrText>
      </w:r>
      <w:r w:rsidRPr="00EB73F8">
        <w:rPr>
          <w:rFonts w:eastAsia="Times New Roman"/>
          <w:b w:val="0"/>
          <w:bCs w:val="0"/>
          <w:sz w:val="24"/>
          <w:szCs w:val="24"/>
          <w:lang w:eastAsia="zh-CN"/>
        </w:rPr>
        <w:fldChar w:fldCharType="separate"/>
      </w:r>
      <w:r w:rsidRPr="00EB73F8">
        <w:rPr>
          <w:rFonts w:eastAsia="Times New Roman"/>
          <w:sz w:val="24"/>
          <w:szCs w:val="24"/>
          <w:lang w:eastAsia="zh-CN"/>
        </w:rPr>
        <w:t>Общие положения</w:t>
      </w:r>
      <w:r w:rsidRPr="00EB73F8">
        <w:rPr>
          <w:sz w:val="24"/>
          <w:szCs w:val="24"/>
        </w:rPr>
        <w:tab/>
      </w:r>
      <w:r w:rsidRPr="00EB73F8">
        <w:rPr>
          <w:sz w:val="24"/>
          <w:szCs w:val="24"/>
        </w:rPr>
        <w:fldChar w:fldCharType="begin"/>
      </w:r>
      <w:r w:rsidRPr="00EB73F8">
        <w:rPr>
          <w:sz w:val="24"/>
          <w:szCs w:val="24"/>
        </w:rPr>
        <w:instrText xml:space="preserve"> PAGEREF _Toc156565549 \h </w:instrText>
      </w:r>
      <w:r w:rsidRPr="00EB73F8">
        <w:rPr>
          <w:sz w:val="24"/>
          <w:szCs w:val="24"/>
        </w:rPr>
      </w:r>
      <w:r w:rsidRPr="00EB73F8">
        <w:rPr>
          <w:sz w:val="24"/>
          <w:szCs w:val="24"/>
        </w:rPr>
        <w:fldChar w:fldCharType="separate"/>
      </w:r>
      <w:r w:rsidRPr="00EB73F8">
        <w:rPr>
          <w:sz w:val="24"/>
          <w:szCs w:val="24"/>
        </w:rPr>
        <w:t>3</w:t>
      </w:r>
      <w:r w:rsidRPr="00EB73F8">
        <w:rPr>
          <w:sz w:val="24"/>
          <w:szCs w:val="24"/>
        </w:rPr>
        <w:fldChar w:fldCharType="end"/>
      </w:r>
    </w:p>
    <w:p w14:paraId="358D8998" w14:textId="77777777" w:rsidR="00DE0EB3" w:rsidRPr="00EB73F8" w:rsidRDefault="00DE0EB3" w:rsidP="00DE0EB3">
      <w:pPr>
        <w:pStyle w:val="14"/>
        <w:rPr>
          <w:rFonts w:asciiTheme="minorHAnsi" w:eastAsiaTheme="minorEastAsia" w:hAnsiTheme="minorHAnsi" w:cstheme="minorBidi"/>
          <w:b w:val="0"/>
          <w:bCs w:val="0"/>
          <w:sz w:val="24"/>
          <w:szCs w:val="24"/>
          <w:lang w:eastAsia="ru-RU"/>
        </w:rPr>
      </w:pPr>
      <w:r w:rsidRPr="00EB73F8">
        <w:rPr>
          <w:rFonts w:eastAsia="Times New Roman"/>
          <w:sz w:val="24"/>
          <w:szCs w:val="24"/>
          <w:lang w:eastAsia="zh-CN"/>
        </w:rPr>
        <w:t>Примерные требования к проведению демонстрационного экзамена</w:t>
      </w:r>
      <w:r w:rsidRPr="00EB73F8">
        <w:rPr>
          <w:sz w:val="24"/>
          <w:szCs w:val="24"/>
        </w:rPr>
        <w:tab/>
        <w:t>5</w:t>
      </w:r>
    </w:p>
    <w:p w14:paraId="11E46EFA" w14:textId="57E1E62A" w:rsidR="00DE0EB3" w:rsidRPr="00EB73F8" w:rsidRDefault="00DE0EB3" w:rsidP="00DE0EB3">
      <w:pPr>
        <w:pStyle w:val="14"/>
        <w:rPr>
          <w:rFonts w:asciiTheme="minorHAnsi" w:eastAsiaTheme="minorEastAsia" w:hAnsiTheme="minorHAnsi" w:cstheme="minorBidi"/>
          <w:b w:val="0"/>
          <w:bCs w:val="0"/>
          <w:sz w:val="24"/>
          <w:szCs w:val="24"/>
          <w:lang w:eastAsia="ru-RU"/>
        </w:rPr>
      </w:pPr>
      <w:r w:rsidRPr="00EB73F8">
        <w:rPr>
          <w:rFonts w:eastAsia="Times New Roman"/>
          <w:sz w:val="24"/>
          <w:szCs w:val="24"/>
          <w:lang w:eastAsia="zh-CN"/>
        </w:rPr>
        <w:t>Организация и проведение защиты дипломного проекта (работы)</w:t>
      </w:r>
      <w:r w:rsidRPr="00EB73F8">
        <w:rPr>
          <w:sz w:val="24"/>
          <w:szCs w:val="24"/>
        </w:rPr>
        <w:tab/>
      </w:r>
      <w:r w:rsidR="00956884" w:rsidRPr="00EB73F8">
        <w:rPr>
          <w:sz w:val="24"/>
          <w:szCs w:val="24"/>
        </w:rPr>
        <w:t>5</w:t>
      </w:r>
    </w:p>
    <w:p w14:paraId="03822FBC" w14:textId="77777777" w:rsidR="00DE0EB3" w:rsidRPr="00EB73F8" w:rsidRDefault="00DE0EB3" w:rsidP="00DE0EB3">
      <w:pPr>
        <w:rPr>
          <w:rFonts w:ascii="Times New Roman" w:eastAsia="Times New Roman" w:hAnsi="Times New Roman" w:cs="Times New Roman"/>
          <w:b/>
          <w:bCs/>
          <w:sz w:val="24"/>
          <w:szCs w:val="24"/>
          <w:lang w:eastAsia="zh-CN"/>
        </w:rPr>
      </w:pPr>
      <w:r w:rsidRPr="00EB73F8">
        <w:rPr>
          <w:rFonts w:ascii="Times New Roman" w:eastAsia="Times New Roman" w:hAnsi="Times New Roman" w:cs="Times New Roman"/>
          <w:b/>
          <w:bCs/>
          <w:sz w:val="24"/>
          <w:szCs w:val="24"/>
          <w:lang w:eastAsia="zh-CN"/>
        </w:rPr>
        <w:fldChar w:fldCharType="end"/>
      </w:r>
    </w:p>
    <w:p w14:paraId="346DFAA4" w14:textId="77777777" w:rsidR="00DE0EB3" w:rsidRPr="00EB73F8" w:rsidRDefault="00DE0EB3" w:rsidP="00DE0EB3">
      <w:pPr>
        <w:rPr>
          <w:rFonts w:ascii="Times New Roman" w:eastAsia="Times New Roman" w:hAnsi="Times New Roman" w:cs="Times New Roman"/>
          <w:b/>
          <w:bCs/>
          <w:sz w:val="24"/>
          <w:szCs w:val="24"/>
          <w:lang w:eastAsia="zh-CN"/>
        </w:rPr>
      </w:pPr>
      <w:r w:rsidRPr="00EB73F8">
        <w:rPr>
          <w:rFonts w:ascii="Times New Roman" w:eastAsia="Times New Roman" w:hAnsi="Times New Roman" w:cs="Times New Roman"/>
          <w:b/>
          <w:bCs/>
          <w:sz w:val="24"/>
          <w:szCs w:val="24"/>
          <w:lang w:eastAsia="zh-CN"/>
        </w:rPr>
        <w:br w:type="page"/>
      </w:r>
    </w:p>
    <w:p w14:paraId="7A353A05" w14:textId="77777777" w:rsidR="00DE0EB3" w:rsidRPr="00EB73F8" w:rsidRDefault="00DE0EB3" w:rsidP="00DE0EB3">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EB73F8">
        <w:rPr>
          <w:rFonts w:ascii="Times New Roman" w:eastAsia="Times New Roman" w:hAnsi="Times New Roman" w:cs="Times New Roman"/>
          <w:b/>
          <w:bCs/>
          <w:sz w:val="24"/>
          <w:szCs w:val="24"/>
          <w:lang w:eastAsia="zh-CN"/>
        </w:rPr>
        <w:lastRenderedPageBreak/>
        <w:t>Общие положения</w:t>
      </w:r>
      <w:bookmarkEnd w:id="2"/>
    </w:p>
    <w:p w14:paraId="66FFC6DA" w14:textId="35AA202D" w:rsidR="00DE0EB3" w:rsidRPr="00EB73F8" w:rsidRDefault="00DE0EB3" w:rsidP="00DE0EB3">
      <w:pPr>
        <w:pStyle w:val="af4"/>
        <w:spacing w:before="0" w:after="0" w:line="276" w:lineRule="auto"/>
        <w:ind w:firstLine="709"/>
        <w:rPr>
          <w:szCs w:val="24"/>
        </w:rPr>
      </w:pPr>
      <w:r w:rsidRPr="00EB73F8">
        <w:rPr>
          <w:szCs w:val="24"/>
        </w:rPr>
        <w:t xml:space="preserve">Программа государственной итоговой аттестации (далее – программа ГИА) выпускников по специальности 13.02.13 Эксплуатация и обслуживание электрического и электромеханического оборудования (по отраслям) разработана в соответствии с Законом Российской Федерации от 29.12.2012 г. № 273-ФЗ «Об образовании в Российской Федерации», </w:t>
      </w:r>
      <w:bookmarkStart w:id="3" w:name="_Hlk156559699"/>
      <w:r w:rsidRPr="00EB73F8">
        <w:rPr>
          <w:bCs/>
          <w:szCs w:val="24"/>
        </w:rPr>
        <w:t xml:space="preserve">Приказом </w:t>
      </w:r>
      <w:proofErr w:type="spellStart"/>
      <w:r w:rsidRPr="00EB73F8">
        <w:rPr>
          <w:bCs/>
          <w:szCs w:val="24"/>
        </w:rPr>
        <w:t>Минпросвещения</w:t>
      </w:r>
      <w:proofErr w:type="spellEnd"/>
      <w:r w:rsidRPr="00EB73F8">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EB73F8">
        <w:rPr>
          <w:szCs w:val="24"/>
        </w:rPr>
        <w:t>ФГОС СПО по специальности 13.02.13 Эксплуатация и обслуживание электрического и электромеханического оборудования (по отраслям), и определяет совокупность требований к ее организации и проведению.</w:t>
      </w:r>
    </w:p>
    <w:p w14:paraId="7D7C8EE7" w14:textId="0847E19F" w:rsidR="00DE0EB3" w:rsidRPr="00EB73F8" w:rsidRDefault="00DE0EB3" w:rsidP="00DE0EB3">
      <w:pPr>
        <w:pStyle w:val="af4"/>
        <w:spacing w:before="0" w:after="0" w:line="276" w:lineRule="auto"/>
        <w:ind w:firstLine="709"/>
        <w:rPr>
          <w:szCs w:val="24"/>
        </w:rPr>
      </w:pPr>
      <w:r w:rsidRPr="00EB73F8">
        <w:rPr>
          <w:szCs w:val="24"/>
        </w:rPr>
        <w:t>Цель государственной итоговой аттестации – установление соответствия результатов освоения обучающимися образовательной программы по специальности 13.02.13 Эксплуатация и обслуживание электрического и электромеханического оборудования (по отраслям)</w:t>
      </w:r>
      <w:r w:rsidRPr="00EB73F8">
        <w:rPr>
          <w:color w:val="0070C0"/>
          <w:szCs w:val="24"/>
        </w:rPr>
        <w:t xml:space="preserve"> </w:t>
      </w:r>
      <w:r w:rsidRPr="00EB73F8">
        <w:rPr>
          <w:szCs w:val="24"/>
        </w:rPr>
        <w:t>соответствующим требованиям</w:t>
      </w:r>
      <w:r w:rsidRPr="00EB73F8">
        <w:rPr>
          <w:color w:val="0070C0"/>
          <w:szCs w:val="24"/>
        </w:rPr>
        <w:t xml:space="preserve"> </w:t>
      </w:r>
      <w:r w:rsidRPr="00EB73F8">
        <w:rPr>
          <w:szCs w:val="24"/>
        </w:rPr>
        <w:t xml:space="preserve">ФГОС СПО с учетом требований регионального рынка труда, их готовность и способность решать профессиональные задачи. </w:t>
      </w:r>
    </w:p>
    <w:p w14:paraId="2E8341D5" w14:textId="77777777" w:rsidR="00DE0EB3" w:rsidRPr="00EB73F8" w:rsidRDefault="00DE0EB3" w:rsidP="00DE0EB3">
      <w:pPr>
        <w:pStyle w:val="af4"/>
        <w:spacing w:before="0" w:after="0" w:line="276" w:lineRule="auto"/>
        <w:ind w:firstLine="709"/>
        <w:rPr>
          <w:szCs w:val="24"/>
        </w:rPr>
      </w:pPr>
      <w:r w:rsidRPr="00EB73F8">
        <w:rPr>
          <w:szCs w:val="24"/>
        </w:rPr>
        <w:t>Задачи государственной итоговой аттестации:</w:t>
      </w:r>
    </w:p>
    <w:p w14:paraId="7C81636A" w14:textId="77777777" w:rsidR="00DE0EB3" w:rsidRPr="00EB73F8" w:rsidRDefault="00DE0EB3" w:rsidP="00DE0EB3">
      <w:pPr>
        <w:pStyle w:val="af4"/>
        <w:spacing w:before="0" w:after="0" w:line="276" w:lineRule="auto"/>
        <w:ind w:firstLine="709"/>
        <w:rPr>
          <w:szCs w:val="24"/>
        </w:rPr>
      </w:pPr>
      <w:r w:rsidRPr="00EB73F8">
        <w:rPr>
          <w:szCs w:val="24"/>
        </w:rPr>
        <w:t>– определение соответствия навыков, умений и знаний выпускников современным требованиям рынка труда, квалификационным требованиям ФГОС СПО и регионального рынка труда;</w:t>
      </w:r>
    </w:p>
    <w:p w14:paraId="0ACFCDF3" w14:textId="77777777" w:rsidR="00DE0EB3" w:rsidRPr="00EB73F8" w:rsidRDefault="00DE0EB3" w:rsidP="00DE0EB3">
      <w:pPr>
        <w:pStyle w:val="af4"/>
        <w:spacing w:before="0" w:after="0" w:line="276" w:lineRule="auto"/>
        <w:ind w:firstLine="709"/>
        <w:rPr>
          <w:szCs w:val="24"/>
        </w:rPr>
      </w:pPr>
      <w:r w:rsidRPr="00EB73F8">
        <w:rPr>
          <w:szCs w:val="24"/>
        </w:rPr>
        <w:t xml:space="preserve">– определение степени </w:t>
      </w:r>
      <w:proofErr w:type="spellStart"/>
      <w:r w:rsidRPr="00EB73F8">
        <w:rPr>
          <w:szCs w:val="24"/>
        </w:rPr>
        <w:t>сформированности</w:t>
      </w:r>
      <w:proofErr w:type="spellEnd"/>
      <w:r w:rsidRPr="00EB73F8">
        <w:rPr>
          <w:szCs w:val="24"/>
        </w:rPr>
        <w:t xml:space="preserve"> профессиональных компетенций, личностных качеств, соответствующих ФГОС СПО и наиболее востребованных на рынке труда.</w:t>
      </w:r>
    </w:p>
    <w:p w14:paraId="611CA13E" w14:textId="51A46458" w:rsidR="00DE0EB3" w:rsidRPr="00EB73F8" w:rsidRDefault="00DE0EB3" w:rsidP="00DE0EB3">
      <w:pPr>
        <w:pStyle w:val="af4"/>
        <w:spacing w:before="0" w:after="0" w:line="276" w:lineRule="auto"/>
        <w:ind w:firstLine="709"/>
        <w:rPr>
          <w:szCs w:val="24"/>
        </w:rPr>
      </w:pPr>
      <w:r w:rsidRPr="00EB73F8">
        <w:rPr>
          <w:szCs w:val="24"/>
        </w:rPr>
        <w:t>По результатам ГИА выпускнику по специальности 13.02.13 Эксплуатация и обслуживание электрического и электромеханического оборудования (по отраслям) присваивается квалификация: техник-технолог.</w:t>
      </w:r>
    </w:p>
    <w:p w14:paraId="2262A9AE" w14:textId="77777777" w:rsidR="00DE0EB3" w:rsidRPr="00EB73F8" w:rsidRDefault="00DE0EB3" w:rsidP="00DE0EB3">
      <w:pPr>
        <w:pStyle w:val="af4"/>
        <w:spacing w:before="0" w:after="0" w:line="276" w:lineRule="auto"/>
        <w:ind w:firstLine="709"/>
        <w:rPr>
          <w:szCs w:val="24"/>
        </w:rPr>
      </w:pPr>
      <w:r w:rsidRPr="00EB73F8">
        <w:rPr>
          <w:szCs w:val="24"/>
        </w:rPr>
        <w:t>Программа ГИА является частью ОПОП-П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специальности.</w:t>
      </w:r>
    </w:p>
    <w:p w14:paraId="3E14501A" w14:textId="77777777" w:rsidR="00DE0EB3" w:rsidRPr="00EB73F8" w:rsidRDefault="00DE0EB3" w:rsidP="00DE0EB3">
      <w:pPr>
        <w:pStyle w:val="af4"/>
        <w:spacing w:before="0" w:after="0" w:line="276" w:lineRule="auto"/>
        <w:ind w:firstLine="709"/>
        <w:rPr>
          <w:i/>
          <w:iCs/>
          <w:szCs w:val="24"/>
          <w:shd w:val="clear" w:color="auto" w:fill="FFFFFF"/>
        </w:rPr>
      </w:pPr>
      <w:r w:rsidRPr="00EB73F8">
        <w:rPr>
          <w:szCs w:val="24"/>
        </w:rPr>
        <w:t>Выпускник, освоивший образовательную программу, должен быть готов к выполнению видов деятельности, предусмотренных образовательной программой (таблица 1), и демонстрировать результаты освоения образовательной программы (таблица 2).</w:t>
      </w:r>
    </w:p>
    <w:p w14:paraId="2C51D1C2" w14:textId="77777777" w:rsidR="00DE0EB3" w:rsidRPr="00EB73F8" w:rsidRDefault="00DE0EB3" w:rsidP="00DE0EB3">
      <w:pPr>
        <w:jc w:val="right"/>
        <w:rPr>
          <w:rFonts w:ascii="Times New Roman" w:hAnsi="Times New Roman" w:cs="Times New Roman"/>
          <w:b/>
          <w:bCs/>
          <w:sz w:val="24"/>
          <w:szCs w:val="24"/>
          <w:shd w:val="clear" w:color="auto" w:fill="FFFFFF"/>
        </w:rPr>
      </w:pPr>
      <w:r w:rsidRPr="00EB73F8">
        <w:rPr>
          <w:rFonts w:ascii="Times New Roman" w:hAnsi="Times New Roman" w:cs="Times New Roman"/>
          <w:b/>
          <w:bCs/>
          <w:sz w:val="24"/>
          <w:szCs w:val="24"/>
          <w:shd w:val="clear" w:color="auto" w:fill="FFFFFF"/>
        </w:rPr>
        <w:t xml:space="preserve">Таблица 1 </w:t>
      </w:r>
    </w:p>
    <w:p w14:paraId="59E8D0EC" w14:textId="77777777" w:rsidR="00DE0EB3" w:rsidRPr="00EB73F8" w:rsidRDefault="00DE0EB3" w:rsidP="00DE0EB3">
      <w:pPr>
        <w:spacing w:line="276" w:lineRule="auto"/>
        <w:jc w:val="center"/>
        <w:rPr>
          <w:rFonts w:ascii="Times New Roman" w:hAnsi="Times New Roman" w:cs="Times New Roman"/>
          <w:b/>
          <w:bCs/>
          <w:sz w:val="24"/>
          <w:szCs w:val="24"/>
        </w:rPr>
      </w:pPr>
      <w:r w:rsidRPr="00EB73F8">
        <w:rPr>
          <w:rFonts w:ascii="Times New Roman" w:hAnsi="Times New Roman" w:cs="Times New Roman"/>
          <w:b/>
          <w:bCs/>
          <w:sz w:val="24"/>
          <w:szCs w:val="24"/>
        </w:rPr>
        <w:t>Виды деятельности</w:t>
      </w:r>
    </w:p>
    <w:tbl>
      <w:tblPr>
        <w:tblW w:w="9424" w:type="dxa"/>
        <w:tblInd w:w="507" w:type="dxa"/>
        <w:tblLayout w:type="fixed"/>
        <w:tblCellMar>
          <w:left w:w="5" w:type="dxa"/>
          <w:right w:w="5" w:type="dxa"/>
        </w:tblCellMar>
        <w:tblLook w:val="0000" w:firstRow="0" w:lastRow="0" w:firstColumn="0" w:lastColumn="0" w:noHBand="0" w:noVBand="0"/>
      </w:tblPr>
      <w:tblGrid>
        <w:gridCol w:w="4932"/>
        <w:gridCol w:w="4492"/>
      </w:tblGrid>
      <w:tr w:rsidR="00DE0EB3" w:rsidRPr="00EB73F8" w14:paraId="3E25DFBA" w14:textId="77777777" w:rsidTr="008529A7">
        <w:trPr>
          <w:trHeight w:val="441"/>
        </w:trPr>
        <w:tc>
          <w:tcPr>
            <w:tcW w:w="4932" w:type="dxa"/>
            <w:tcBorders>
              <w:top w:val="single" w:sz="4" w:space="0" w:color="000000"/>
              <w:left w:val="single" w:sz="4" w:space="0" w:color="000000"/>
              <w:bottom w:val="single" w:sz="4" w:space="0" w:color="000000"/>
              <w:right w:val="single" w:sz="4" w:space="0" w:color="000000"/>
            </w:tcBorders>
          </w:tcPr>
          <w:p w14:paraId="53A3D895" w14:textId="77777777" w:rsidR="00DE0EB3" w:rsidRPr="00EB73F8" w:rsidRDefault="00DE0EB3" w:rsidP="009831DE">
            <w:pPr>
              <w:jc w:val="center"/>
              <w:rPr>
                <w:rFonts w:ascii="Times New Roman" w:hAnsi="Times New Roman" w:cs="Times New Roman"/>
                <w:b/>
                <w:color w:val="000000"/>
                <w:sz w:val="24"/>
                <w:szCs w:val="24"/>
              </w:rPr>
            </w:pPr>
            <w:r w:rsidRPr="00EB73F8">
              <w:rPr>
                <w:rFonts w:ascii="Times New Roman" w:hAnsi="Times New Roman" w:cs="Times New Roman"/>
                <w:b/>
                <w:color w:val="000000"/>
                <w:sz w:val="24"/>
                <w:szCs w:val="24"/>
              </w:rPr>
              <w:t xml:space="preserve">Код и наименование </w:t>
            </w:r>
          </w:p>
          <w:p w14:paraId="4FB8A6B7" w14:textId="77777777" w:rsidR="00DE0EB3" w:rsidRPr="00EB73F8" w:rsidRDefault="00DE0EB3" w:rsidP="009831DE">
            <w:pPr>
              <w:jc w:val="center"/>
              <w:rPr>
                <w:rFonts w:ascii="Times New Roman" w:hAnsi="Times New Roman" w:cs="Times New Roman"/>
                <w:color w:val="000000"/>
                <w:sz w:val="24"/>
                <w:szCs w:val="24"/>
              </w:rPr>
            </w:pPr>
            <w:r w:rsidRPr="00EB73F8">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79E0AB78" w14:textId="77777777" w:rsidR="00DE0EB3" w:rsidRPr="00EB73F8" w:rsidRDefault="00DE0EB3" w:rsidP="009831DE">
            <w:pPr>
              <w:jc w:val="center"/>
              <w:rPr>
                <w:rFonts w:ascii="Times New Roman" w:hAnsi="Times New Roman" w:cs="Times New Roman"/>
                <w:b/>
                <w:bCs/>
                <w:color w:val="000000"/>
                <w:sz w:val="24"/>
                <w:szCs w:val="24"/>
              </w:rPr>
            </w:pPr>
            <w:r w:rsidRPr="00EB73F8">
              <w:rPr>
                <w:rFonts w:ascii="Times New Roman" w:hAnsi="Times New Roman" w:cs="Times New Roman"/>
                <w:b/>
                <w:bCs/>
                <w:color w:val="000000"/>
                <w:sz w:val="24"/>
                <w:szCs w:val="24"/>
              </w:rPr>
              <w:t xml:space="preserve">Код и наименование </w:t>
            </w:r>
          </w:p>
          <w:p w14:paraId="3B1F1780" w14:textId="77777777" w:rsidR="00DE0EB3" w:rsidRPr="00EB73F8" w:rsidRDefault="00DE0EB3" w:rsidP="009831DE">
            <w:pPr>
              <w:jc w:val="center"/>
              <w:rPr>
                <w:rFonts w:ascii="Times New Roman" w:hAnsi="Times New Roman" w:cs="Times New Roman"/>
                <w:b/>
                <w:bCs/>
                <w:color w:val="000000"/>
                <w:sz w:val="24"/>
                <w:szCs w:val="24"/>
              </w:rPr>
            </w:pPr>
            <w:r w:rsidRPr="00EB73F8">
              <w:rPr>
                <w:rFonts w:ascii="Times New Roman" w:hAnsi="Times New Roman" w:cs="Times New Roman"/>
                <w:b/>
                <w:bCs/>
                <w:color w:val="000000"/>
                <w:sz w:val="24"/>
                <w:szCs w:val="24"/>
              </w:rPr>
              <w:t xml:space="preserve">профессионального модуля (ПМ), </w:t>
            </w:r>
          </w:p>
          <w:p w14:paraId="32D55B8C" w14:textId="77777777" w:rsidR="00DE0EB3" w:rsidRPr="00EB73F8" w:rsidRDefault="00DE0EB3" w:rsidP="009831DE">
            <w:pPr>
              <w:jc w:val="center"/>
              <w:rPr>
                <w:rFonts w:ascii="Times New Roman" w:hAnsi="Times New Roman" w:cs="Times New Roman"/>
                <w:b/>
                <w:bCs/>
                <w:color w:val="000000"/>
                <w:sz w:val="24"/>
                <w:szCs w:val="24"/>
              </w:rPr>
            </w:pPr>
            <w:r w:rsidRPr="00EB73F8">
              <w:rPr>
                <w:rFonts w:ascii="Times New Roman" w:hAnsi="Times New Roman" w:cs="Times New Roman"/>
                <w:b/>
                <w:bCs/>
                <w:color w:val="000000"/>
                <w:sz w:val="24"/>
                <w:szCs w:val="24"/>
              </w:rPr>
              <w:t>в рамках которого осваивается ВД</w:t>
            </w:r>
          </w:p>
        </w:tc>
      </w:tr>
      <w:tr w:rsidR="00DE0EB3" w:rsidRPr="00EB73F8" w14:paraId="088AEB5A" w14:textId="77777777" w:rsidTr="008529A7">
        <w:trPr>
          <w:trHeight w:val="221"/>
        </w:trPr>
        <w:tc>
          <w:tcPr>
            <w:tcW w:w="4932" w:type="dxa"/>
            <w:tcBorders>
              <w:top w:val="single" w:sz="4" w:space="0" w:color="000000"/>
              <w:left w:val="single" w:sz="4" w:space="0" w:color="000000"/>
              <w:bottom w:val="single" w:sz="4" w:space="0" w:color="000000"/>
              <w:right w:val="single" w:sz="4" w:space="0" w:color="000000"/>
            </w:tcBorders>
          </w:tcPr>
          <w:p w14:paraId="4E04C28E" w14:textId="77777777" w:rsidR="00DE0EB3" w:rsidRPr="00EB73F8" w:rsidRDefault="00DE0EB3" w:rsidP="009831DE">
            <w:pPr>
              <w:jc w:val="center"/>
              <w:rPr>
                <w:rFonts w:ascii="Times New Roman" w:hAnsi="Times New Roman" w:cs="Times New Roman"/>
                <w:color w:val="000000"/>
                <w:sz w:val="24"/>
                <w:szCs w:val="24"/>
              </w:rPr>
            </w:pPr>
            <w:r w:rsidRPr="00EB73F8">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27A88F37" w14:textId="77777777" w:rsidR="00DE0EB3" w:rsidRPr="00EB73F8" w:rsidRDefault="00DE0EB3" w:rsidP="009831DE">
            <w:pPr>
              <w:jc w:val="center"/>
              <w:rPr>
                <w:rFonts w:ascii="Times New Roman" w:hAnsi="Times New Roman" w:cs="Times New Roman"/>
                <w:color w:val="000000"/>
                <w:sz w:val="24"/>
                <w:szCs w:val="24"/>
              </w:rPr>
            </w:pPr>
            <w:r w:rsidRPr="00EB73F8">
              <w:rPr>
                <w:rFonts w:ascii="Times New Roman" w:hAnsi="Times New Roman" w:cs="Times New Roman"/>
                <w:color w:val="000000"/>
                <w:sz w:val="24"/>
                <w:szCs w:val="24"/>
              </w:rPr>
              <w:t>2</w:t>
            </w:r>
          </w:p>
        </w:tc>
      </w:tr>
      <w:tr w:rsidR="00DE0EB3" w:rsidRPr="00EB73F8" w14:paraId="73255BAD" w14:textId="77777777" w:rsidTr="008529A7">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5473A247" w14:textId="77777777" w:rsidR="00DE0EB3" w:rsidRPr="00EB73F8" w:rsidRDefault="00DE0EB3" w:rsidP="009831DE">
            <w:pPr>
              <w:jc w:val="center"/>
              <w:rPr>
                <w:rFonts w:ascii="Times New Roman" w:hAnsi="Times New Roman" w:cs="Times New Roman"/>
                <w:b/>
                <w:color w:val="000000"/>
                <w:sz w:val="24"/>
                <w:szCs w:val="24"/>
              </w:rPr>
            </w:pPr>
            <w:r w:rsidRPr="00EB73F8">
              <w:rPr>
                <w:rFonts w:ascii="Times New Roman" w:hAnsi="Times New Roman" w:cs="Times New Roman"/>
                <w:b/>
                <w:color w:val="000000"/>
                <w:sz w:val="24"/>
                <w:szCs w:val="24"/>
              </w:rPr>
              <w:t>В соответствии с ФГОС</w:t>
            </w:r>
          </w:p>
        </w:tc>
      </w:tr>
      <w:tr w:rsidR="00DE0EB3" w:rsidRPr="00EB73F8" w14:paraId="46FD6CCA" w14:textId="77777777" w:rsidTr="008529A7">
        <w:trPr>
          <w:trHeight w:val="221"/>
        </w:trPr>
        <w:tc>
          <w:tcPr>
            <w:tcW w:w="4932" w:type="dxa"/>
            <w:tcBorders>
              <w:top w:val="single" w:sz="4" w:space="0" w:color="000000"/>
              <w:left w:val="single" w:sz="4" w:space="0" w:color="000000"/>
              <w:bottom w:val="single" w:sz="4" w:space="0" w:color="000000"/>
              <w:right w:val="single" w:sz="4" w:space="0" w:color="000000"/>
            </w:tcBorders>
          </w:tcPr>
          <w:p w14:paraId="7B3AEC89" w14:textId="187F5543" w:rsidR="00DE0EB3" w:rsidRPr="00EB73F8" w:rsidRDefault="00DE0EB3" w:rsidP="00DE0EB3">
            <w:pPr>
              <w:ind w:left="49" w:right="51"/>
              <w:rPr>
                <w:rFonts w:ascii="Times New Roman" w:hAnsi="Times New Roman" w:cs="Times New Roman"/>
                <w:i/>
                <w:iCs/>
                <w:color w:val="000000"/>
                <w:sz w:val="24"/>
                <w:szCs w:val="24"/>
              </w:rPr>
            </w:pPr>
            <w:r w:rsidRPr="00EB73F8">
              <w:rPr>
                <w:rFonts w:ascii="Times New Roman" w:hAnsi="Times New Roman"/>
                <w:sz w:val="24"/>
                <w:szCs w:val="24"/>
              </w:rPr>
              <w:t>осуществление технического обслуживания и ремонта электрического и электромеханического оборудования</w:t>
            </w:r>
          </w:p>
        </w:tc>
        <w:tc>
          <w:tcPr>
            <w:tcW w:w="4492" w:type="dxa"/>
            <w:tcBorders>
              <w:top w:val="single" w:sz="4" w:space="0" w:color="000000"/>
              <w:left w:val="single" w:sz="4" w:space="0" w:color="000000"/>
              <w:bottom w:val="single" w:sz="4" w:space="0" w:color="000000"/>
              <w:right w:val="single" w:sz="4" w:space="0" w:color="000000"/>
            </w:tcBorders>
          </w:tcPr>
          <w:p w14:paraId="1E914B2B" w14:textId="7EA72205" w:rsidR="00DE0EB3" w:rsidRPr="00EB73F8" w:rsidRDefault="00DE0EB3" w:rsidP="00DE0EB3">
            <w:pPr>
              <w:ind w:left="77" w:right="137"/>
              <w:rPr>
                <w:rFonts w:ascii="Times New Roman" w:hAnsi="Times New Roman" w:cs="Times New Roman"/>
                <w:color w:val="000000"/>
                <w:sz w:val="24"/>
                <w:szCs w:val="24"/>
              </w:rPr>
            </w:pPr>
            <w:r w:rsidRPr="00EB73F8">
              <w:rPr>
                <w:rFonts w:ascii="Times New Roman" w:hAnsi="Times New Roman"/>
                <w:sz w:val="24"/>
                <w:szCs w:val="24"/>
              </w:rPr>
              <w:t>ПМ.01 Осуществление технического обслуживания и ремонта электрического и электромеханического оборудования</w:t>
            </w:r>
          </w:p>
        </w:tc>
      </w:tr>
      <w:tr w:rsidR="00DE0EB3" w:rsidRPr="00EB73F8" w14:paraId="5A830F9C" w14:textId="77777777" w:rsidTr="008529A7">
        <w:trPr>
          <w:trHeight w:val="221"/>
        </w:trPr>
        <w:tc>
          <w:tcPr>
            <w:tcW w:w="4932" w:type="dxa"/>
            <w:tcBorders>
              <w:top w:val="single" w:sz="4" w:space="0" w:color="000000"/>
              <w:left w:val="single" w:sz="4" w:space="0" w:color="000000"/>
              <w:bottom w:val="single" w:sz="4" w:space="0" w:color="000000"/>
              <w:right w:val="single" w:sz="4" w:space="0" w:color="000000"/>
            </w:tcBorders>
          </w:tcPr>
          <w:p w14:paraId="034355C2" w14:textId="2D8C7BCE" w:rsidR="00DE0EB3" w:rsidRPr="00EB73F8" w:rsidRDefault="00DE0EB3" w:rsidP="00DE0EB3">
            <w:pPr>
              <w:ind w:left="49" w:right="51"/>
              <w:rPr>
                <w:rFonts w:ascii="Times New Roman" w:hAnsi="Times New Roman" w:cs="Times New Roman"/>
                <w:color w:val="000000"/>
                <w:sz w:val="24"/>
                <w:szCs w:val="24"/>
              </w:rPr>
            </w:pPr>
            <w:r w:rsidRPr="00EB73F8">
              <w:rPr>
                <w:rFonts w:ascii="Times New Roman" w:hAnsi="Times New Roman"/>
                <w:sz w:val="24"/>
                <w:szCs w:val="24"/>
              </w:rPr>
              <w:t>эксплуатация и обслуживание электрического и электромеханического оборудования с автоматизированными системами управления</w:t>
            </w:r>
          </w:p>
        </w:tc>
        <w:tc>
          <w:tcPr>
            <w:tcW w:w="4492" w:type="dxa"/>
            <w:tcBorders>
              <w:top w:val="single" w:sz="4" w:space="0" w:color="000000"/>
              <w:left w:val="single" w:sz="4" w:space="0" w:color="000000"/>
              <w:bottom w:val="single" w:sz="4" w:space="0" w:color="000000"/>
              <w:right w:val="single" w:sz="4" w:space="0" w:color="000000"/>
            </w:tcBorders>
          </w:tcPr>
          <w:p w14:paraId="493D94D2" w14:textId="34E1BBA0" w:rsidR="00DE0EB3" w:rsidRPr="00EB73F8" w:rsidRDefault="00DE0EB3" w:rsidP="00DE0EB3">
            <w:pPr>
              <w:ind w:left="77" w:right="137"/>
              <w:rPr>
                <w:rFonts w:ascii="Times New Roman" w:hAnsi="Times New Roman" w:cs="Times New Roman"/>
                <w:color w:val="000000"/>
                <w:sz w:val="24"/>
                <w:szCs w:val="24"/>
              </w:rPr>
            </w:pPr>
            <w:r w:rsidRPr="00EB73F8">
              <w:rPr>
                <w:rFonts w:ascii="Times New Roman" w:hAnsi="Times New Roman"/>
                <w:sz w:val="24"/>
                <w:szCs w:val="24"/>
              </w:rPr>
              <w:t>ПМ.02 Эксплуатация и обслуживание электрического и электромеханического оборудования с автоматизированными системами управления</w:t>
            </w:r>
          </w:p>
        </w:tc>
      </w:tr>
      <w:tr w:rsidR="00DE0EB3" w:rsidRPr="00EB73F8" w14:paraId="6CBB2D1C" w14:textId="77777777" w:rsidTr="008529A7">
        <w:trPr>
          <w:trHeight w:val="221"/>
        </w:trPr>
        <w:tc>
          <w:tcPr>
            <w:tcW w:w="4932" w:type="dxa"/>
            <w:tcBorders>
              <w:top w:val="single" w:sz="4" w:space="0" w:color="000000"/>
              <w:left w:val="single" w:sz="4" w:space="0" w:color="000000"/>
              <w:bottom w:val="single" w:sz="4" w:space="0" w:color="000000"/>
              <w:right w:val="single" w:sz="4" w:space="0" w:color="000000"/>
            </w:tcBorders>
          </w:tcPr>
          <w:p w14:paraId="70FAC3E9" w14:textId="20579918" w:rsidR="00DE0EB3" w:rsidRPr="00EB73F8" w:rsidRDefault="00DE0EB3" w:rsidP="00DE0EB3">
            <w:pPr>
              <w:snapToGrid w:val="0"/>
              <w:ind w:left="49" w:right="51"/>
              <w:rPr>
                <w:rFonts w:ascii="Times New Roman" w:hAnsi="Times New Roman" w:cs="Times New Roman"/>
                <w:color w:val="000000"/>
                <w:sz w:val="24"/>
                <w:szCs w:val="24"/>
              </w:rPr>
            </w:pPr>
            <w:r w:rsidRPr="00EB73F8">
              <w:rPr>
                <w:rFonts w:ascii="Times New Roman" w:hAnsi="Times New Roman"/>
                <w:sz w:val="24"/>
                <w:szCs w:val="24"/>
              </w:rPr>
              <w:t>разработка и оформление технической документации электрического и электромеханического оборудования</w:t>
            </w:r>
          </w:p>
        </w:tc>
        <w:tc>
          <w:tcPr>
            <w:tcW w:w="4492" w:type="dxa"/>
            <w:tcBorders>
              <w:top w:val="single" w:sz="4" w:space="0" w:color="000000"/>
              <w:left w:val="single" w:sz="4" w:space="0" w:color="000000"/>
              <w:bottom w:val="single" w:sz="4" w:space="0" w:color="000000"/>
              <w:right w:val="single" w:sz="4" w:space="0" w:color="000000"/>
            </w:tcBorders>
          </w:tcPr>
          <w:p w14:paraId="5F3AC597" w14:textId="17FD738C" w:rsidR="00DE0EB3" w:rsidRPr="00EB73F8" w:rsidRDefault="00DE0EB3" w:rsidP="00DE0EB3">
            <w:pPr>
              <w:snapToGrid w:val="0"/>
              <w:ind w:left="77" w:right="137"/>
              <w:rPr>
                <w:rFonts w:ascii="Times New Roman" w:hAnsi="Times New Roman" w:cs="Times New Roman"/>
                <w:color w:val="000000"/>
                <w:sz w:val="24"/>
                <w:szCs w:val="24"/>
              </w:rPr>
            </w:pPr>
            <w:r w:rsidRPr="00EB73F8">
              <w:rPr>
                <w:rFonts w:ascii="Times New Roman" w:hAnsi="Times New Roman"/>
                <w:sz w:val="24"/>
                <w:szCs w:val="24"/>
              </w:rPr>
              <w:t>ПМ.03 Разработка и оформление технической документации электрического и электромеханического оборудования</w:t>
            </w:r>
          </w:p>
        </w:tc>
      </w:tr>
    </w:tbl>
    <w:p w14:paraId="1E3354B7" w14:textId="77777777" w:rsidR="00DE0EB3" w:rsidRPr="00EB73F8" w:rsidRDefault="00DE0EB3" w:rsidP="00DE0EB3">
      <w:pPr>
        <w:jc w:val="right"/>
        <w:rPr>
          <w:rFonts w:ascii="Times New Roman" w:hAnsi="Times New Roman" w:cs="Times New Roman"/>
          <w:b/>
          <w:bCs/>
          <w:sz w:val="24"/>
          <w:szCs w:val="24"/>
          <w:shd w:val="clear" w:color="auto" w:fill="FFFFFF"/>
        </w:rPr>
      </w:pPr>
    </w:p>
    <w:p w14:paraId="3829B70F" w14:textId="77777777" w:rsidR="008529A7" w:rsidRDefault="008529A7" w:rsidP="00DE0EB3">
      <w:pPr>
        <w:jc w:val="right"/>
        <w:rPr>
          <w:rFonts w:ascii="Times New Roman" w:hAnsi="Times New Roman" w:cs="Times New Roman"/>
          <w:b/>
          <w:bCs/>
          <w:sz w:val="24"/>
          <w:szCs w:val="24"/>
          <w:shd w:val="clear" w:color="auto" w:fill="FFFFFF"/>
        </w:rPr>
      </w:pPr>
    </w:p>
    <w:p w14:paraId="336094BD" w14:textId="77777777" w:rsidR="008529A7" w:rsidRDefault="008529A7" w:rsidP="00DE0EB3">
      <w:pPr>
        <w:jc w:val="right"/>
        <w:rPr>
          <w:rFonts w:ascii="Times New Roman" w:hAnsi="Times New Roman" w:cs="Times New Roman"/>
          <w:b/>
          <w:bCs/>
          <w:sz w:val="24"/>
          <w:szCs w:val="24"/>
          <w:shd w:val="clear" w:color="auto" w:fill="FFFFFF"/>
        </w:rPr>
      </w:pPr>
    </w:p>
    <w:p w14:paraId="1B36EBC8" w14:textId="77777777" w:rsidR="008529A7" w:rsidRDefault="008529A7" w:rsidP="00DE0EB3">
      <w:pPr>
        <w:jc w:val="right"/>
        <w:rPr>
          <w:rFonts w:ascii="Times New Roman" w:hAnsi="Times New Roman" w:cs="Times New Roman"/>
          <w:b/>
          <w:bCs/>
          <w:sz w:val="24"/>
          <w:szCs w:val="24"/>
          <w:shd w:val="clear" w:color="auto" w:fill="FFFFFF"/>
        </w:rPr>
      </w:pPr>
    </w:p>
    <w:p w14:paraId="3245A934" w14:textId="77777777" w:rsidR="00DE0EB3" w:rsidRPr="00EB73F8" w:rsidRDefault="00DE0EB3" w:rsidP="00DE0EB3">
      <w:pPr>
        <w:jc w:val="right"/>
        <w:rPr>
          <w:rFonts w:ascii="Times New Roman" w:hAnsi="Times New Roman" w:cs="Times New Roman"/>
          <w:b/>
          <w:bCs/>
          <w:sz w:val="24"/>
          <w:szCs w:val="24"/>
          <w:shd w:val="clear" w:color="auto" w:fill="FFFFFF"/>
        </w:rPr>
      </w:pPr>
      <w:r w:rsidRPr="00EB73F8">
        <w:rPr>
          <w:rFonts w:ascii="Times New Roman" w:hAnsi="Times New Roman" w:cs="Times New Roman"/>
          <w:b/>
          <w:bCs/>
          <w:sz w:val="24"/>
          <w:szCs w:val="24"/>
          <w:shd w:val="clear" w:color="auto" w:fill="FFFFFF"/>
        </w:rPr>
        <w:lastRenderedPageBreak/>
        <w:t xml:space="preserve">Таблица 2 </w:t>
      </w:r>
    </w:p>
    <w:p w14:paraId="3578F6A0" w14:textId="77777777" w:rsidR="00DE0EB3" w:rsidRPr="00EB73F8" w:rsidRDefault="00DE0EB3" w:rsidP="00DE0EB3">
      <w:pPr>
        <w:spacing w:after="120"/>
        <w:jc w:val="center"/>
        <w:rPr>
          <w:rFonts w:ascii="Times New Roman" w:hAnsi="Times New Roman"/>
          <w:b/>
          <w:sz w:val="24"/>
          <w:szCs w:val="24"/>
        </w:rPr>
      </w:pPr>
      <w:r w:rsidRPr="00EB73F8">
        <w:rPr>
          <w:rFonts w:ascii="Times New Roman" w:hAnsi="Times New Roman"/>
          <w:b/>
          <w:sz w:val="24"/>
          <w:szCs w:val="24"/>
        </w:rPr>
        <w:t>Перечень результатов, демонстрируемых выпускником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451"/>
        <w:gridCol w:w="7006"/>
      </w:tblGrid>
      <w:tr w:rsidR="00EE71D6" w:rsidRPr="00EB73F8" w14:paraId="0D45FA76" w14:textId="77777777" w:rsidTr="009831DE">
        <w:tc>
          <w:tcPr>
            <w:tcW w:w="1650" w:type="pct"/>
            <w:shd w:val="clear" w:color="auto" w:fill="FFFFFF"/>
            <w:tcMar>
              <w:top w:w="60" w:type="dxa"/>
              <w:left w:w="120" w:type="dxa"/>
              <w:bottom w:w="60" w:type="dxa"/>
              <w:right w:w="120" w:type="dxa"/>
            </w:tcMar>
            <w:hideMark/>
          </w:tcPr>
          <w:p w14:paraId="58E05C5F" w14:textId="77777777" w:rsidR="00EE71D6" w:rsidRPr="00EB73F8" w:rsidRDefault="00EE71D6" w:rsidP="009831DE">
            <w:pPr>
              <w:widowControl w:val="0"/>
              <w:jc w:val="center"/>
              <w:rPr>
                <w:rFonts w:ascii="Times New Roman" w:hAnsi="Times New Roman" w:cs="Times New Roman"/>
                <w:b/>
                <w:bCs/>
                <w:color w:val="000000"/>
                <w:sz w:val="24"/>
                <w:szCs w:val="24"/>
              </w:rPr>
            </w:pPr>
            <w:r w:rsidRPr="00EB73F8">
              <w:rPr>
                <w:rFonts w:ascii="Times New Roman" w:hAnsi="Times New Roman" w:cs="Times New Roman"/>
                <w:color w:val="000000"/>
                <w:sz w:val="24"/>
                <w:szCs w:val="24"/>
                <w:shd w:val="clear" w:color="auto" w:fill="FFFFFF"/>
                <w:lang w:eastAsia="ru-RU"/>
              </w:rPr>
              <w:t xml:space="preserve">Оцениваемые виды деятельности </w:t>
            </w:r>
          </w:p>
        </w:tc>
        <w:tc>
          <w:tcPr>
            <w:tcW w:w="3350" w:type="pct"/>
            <w:shd w:val="clear" w:color="auto" w:fill="FFFFFF"/>
            <w:tcMar>
              <w:top w:w="60" w:type="dxa"/>
              <w:left w:w="120" w:type="dxa"/>
              <w:bottom w:w="60" w:type="dxa"/>
              <w:right w:w="120" w:type="dxa"/>
            </w:tcMar>
            <w:hideMark/>
          </w:tcPr>
          <w:p w14:paraId="32449CF4" w14:textId="77777777" w:rsidR="00EE71D6" w:rsidRPr="00EB73F8" w:rsidRDefault="00EE71D6" w:rsidP="009831DE">
            <w:pPr>
              <w:widowControl w:val="0"/>
              <w:jc w:val="center"/>
              <w:rPr>
                <w:rFonts w:ascii="Times New Roman" w:hAnsi="Times New Roman" w:cs="Times New Roman"/>
                <w:b/>
                <w:bCs/>
                <w:color w:val="000000"/>
                <w:sz w:val="24"/>
                <w:szCs w:val="24"/>
              </w:rPr>
            </w:pPr>
            <w:r w:rsidRPr="00EB73F8">
              <w:rPr>
                <w:rFonts w:ascii="Times New Roman" w:hAnsi="Times New Roman" w:cs="Times New Roman"/>
                <w:color w:val="000000"/>
                <w:sz w:val="24"/>
                <w:szCs w:val="24"/>
                <w:shd w:val="clear" w:color="auto" w:fill="FFFFFF"/>
                <w:lang w:eastAsia="ru-RU"/>
              </w:rPr>
              <w:t>Профессиональные компетенции</w:t>
            </w:r>
          </w:p>
        </w:tc>
      </w:tr>
      <w:tr w:rsidR="00EE71D6" w:rsidRPr="00EB73F8" w14:paraId="53FF982B" w14:textId="77777777" w:rsidTr="009831DE">
        <w:tc>
          <w:tcPr>
            <w:tcW w:w="1650" w:type="pct"/>
            <w:shd w:val="clear" w:color="auto" w:fill="FFFFFF"/>
            <w:tcMar>
              <w:top w:w="60" w:type="dxa"/>
              <w:left w:w="120" w:type="dxa"/>
              <w:bottom w:w="60" w:type="dxa"/>
              <w:right w:w="120" w:type="dxa"/>
            </w:tcMar>
            <w:hideMark/>
          </w:tcPr>
          <w:p w14:paraId="50A62EB9"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4" w:name="l124"/>
            <w:bookmarkEnd w:id="4"/>
            <w:r w:rsidRPr="00EB73F8">
              <w:rPr>
                <w:rFonts w:ascii="Times New Roman" w:eastAsia="Times New Roman" w:hAnsi="Times New Roman" w:cs="Times New Roman"/>
                <w:color w:val="000000"/>
                <w:sz w:val="24"/>
                <w:szCs w:val="24"/>
                <w:lang w:eastAsia="ru-RU"/>
              </w:rPr>
              <w:t>осуществление технического обслуживания и ремонта электрического и электромеханического оборудования</w:t>
            </w:r>
          </w:p>
        </w:tc>
        <w:tc>
          <w:tcPr>
            <w:tcW w:w="3350" w:type="pct"/>
            <w:shd w:val="clear" w:color="auto" w:fill="FFFFFF"/>
            <w:tcMar>
              <w:top w:w="60" w:type="dxa"/>
              <w:left w:w="120" w:type="dxa"/>
              <w:bottom w:w="60" w:type="dxa"/>
              <w:right w:w="120" w:type="dxa"/>
            </w:tcMar>
            <w:hideMark/>
          </w:tcPr>
          <w:p w14:paraId="125B4F58"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5" w:name="l125"/>
            <w:bookmarkEnd w:id="5"/>
            <w:r w:rsidRPr="00EB73F8">
              <w:rPr>
                <w:rFonts w:ascii="Times New Roman" w:eastAsia="Times New Roman" w:hAnsi="Times New Roman" w:cs="Times New Roman"/>
                <w:color w:val="000000"/>
                <w:sz w:val="24"/>
                <w:szCs w:val="24"/>
                <w:lang w:eastAsia="ru-RU"/>
              </w:rPr>
              <w:t>ПК 1.1. Выполнять операции по техническому обслуживанию и ремонту электрического и электромеханического оборудования.</w:t>
            </w:r>
            <w:r w:rsidRPr="00EB73F8">
              <w:rPr>
                <w:rFonts w:ascii="Times New Roman" w:eastAsia="Times New Roman" w:hAnsi="Times New Roman" w:cs="Times New Roman"/>
                <w:color w:val="000000"/>
                <w:sz w:val="24"/>
                <w:szCs w:val="24"/>
                <w:lang w:eastAsia="ru-RU"/>
              </w:rPr>
              <w:br/>
            </w:r>
            <w:bookmarkStart w:id="6" w:name="l126"/>
            <w:bookmarkEnd w:id="6"/>
            <w:r w:rsidRPr="00EB73F8">
              <w:rPr>
                <w:rFonts w:ascii="Times New Roman" w:eastAsia="Times New Roman" w:hAnsi="Times New Roman" w:cs="Times New Roman"/>
                <w:color w:val="000000"/>
                <w:sz w:val="24"/>
                <w:szCs w:val="24"/>
                <w:lang w:eastAsia="ru-RU"/>
              </w:rPr>
              <w:t>ПК 1.2. Проводить диагностику и испытания электрического и электромеханического оборудования.</w:t>
            </w:r>
            <w:r w:rsidRPr="00EB73F8">
              <w:rPr>
                <w:rFonts w:ascii="Times New Roman" w:eastAsia="Times New Roman" w:hAnsi="Times New Roman" w:cs="Times New Roman"/>
                <w:color w:val="000000"/>
                <w:sz w:val="24"/>
                <w:szCs w:val="24"/>
                <w:lang w:eastAsia="ru-RU"/>
              </w:rPr>
              <w:br/>
            </w:r>
            <w:bookmarkStart w:id="7" w:name="l127"/>
            <w:bookmarkEnd w:id="7"/>
            <w:r w:rsidRPr="00EB73F8">
              <w:rPr>
                <w:rFonts w:ascii="Times New Roman" w:eastAsia="Times New Roman" w:hAnsi="Times New Roman" w:cs="Times New Roman"/>
                <w:color w:val="000000"/>
                <w:sz w:val="24"/>
                <w:szCs w:val="24"/>
                <w:lang w:eastAsia="ru-RU"/>
              </w:rPr>
              <w:t>ПК 1.3. Осуществлять оценку производственно-технических показателей работы электрического и электромеханического оборудования.</w:t>
            </w:r>
          </w:p>
        </w:tc>
      </w:tr>
      <w:tr w:rsidR="00EE71D6" w:rsidRPr="00EB73F8" w14:paraId="4B85707D" w14:textId="77777777" w:rsidTr="009831DE">
        <w:tc>
          <w:tcPr>
            <w:tcW w:w="1650" w:type="pct"/>
            <w:shd w:val="clear" w:color="auto" w:fill="FFFFFF"/>
            <w:tcMar>
              <w:top w:w="60" w:type="dxa"/>
              <w:left w:w="120" w:type="dxa"/>
              <w:bottom w:w="60" w:type="dxa"/>
              <w:right w:w="120" w:type="dxa"/>
            </w:tcMar>
            <w:hideMark/>
          </w:tcPr>
          <w:p w14:paraId="0F7D821D"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8" w:name="l128"/>
            <w:bookmarkEnd w:id="8"/>
            <w:r w:rsidRPr="00EB73F8">
              <w:rPr>
                <w:rFonts w:ascii="Times New Roman" w:eastAsia="Times New Roman" w:hAnsi="Times New Roman" w:cs="Times New Roman"/>
                <w:color w:val="000000"/>
                <w:sz w:val="24"/>
                <w:szCs w:val="24"/>
                <w:lang w:eastAsia="ru-RU"/>
              </w:rPr>
              <w:t>организационное обеспечение эксплуатации, технического обслуживания и ремонта электрического и электромеханического оборудования (по выбору)</w:t>
            </w:r>
          </w:p>
        </w:tc>
        <w:tc>
          <w:tcPr>
            <w:tcW w:w="3350" w:type="pct"/>
            <w:shd w:val="clear" w:color="auto" w:fill="FFFFFF"/>
            <w:tcMar>
              <w:top w:w="60" w:type="dxa"/>
              <w:left w:w="120" w:type="dxa"/>
              <w:bottom w:w="60" w:type="dxa"/>
              <w:right w:w="120" w:type="dxa"/>
            </w:tcMar>
            <w:hideMark/>
          </w:tcPr>
          <w:p w14:paraId="5CF559DE"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9" w:name="l129"/>
            <w:bookmarkEnd w:id="9"/>
            <w:r w:rsidRPr="00EB73F8">
              <w:rPr>
                <w:rFonts w:ascii="Times New Roman" w:eastAsia="Times New Roman" w:hAnsi="Times New Roman" w:cs="Times New Roman"/>
                <w:color w:val="000000"/>
                <w:sz w:val="24"/>
                <w:szCs w:val="24"/>
                <w:lang w:eastAsia="ru-RU"/>
              </w:rPr>
              <w:t>ПК 2.1. Осуществлять планирование работ по эксплуатации электрического и электромеханического оборудования.</w:t>
            </w:r>
            <w:r w:rsidRPr="00EB73F8">
              <w:rPr>
                <w:rFonts w:ascii="Times New Roman" w:eastAsia="Times New Roman" w:hAnsi="Times New Roman" w:cs="Times New Roman"/>
                <w:color w:val="000000"/>
                <w:sz w:val="24"/>
                <w:szCs w:val="24"/>
                <w:lang w:eastAsia="ru-RU"/>
              </w:rPr>
              <w:br/>
            </w:r>
            <w:bookmarkStart w:id="10" w:name="l130"/>
            <w:bookmarkEnd w:id="10"/>
            <w:r w:rsidRPr="00EB73F8">
              <w:rPr>
                <w:rFonts w:ascii="Times New Roman" w:eastAsia="Times New Roman" w:hAnsi="Times New Roman" w:cs="Times New Roman"/>
                <w:color w:val="000000"/>
                <w:sz w:val="24"/>
                <w:szCs w:val="24"/>
                <w:lang w:eastAsia="ru-RU"/>
              </w:rPr>
              <w:t>ПК 2.2. Разрабатывать документацию по эксплуатации электрического и электромеханического оборудования.</w:t>
            </w:r>
            <w:r w:rsidRPr="00EB73F8">
              <w:rPr>
                <w:rFonts w:ascii="Times New Roman" w:eastAsia="Times New Roman" w:hAnsi="Times New Roman" w:cs="Times New Roman"/>
                <w:color w:val="000000"/>
                <w:sz w:val="24"/>
                <w:szCs w:val="24"/>
                <w:lang w:eastAsia="ru-RU"/>
              </w:rPr>
              <w:br/>
            </w:r>
            <w:bookmarkStart w:id="11" w:name="l131"/>
            <w:bookmarkEnd w:id="11"/>
            <w:r w:rsidRPr="00EB73F8">
              <w:rPr>
                <w:rFonts w:ascii="Times New Roman" w:eastAsia="Times New Roman" w:hAnsi="Times New Roman" w:cs="Times New Roman"/>
                <w:color w:val="000000"/>
                <w:sz w:val="24"/>
                <w:szCs w:val="24"/>
                <w:lang w:eastAsia="ru-RU"/>
              </w:rPr>
              <w:t>ПК 2.3. Контролировать соблюдение персоналом требований охраны труда, промышленной и пожарной безопасности.</w:t>
            </w:r>
          </w:p>
        </w:tc>
      </w:tr>
      <w:tr w:rsidR="00EE71D6" w:rsidRPr="00EB73F8" w14:paraId="1A1C9CEF" w14:textId="77777777" w:rsidTr="009831DE">
        <w:tc>
          <w:tcPr>
            <w:tcW w:w="1650" w:type="pct"/>
            <w:shd w:val="clear" w:color="auto" w:fill="FFFFFF"/>
            <w:tcMar>
              <w:top w:w="60" w:type="dxa"/>
              <w:left w:w="120" w:type="dxa"/>
              <w:bottom w:w="60" w:type="dxa"/>
              <w:right w:w="120" w:type="dxa"/>
            </w:tcMar>
            <w:hideMark/>
          </w:tcPr>
          <w:p w14:paraId="59395941"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12" w:name="l132"/>
            <w:bookmarkEnd w:id="12"/>
            <w:r w:rsidRPr="00EB73F8">
              <w:rPr>
                <w:rFonts w:ascii="Times New Roman" w:eastAsia="Times New Roman" w:hAnsi="Times New Roman" w:cs="Times New Roman"/>
                <w:color w:val="000000"/>
                <w:sz w:val="24"/>
                <w:szCs w:val="24"/>
                <w:lang w:eastAsia="ru-RU"/>
              </w:rPr>
              <w:t>осуществление технического обслуживания и ремонта электрического и электромеханического оборудования энергоустановок (по выбору)</w:t>
            </w:r>
          </w:p>
        </w:tc>
        <w:tc>
          <w:tcPr>
            <w:tcW w:w="3350" w:type="pct"/>
            <w:shd w:val="clear" w:color="auto" w:fill="FFFFFF"/>
            <w:tcMar>
              <w:top w:w="60" w:type="dxa"/>
              <w:left w:w="120" w:type="dxa"/>
              <w:bottom w:w="60" w:type="dxa"/>
              <w:right w:w="120" w:type="dxa"/>
            </w:tcMar>
            <w:hideMark/>
          </w:tcPr>
          <w:p w14:paraId="0821F765"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13" w:name="l133"/>
            <w:bookmarkEnd w:id="13"/>
            <w:r w:rsidRPr="00EB73F8">
              <w:rPr>
                <w:rFonts w:ascii="Times New Roman" w:eastAsia="Times New Roman" w:hAnsi="Times New Roman" w:cs="Times New Roman"/>
                <w:color w:val="000000"/>
                <w:sz w:val="24"/>
                <w:szCs w:val="24"/>
                <w:lang w:eastAsia="ru-RU"/>
              </w:rPr>
              <w:t>ПК 3.1. Проводить диагностику технического состояния электрического и электромеханического оборудования энергоустановок.</w:t>
            </w:r>
            <w:r w:rsidRPr="00EB73F8">
              <w:rPr>
                <w:rFonts w:ascii="Times New Roman" w:eastAsia="Times New Roman" w:hAnsi="Times New Roman" w:cs="Times New Roman"/>
                <w:color w:val="000000"/>
                <w:sz w:val="24"/>
                <w:szCs w:val="24"/>
                <w:lang w:eastAsia="ru-RU"/>
              </w:rPr>
              <w:br/>
            </w:r>
            <w:bookmarkStart w:id="14" w:name="l134"/>
            <w:bookmarkEnd w:id="14"/>
            <w:r w:rsidRPr="00EB73F8">
              <w:rPr>
                <w:rFonts w:ascii="Times New Roman" w:eastAsia="Times New Roman" w:hAnsi="Times New Roman" w:cs="Times New Roman"/>
                <w:color w:val="000000"/>
                <w:sz w:val="24"/>
                <w:szCs w:val="24"/>
                <w:lang w:eastAsia="ru-RU"/>
              </w:rPr>
              <w:t>ПК 3.2. Осуществлять проведение работ по техническому обслуживанию и ремонту электрического и электромеханического оборудования энергоустановок.</w:t>
            </w:r>
          </w:p>
        </w:tc>
      </w:tr>
      <w:tr w:rsidR="00EE71D6" w:rsidRPr="00EB73F8" w14:paraId="5A63D946" w14:textId="77777777" w:rsidTr="009831DE">
        <w:tc>
          <w:tcPr>
            <w:tcW w:w="1650" w:type="pct"/>
            <w:shd w:val="clear" w:color="auto" w:fill="FFFFFF"/>
            <w:tcMar>
              <w:top w:w="60" w:type="dxa"/>
              <w:left w:w="120" w:type="dxa"/>
              <w:bottom w:w="60" w:type="dxa"/>
              <w:right w:w="120" w:type="dxa"/>
            </w:tcMar>
            <w:hideMark/>
          </w:tcPr>
          <w:p w14:paraId="56BD3BFD"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15" w:name="l135"/>
            <w:bookmarkEnd w:id="15"/>
            <w:r w:rsidRPr="00EB73F8">
              <w:rPr>
                <w:rFonts w:ascii="Times New Roman" w:eastAsia="Times New Roman" w:hAnsi="Times New Roman" w:cs="Times New Roman"/>
                <w:color w:val="000000"/>
                <w:sz w:val="24"/>
                <w:szCs w:val="24"/>
                <w:lang w:eastAsia="ru-RU"/>
              </w:rPr>
              <w:t>эксплуатация и обслуживание электрического и электромеханического оборудования с автоматизированными системами управления (по выбору)</w:t>
            </w:r>
          </w:p>
        </w:tc>
        <w:tc>
          <w:tcPr>
            <w:tcW w:w="3350" w:type="pct"/>
            <w:shd w:val="clear" w:color="auto" w:fill="FFFFFF"/>
            <w:tcMar>
              <w:top w:w="60" w:type="dxa"/>
              <w:left w:w="120" w:type="dxa"/>
              <w:bottom w:w="60" w:type="dxa"/>
              <w:right w:w="120" w:type="dxa"/>
            </w:tcMar>
            <w:hideMark/>
          </w:tcPr>
          <w:p w14:paraId="34B33778"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16" w:name="l136"/>
            <w:bookmarkEnd w:id="16"/>
            <w:r w:rsidRPr="00EB73F8">
              <w:rPr>
                <w:rFonts w:ascii="Times New Roman" w:eastAsia="Times New Roman" w:hAnsi="Times New Roman" w:cs="Times New Roman"/>
                <w:color w:val="000000"/>
                <w:sz w:val="24"/>
                <w:szCs w:val="24"/>
                <w:lang w:eastAsia="ru-RU"/>
              </w:rPr>
              <w:t>ПК 2.1. Осуществлять ремонт, наладку и обслуживание электрического и электромеханического оборудования.</w:t>
            </w:r>
            <w:r w:rsidRPr="00EB73F8">
              <w:rPr>
                <w:rFonts w:ascii="Times New Roman" w:eastAsia="Times New Roman" w:hAnsi="Times New Roman" w:cs="Times New Roman"/>
                <w:color w:val="000000"/>
                <w:sz w:val="24"/>
                <w:szCs w:val="24"/>
                <w:lang w:eastAsia="ru-RU"/>
              </w:rPr>
              <w:br/>
            </w:r>
            <w:bookmarkStart w:id="17" w:name="l137"/>
            <w:bookmarkEnd w:id="17"/>
            <w:r w:rsidRPr="00EB73F8">
              <w:rPr>
                <w:rFonts w:ascii="Times New Roman" w:eastAsia="Times New Roman" w:hAnsi="Times New Roman" w:cs="Times New Roman"/>
                <w:color w:val="000000"/>
                <w:sz w:val="24"/>
                <w:szCs w:val="24"/>
                <w:lang w:eastAsia="ru-RU"/>
              </w:rPr>
              <w:t>ПК 2.2. Программировать электрическое и электромеханическое оборудование с автоматизированными системами управления.</w:t>
            </w:r>
          </w:p>
        </w:tc>
      </w:tr>
      <w:tr w:rsidR="00EE71D6" w:rsidRPr="00EB73F8" w14:paraId="19A0FDB2" w14:textId="77777777" w:rsidTr="009831DE">
        <w:tc>
          <w:tcPr>
            <w:tcW w:w="1650" w:type="pct"/>
            <w:shd w:val="clear" w:color="auto" w:fill="FFFFFF"/>
            <w:tcMar>
              <w:top w:w="60" w:type="dxa"/>
              <w:left w:w="120" w:type="dxa"/>
              <w:bottom w:w="60" w:type="dxa"/>
              <w:right w:w="120" w:type="dxa"/>
            </w:tcMar>
            <w:hideMark/>
          </w:tcPr>
          <w:p w14:paraId="439334BC"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18" w:name="l138"/>
            <w:bookmarkEnd w:id="18"/>
            <w:r w:rsidRPr="00EB73F8">
              <w:rPr>
                <w:rFonts w:ascii="Times New Roman" w:eastAsia="Times New Roman" w:hAnsi="Times New Roman" w:cs="Times New Roman"/>
                <w:color w:val="000000"/>
                <w:sz w:val="24"/>
                <w:szCs w:val="24"/>
                <w:lang w:eastAsia="ru-RU"/>
              </w:rPr>
              <w:t>разработка и оформление технической документации электрического и электромеханического оборудования (по выбору)</w:t>
            </w:r>
          </w:p>
        </w:tc>
        <w:tc>
          <w:tcPr>
            <w:tcW w:w="3350" w:type="pct"/>
            <w:shd w:val="clear" w:color="auto" w:fill="FFFFFF"/>
            <w:tcMar>
              <w:top w:w="60" w:type="dxa"/>
              <w:left w:w="120" w:type="dxa"/>
              <w:bottom w:w="60" w:type="dxa"/>
              <w:right w:w="120" w:type="dxa"/>
            </w:tcMar>
            <w:hideMark/>
          </w:tcPr>
          <w:p w14:paraId="015AF621" w14:textId="77777777" w:rsidR="00EE71D6" w:rsidRPr="00EB73F8" w:rsidRDefault="00EE71D6" w:rsidP="009831DE">
            <w:pPr>
              <w:spacing w:after="300"/>
              <w:rPr>
                <w:rFonts w:ascii="Times New Roman" w:eastAsia="Times New Roman" w:hAnsi="Times New Roman" w:cs="Times New Roman"/>
                <w:color w:val="000000"/>
                <w:sz w:val="24"/>
                <w:szCs w:val="24"/>
                <w:lang w:eastAsia="ru-RU"/>
              </w:rPr>
            </w:pPr>
            <w:bookmarkStart w:id="19" w:name="l139"/>
            <w:bookmarkEnd w:id="19"/>
            <w:r w:rsidRPr="00EB73F8">
              <w:rPr>
                <w:rFonts w:ascii="Times New Roman" w:eastAsia="Times New Roman" w:hAnsi="Times New Roman" w:cs="Times New Roman"/>
                <w:color w:val="000000"/>
                <w:sz w:val="24"/>
                <w:szCs w:val="24"/>
                <w:lang w:eastAsia="ru-RU"/>
              </w:rPr>
              <w:t>ПК 3.1. Осуществлять разработку и оформление текстовой и графической частей технической документации.</w:t>
            </w:r>
            <w:r w:rsidRPr="00EB73F8">
              <w:rPr>
                <w:rFonts w:ascii="Times New Roman" w:eastAsia="Times New Roman" w:hAnsi="Times New Roman" w:cs="Times New Roman"/>
                <w:color w:val="000000"/>
                <w:sz w:val="24"/>
                <w:szCs w:val="24"/>
                <w:lang w:eastAsia="ru-RU"/>
              </w:rPr>
              <w:br/>
            </w:r>
            <w:bookmarkStart w:id="20" w:name="l140"/>
            <w:bookmarkEnd w:id="20"/>
            <w:r w:rsidRPr="00EB73F8">
              <w:rPr>
                <w:rFonts w:ascii="Times New Roman" w:eastAsia="Times New Roman" w:hAnsi="Times New Roman" w:cs="Times New Roman"/>
                <w:color w:val="000000"/>
                <w:sz w:val="24"/>
                <w:szCs w:val="24"/>
                <w:lang w:eastAsia="ru-RU"/>
              </w:rPr>
              <w:t>ПК 3.2. Выполнять расчеты элементов электрического и электромеханического оборудования.</w:t>
            </w:r>
          </w:p>
        </w:tc>
      </w:tr>
    </w:tbl>
    <w:p w14:paraId="7F129408" w14:textId="77777777" w:rsidR="00DE0EB3" w:rsidRPr="00EB73F8" w:rsidRDefault="00DE0EB3" w:rsidP="00DE0EB3">
      <w:pPr>
        <w:pStyle w:val="a4"/>
        <w:spacing w:line="276" w:lineRule="auto"/>
        <w:ind w:left="0" w:firstLine="709"/>
        <w:jc w:val="both"/>
        <w:rPr>
          <w:rFonts w:ascii="Times New Roman" w:hAnsi="Times New Roman" w:cs="Times New Roman"/>
          <w:i/>
          <w:iCs/>
          <w:sz w:val="24"/>
          <w:szCs w:val="24"/>
          <w:shd w:val="clear" w:color="auto" w:fill="FFFFFF"/>
        </w:rPr>
      </w:pPr>
    </w:p>
    <w:p w14:paraId="06C5E042" w14:textId="64EBFF39" w:rsidR="00DE0EB3" w:rsidRPr="00EB73F8" w:rsidRDefault="00DE0EB3" w:rsidP="00DE0EB3">
      <w:pPr>
        <w:suppressAutoHyphens/>
        <w:spacing w:line="276" w:lineRule="auto"/>
        <w:ind w:firstLine="708"/>
        <w:jc w:val="both"/>
        <w:rPr>
          <w:rFonts w:ascii="Times New Roman" w:hAnsi="Times New Roman" w:cs="Times New Roman"/>
          <w:iCs/>
          <w:sz w:val="24"/>
          <w:szCs w:val="24"/>
        </w:rPr>
      </w:pPr>
      <w:r w:rsidRPr="00EB73F8">
        <w:rPr>
          <w:rFonts w:ascii="Times New Roman" w:hAnsi="Times New Roman" w:cs="Times New Roman"/>
          <w:iCs/>
          <w:sz w:val="24"/>
          <w:szCs w:val="24"/>
        </w:rPr>
        <w:t xml:space="preserve">Выпускники, освоившие программу по специальности 13.02.13 Эксплуатация и обслуживание электрического и электромеханического оборудования (по отраслям), сдают ГИА в форме </w:t>
      </w:r>
      <w:r w:rsidRPr="00EB73F8">
        <w:rPr>
          <w:rFonts w:ascii="Times New Roman" w:hAnsi="Times New Roman" w:cs="Times New Roman"/>
          <w:iCs/>
          <w:sz w:val="24"/>
          <w:szCs w:val="24"/>
          <w:u w:val="single"/>
        </w:rPr>
        <w:t>демонстрационного экзамена профильного уровня и защиты дипломного проекта</w:t>
      </w:r>
      <w:r w:rsidRPr="00EB73F8">
        <w:rPr>
          <w:rFonts w:ascii="Times New Roman" w:hAnsi="Times New Roman" w:cs="Times New Roman"/>
          <w:iCs/>
          <w:sz w:val="24"/>
          <w:szCs w:val="24"/>
        </w:rPr>
        <w:t>.</w:t>
      </w:r>
    </w:p>
    <w:p w14:paraId="7039066F" w14:textId="77777777" w:rsidR="00DE0EB3" w:rsidRPr="00EB73F8" w:rsidRDefault="00DE0EB3" w:rsidP="00DE0EB3">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56B8D4F2" w14:textId="77777777" w:rsidR="00DE0EB3" w:rsidRPr="00EB73F8" w:rsidRDefault="00DE0EB3" w:rsidP="00DE0EB3">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1" w:name="_Toc156565551"/>
      <w:r w:rsidRPr="00EB73F8">
        <w:rPr>
          <w:rFonts w:ascii="Times New Roman" w:eastAsia="Times New Roman" w:hAnsi="Times New Roman" w:cs="Times New Roman"/>
          <w:b/>
          <w:bCs/>
          <w:sz w:val="24"/>
          <w:szCs w:val="24"/>
          <w:lang w:eastAsia="zh-CN"/>
        </w:rPr>
        <w:t>Требования к проведению демонстрационного экзамена</w:t>
      </w:r>
      <w:bookmarkEnd w:id="21"/>
    </w:p>
    <w:p w14:paraId="0BCE353D" w14:textId="77777777" w:rsidR="00DE0EB3" w:rsidRPr="00EB73F8" w:rsidRDefault="00DE0EB3" w:rsidP="00DE0EB3">
      <w:pPr>
        <w:suppressAutoHyphens/>
        <w:spacing w:line="276" w:lineRule="auto"/>
        <w:ind w:firstLine="709"/>
        <w:contextualSpacing/>
        <w:jc w:val="both"/>
        <w:rPr>
          <w:rFonts w:ascii="Times New Roman" w:eastAsia="Times New Roman" w:hAnsi="Times New Roman" w:cs="Times New Roman"/>
          <w:sz w:val="24"/>
          <w:szCs w:val="24"/>
          <w:lang w:eastAsia="zh-CN"/>
        </w:rPr>
      </w:pPr>
      <w:r w:rsidRPr="00EB73F8">
        <w:rPr>
          <w:rFonts w:ascii="Times New Roman" w:eastAsia="Times New Roman" w:hAnsi="Times New Roman" w:cs="Times New Roman"/>
          <w:sz w:val="24"/>
          <w:szCs w:val="24"/>
          <w:lang w:eastAsia="zh-CN"/>
        </w:rPr>
        <w:t xml:space="preserve">Демонстрационный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w:t>
      </w:r>
      <w:r w:rsidRPr="00EB73F8">
        <w:rPr>
          <w:rFonts w:ascii="Times New Roman" w:eastAsia="Times New Roman" w:hAnsi="Times New Roman" w:cs="Times New Roman"/>
          <w:sz w:val="24"/>
          <w:szCs w:val="24"/>
          <w:lang w:eastAsia="zh-CN"/>
        </w:rPr>
        <w:lastRenderedPageBreak/>
        <w:t>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00DD192A" w14:textId="77777777" w:rsidR="00DE0EB3" w:rsidRPr="00EB73F8" w:rsidRDefault="00DE0EB3" w:rsidP="00DE0EB3">
      <w:pPr>
        <w:suppressAutoHyphens/>
        <w:spacing w:line="276" w:lineRule="auto"/>
        <w:ind w:firstLine="709"/>
        <w:contextualSpacing/>
        <w:jc w:val="both"/>
        <w:rPr>
          <w:rFonts w:ascii="Times New Roman" w:eastAsia="Times New Roman" w:hAnsi="Times New Roman" w:cs="Times New Roman"/>
          <w:sz w:val="24"/>
          <w:szCs w:val="24"/>
          <w:lang w:eastAsia="zh-CN"/>
        </w:rPr>
      </w:pPr>
      <w:r w:rsidRPr="00EB73F8">
        <w:rPr>
          <w:rFonts w:ascii="Times New Roman" w:eastAsia="Times New Roman" w:hAnsi="Times New Roman" w:cs="Times New Roman"/>
          <w:sz w:val="24"/>
          <w:szCs w:val="24"/>
          <w:lang w:eastAsia="zh-CN"/>
        </w:rPr>
        <w:t>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3D1B15FB" w14:textId="77777777" w:rsidR="00DE0EB3" w:rsidRPr="00EB73F8" w:rsidRDefault="00DE0EB3" w:rsidP="00DE0EB3">
      <w:pPr>
        <w:suppressAutoHyphens/>
        <w:spacing w:line="276" w:lineRule="auto"/>
        <w:ind w:firstLine="709"/>
        <w:contextualSpacing/>
        <w:jc w:val="both"/>
        <w:rPr>
          <w:rFonts w:ascii="Times New Roman" w:eastAsia="Times New Roman" w:hAnsi="Times New Roman" w:cs="Times New Roman"/>
          <w:sz w:val="24"/>
          <w:szCs w:val="24"/>
          <w:lang w:eastAsia="zh-CN"/>
        </w:rPr>
      </w:pPr>
      <w:r w:rsidRPr="00EB73F8">
        <w:rPr>
          <w:rFonts w:ascii="Times New Roman" w:eastAsia="Times New Roman" w:hAnsi="Times New Roman" w:cs="Times New Roman"/>
          <w:sz w:val="24"/>
          <w:szCs w:val="24"/>
          <w:lang w:eastAsia="zh-CN"/>
        </w:rPr>
        <w:t>Комплект оценочной документации (КОД)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3272117" w14:textId="77777777" w:rsidR="00DE0EB3" w:rsidRPr="00EB73F8" w:rsidRDefault="00DE0EB3" w:rsidP="00DE0EB3">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2" w:name="_Toc156565555"/>
    </w:p>
    <w:p w14:paraId="1F2D4BAB" w14:textId="25001852" w:rsidR="00DE0EB3" w:rsidRPr="00EB73F8" w:rsidRDefault="00DE0EB3" w:rsidP="00DE0EB3">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EB73F8">
        <w:rPr>
          <w:rFonts w:ascii="Times New Roman" w:eastAsia="Times New Roman" w:hAnsi="Times New Roman" w:cs="Times New Roman"/>
          <w:b/>
          <w:bCs/>
          <w:sz w:val="24"/>
          <w:szCs w:val="24"/>
          <w:lang w:eastAsia="zh-CN"/>
        </w:rPr>
        <w:t xml:space="preserve">Организация и проведение защиты дипломного проекта </w:t>
      </w:r>
      <w:bookmarkEnd w:id="22"/>
    </w:p>
    <w:p w14:paraId="27BCB092" w14:textId="0FB1D244" w:rsidR="00DE0EB3" w:rsidRPr="00EB73F8" w:rsidRDefault="00DE0EB3" w:rsidP="00DE0EB3">
      <w:pPr>
        <w:suppressAutoHyphens/>
        <w:ind w:firstLine="709"/>
        <w:contextualSpacing/>
        <w:jc w:val="both"/>
        <w:rPr>
          <w:rFonts w:ascii="Times New Roman" w:eastAsia="Times New Roman" w:hAnsi="Times New Roman" w:cs="Times New Roman"/>
          <w:sz w:val="24"/>
          <w:szCs w:val="24"/>
          <w:lang w:eastAsia="zh-CN"/>
        </w:rPr>
      </w:pPr>
      <w:r w:rsidRPr="00EB73F8">
        <w:rPr>
          <w:rFonts w:ascii="Times New Roman" w:eastAsia="Times New Roman" w:hAnsi="Times New Roman" w:cs="Times New Roman"/>
          <w:sz w:val="24"/>
          <w:szCs w:val="24"/>
          <w:lang w:eastAsia="zh-CN"/>
        </w:rPr>
        <w:t xml:space="preserve">Программа организации проведения защиты </w:t>
      </w:r>
      <w:bookmarkStart w:id="23" w:name="_Hlk147908358"/>
      <w:r w:rsidRPr="00EB73F8">
        <w:rPr>
          <w:rFonts w:ascii="Times New Roman" w:eastAsia="Times New Roman" w:hAnsi="Times New Roman" w:cs="Times New Roman"/>
          <w:sz w:val="24"/>
          <w:szCs w:val="24"/>
          <w:lang w:eastAsia="zh-CN"/>
        </w:rPr>
        <w:t xml:space="preserve">дипломного проекта </w:t>
      </w:r>
      <w:bookmarkEnd w:id="23"/>
      <w:r w:rsidRPr="00EB73F8">
        <w:rPr>
          <w:rFonts w:ascii="Times New Roman" w:eastAsia="Times New Roman" w:hAnsi="Times New Roman" w:cs="Times New Roman"/>
          <w:sz w:val="24"/>
          <w:szCs w:val="24"/>
          <w:lang w:eastAsia="zh-CN"/>
        </w:rPr>
        <w:br/>
        <w:t>как формы ГИА включает общие положения, тематику, структуру и содержание дипломного проекта (работы), порядок оценки результатов дипломного проекта (работы).</w:t>
      </w:r>
    </w:p>
    <w:p w14:paraId="0CCE9587" w14:textId="77777777" w:rsidR="00DE0EB3" w:rsidRPr="00EB73F8" w:rsidRDefault="00DE0EB3" w:rsidP="00DE0EB3">
      <w:pPr>
        <w:suppressAutoHyphens/>
        <w:ind w:firstLine="709"/>
        <w:contextualSpacing/>
        <w:jc w:val="both"/>
        <w:rPr>
          <w:rFonts w:ascii="Times New Roman" w:eastAsia="Times New Roman" w:hAnsi="Times New Roman" w:cs="Times New Roman"/>
          <w:iCs/>
          <w:sz w:val="24"/>
          <w:szCs w:val="24"/>
          <w:lang w:eastAsia="zh-CN"/>
        </w:rPr>
      </w:pPr>
      <w:r w:rsidRPr="00EB73F8">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EB73F8">
        <w:rPr>
          <w:rFonts w:ascii="Times New Roman" w:eastAsia="Times New Roman" w:hAnsi="Times New Roman" w:cs="Times New Roman"/>
          <w:iCs/>
          <w:sz w:val="24"/>
          <w:szCs w:val="24"/>
          <w:lang w:eastAsia="zh-CN"/>
        </w:rPr>
        <w:br/>
        <w:t xml:space="preserve">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w:t>
      </w:r>
      <w:proofErr w:type="spellStart"/>
      <w:r w:rsidRPr="00EB73F8">
        <w:rPr>
          <w:rFonts w:ascii="Times New Roman" w:eastAsia="Times New Roman" w:hAnsi="Times New Roman" w:cs="Times New Roman"/>
          <w:iCs/>
          <w:sz w:val="24"/>
          <w:szCs w:val="24"/>
          <w:lang w:eastAsia="zh-CN"/>
        </w:rPr>
        <w:t>сформированность</w:t>
      </w:r>
      <w:proofErr w:type="spellEnd"/>
      <w:r w:rsidRPr="00EB73F8">
        <w:rPr>
          <w:rFonts w:ascii="Times New Roman" w:eastAsia="Times New Roman" w:hAnsi="Times New Roman" w:cs="Times New Roman"/>
          <w:iCs/>
          <w:sz w:val="24"/>
          <w:szCs w:val="24"/>
          <w:lang w:eastAsia="zh-CN"/>
        </w:rPr>
        <w:t xml:space="preserve"> его профессиональных умений и навыков.</w:t>
      </w:r>
    </w:p>
    <w:p w14:paraId="6C4B1044" w14:textId="33DC3154" w:rsidR="00DE0EB3" w:rsidRPr="00EB73F8" w:rsidRDefault="00DE0EB3" w:rsidP="00DE0EB3">
      <w:pPr>
        <w:suppressAutoHyphens/>
        <w:ind w:firstLine="709"/>
        <w:contextualSpacing/>
        <w:jc w:val="both"/>
        <w:rPr>
          <w:rFonts w:ascii="Times New Roman" w:eastAsia="Times New Roman" w:hAnsi="Times New Roman" w:cs="Times New Roman"/>
          <w:iCs/>
          <w:sz w:val="24"/>
          <w:szCs w:val="24"/>
          <w:lang w:eastAsia="zh-CN"/>
        </w:rPr>
      </w:pPr>
      <w:r w:rsidRPr="00EB73F8">
        <w:rPr>
          <w:rFonts w:ascii="Times New Roman" w:hAnsi="Times New Roman" w:cs="Times New Roman"/>
          <w:iCs/>
          <w:sz w:val="24"/>
          <w:szCs w:val="24"/>
        </w:rPr>
        <w:t xml:space="preserve">Тематика дипломных </w:t>
      </w:r>
      <w:proofErr w:type="gramStart"/>
      <w:r w:rsidRPr="00EB73F8">
        <w:rPr>
          <w:rFonts w:ascii="Times New Roman" w:hAnsi="Times New Roman" w:cs="Times New Roman"/>
          <w:iCs/>
          <w:sz w:val="24"/>
          <w:szCs w:val="24"/>
        </w:rPr>
        <w:t>проектов  определяется</w:t>
      </w:r>
      <w:proofErr w:type="gramEnd"/>
      <w:r w:rsidRPr="00EB73F8">
        <w:rPr>
          <w:rFonts w:ascii="Times New Roman" w:hAnsi="Times New Roman" w:cs="Times New Roman"/>
          <w:iCs/>
          <w:sz w:val="24"/>
          <w:szCs w:val="24"/>
        </w:rPr>
        <w:t xml:space="preserve"> образовательной организацией. Выпускнику предоставляется право выбора темы дипломного проекта (работы), </w:t>
      </w:r>
      <w:r w:rsidRPr="00EB73F8">
        <w:rPr>
          <w:rFonts w:ascii="Times New Roman" w:hAnsi="Times New Roman" w:cs="Times New Roman"/>
          <w:iCs/>
          <w:sz w:val="24"/>
          <w:szCs w:val="24"/>
        </w:rPr>
        <w:br/>
        <w:t xml:space="preserve">в том числе предложения своей темы с необходимым обоснованием целесообразности </w:t>
      </w:r>
      <w:r w:rsidRPr="00EB73F8">
        <w:rPr>
          <w:rFonts w:ascii="Times New Roman" w:hAnsi="Times New Roman" w:cs="Times New Roman"/>
          <w:iCs/>
          <w:sz w:val="24"/>
          <w:szCs w:val="24"/>
        </w:rPr>
        <w:b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EB73F8">
        <w:rPr>
          <w:rFonts w:ascii="Times New Roman" w:hAnsi="Times New Roman" w:cs="Times New Roman"/>
          <w:iCs/>
          <w:sz w:val="24"/>
          <w:szCs w:val="24"/>
        </w:rPr>
        <w:br/>
        <w:t>в образовательную программу среднего профессионального образования.</w:t>
      </w:r>
    </w:p>
    <w:p w14:paraId="16BBF1B3" w14:textId="77777777" w:rsidR="00DE0EB3" w:rsidRPr="00EB73F8" w:rsidRDefault="00DE0EB3" w:rsidP="00DE0EB3">
      <w:pPr>
        <w:suppressAutoHyphens/>
        <w:ind w:firstLine="709"/>
        <w:jc w:val="both"/>
        <w:rPr>
          <w:rFonts w:ascii="Times New Roman" w:hAnsi="Times New Roman" w:cs="Times New Roman"/>
          <w:iCs/>
          <w:sz w:val="24"/>
          <w:szCs w:val="24"/>
        </w:rPr>
      </w:pPr>
      <w:r w:rsidRPr="00EB73F8">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EB73F8">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3341035" w14:textId="77777777" w:rsidR="00DE0EB3" w:rsidRPr="00EB73F8" w:rsidRDefault="00DE0EB3" w:rsidP="00DE0EB3">
      <w:pPr>
        <w:suppressAutoHyphens/>
        <w:ind w:firstLine="709"/>
        <w:jc w:val="both"/>
        <w:rPr>
          <w:rFonts w:ascii="Times New Roman" w:hAnsi="Times New Roman" w:cs="Times New Roman"/>
          <w:iCs/>
          <w:sz w:val="24"/>
          <w:szCs w:val="24"/>
        </w:rPr>
      </w:pPr>
      <w:r w:rsidRPr="00EB73F8">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3F5E933A" w14:textId="77777777" w:rsidR="00DE0EB3" w:rsidRPr="00EB73F8" w:rsidRDefault="00DE0EB3" w:rsidP="00DE0EB3">
      <w:pPr>
        <w:suppressAutoHyphens/>
        <w:ind w:firstLine="709"/>
        <w:jc w:val="both"/>
        <w:rPr>
          <w:rFonts w:ascii="Times New Roman" w:hAnsi="Times New Roman" w:cs="Times New Roman"/>
          <w:iCs/>
          <w:sz w:val="24"/>
          <w:szCs w:val="24"/>
        </w:rPr>
      </w:pPr>
      <w:r w:rsidRPr="00EB73F8">
        <w:rPr>
          <w:rFonts w:ascii="Times New Roman" w:hAnsi="Times New Roman" w:cs="Times New Roman"/>
          <w:iCs/>
          <w:sz w:val="24"/>
          <w:szCs w:val="24"/>
        </w:rPr>
        <w:t>Тематику дипломных проектов (работ), структуру и содержание дипломного проекта (работы), порядок оценки результатов и систему оценивания образовательная организация разрабатывает самостоятельно.</w:t>
      </w:r>
    </w:p>
    <w:p w14:paraId="2A42E6F9" w14:textId="77777777" w:rsidR="00DE0EB3" w:rsidRPr="00EB73F8" w:rsidRDefault="00DE0EB3" w:rsidP="00DE0EB3">
      <w:pPr>
        <w:suppressAutoHyphens/>
        <w:ind w:firstLine="709"/>
        <w:contextualSpacing/>
        <w:jc w:val="both"/>
        <w:rPr>
          <w:rFonts w:ascii="Times New Roman" w:eastAsia="Times New Roman" w:hAnsi="Times New Roman" w:cs="Times New Roman"/>
          <w:i/>
          <w:sz w:val="24"/>
          <w:szCs w:val="24"/>
          <w:lang w:eastAsia="zh-CN"/>
        </w:rPr>
      </w:pPr>
    </w:p>
    <w:p w14:paraId="2FB7C0C2" w14:textId="77777777" w:rsidR="00EB73F8" w:rsidRPr="00EB73F8" w:rsidRDefault="00EB73F8" w:rsidP="00EB73F8">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4" w:name="_Hlk158217002"/>
      <w:r w:rsidRPr="00EB73F8">
        <w:rPr>
          <w:rFonts w:ascii="Times New Roman" w:eastAsia="Times New Roman" w:hAnsi="Times New Roman" w:cs="Times New Roman"/>
          <w:b/>
          <w:bCs/>
          <w:sz w:val="24"/>
          <w:szCs w:val="24"/>
          <w:lang w:eastAsia="zh-CN"/>
        </w:rPr>
        <w:t>1.Структура программы ГИА</w:t>
      </w:r>
    </w:p>
    <w:p w14:paraId="376A9B62" w14:textId="77777777" w:rsidR="00EB73F8" w:rsidRPr="00EB73F8" w:rsidRDefault="00EB73F8" w:rsidP="00EB73F8">
      <w:pPr>
        <w:suppressAutoHyphens/>
        <w:spacing w:line="276" w:lineRule="auto"/>
        <w:jc w:val="both"/>
        <w:rPr>
          <w:rFonts w:ascii="Times New Roman" w:eastAsia="Times New Roman" w:hAnsi="Times New Roman" w:cs="Times New Roman"/>
          <w:i/>
          <w:iCs/>
          <w:sz w:val="24"/>
          <w:szCs w:val="24"/>
          <w:lang w:eastAsia="zh-CN"/>
        </w:rPr>
      </w:pPr>
      <w:r w:rsidRPr="00EB73F8">
        <w:rPr>
          <w:rFonts w:ascii="Times New Roman" w:eastAsia="Times New Roman" w:hAnsi="Times New Roman" w:cs="Times New Roman"/>
          <w:sz w:val="24"/>
          <w:szCs w:val="24"/>
          <w:lang w:eastAsia="zh-CN"/>
        </w:rPr>
        <w:t xml:space="preserve">Основные положения </w:t>
      </w:r>
    </w:p>
    <w:p w14:paraId="0FD7CE54" w14:textId="77777777" w:rsidR="00EB73F8" w:rsidRPr="00EB73F8" w:rsidRDefault="00EB73F8" w:rsidP="00EB73F8">
      <w:pPr>
        <w:pStyle w:val="affffff4"/>
        <w:jc w:val="both"/>
        <w:rPr>
          <w:rFonts w:ascii="Times New Roman" w:hAnsi="Times New Roman"/>
          <w:sz w:val="24"/>
          <w:szCs w:val="24"/>
        </w:rPr>
      </w:pPr>
      <w:r w:rsidRPr="00EB73F8">
        <w:rPr>
          <w:rFonts w:ascii="Times New Roman" w:hAnsi="Times New Roman"/>
          <w:sz w:val="24"/>
          <w:szCs w:val="24"/>
        </w:rPr>
        <w:t xml:space="preserve">Программа   государственной итоговой аттестации разработана в </w:t>
      </w:r>
      <w:proofErr w:type="gramStart"/>
      <w:r w:rsidRPr="00EB73F8">
        <w:rPr>
          <w:rFonts w:ascii="Times New Roman" w:hAnsi="Times New Roman"/>
          <w:sz w:val="24"/>
          <w:szCs w:val="24"/>
        </w:rPr>
        <w:t>со</w:t>
      </w:r>
      <w:r w:rsidRPr="00EB73F8">
        <w:rPr>
          <w:rFonts w:ascii="Times New Roman" w:hAnsi="Times New Roman"/>
          <w:sz w:val="24"/>
          <w:szCs w:val="24"/>
        </w:rPr>
        <w:softHyphen/>
        <w:t>ответствии  с</w:t>
      </w:r>
      <w:proofErr w:type="gramEnd"/>
      <w:r w:rsidRPr="00EB73F8">
        <w:rPr>
          <w:rFonts w:ascii="Times New Roman" w:hAnsi="Times New Roman"/>
          <w:sz w:val="24"/>
          <w:szCs w:val="24"/>
        </w:rPr>
        <w:t xml:space="preserve">  нормативными документами: </w:t>
      </w:r>
    </w:p>
    <w:p w14:paraId="65132A2E" w14:textId="77777777" w:rsidR="00EB73F8" w:rsidRPr="00EB73F8" w:rsidRDefault="00EB73F8" w:rsidP="00EB73F8">
      <w:pPr>
        <w:pStyle w:val="affffff4"/>
        <w:jc w:val="both"/>
        <w:rPr>
          <w:rFonts w:ascii="Times New Roman" w:hAnsi="Times New Roman"/>
          <w:sz w:val="24"/>
          <w:szCs w:val="24"/>
        </w:rPr>
      </w:pPr>
      <w:r w:rsidRPr="00EB73F8">
        <w:rPr>
          <w:rFonts w:ascii="Times New Roman" w:hAnsi="Times New Roman"/>
          <w:sz w:val="24"/>
          <w:szCs w:val="24"/>
        </w:rPr>
        <w:t xml:space="preserve">- Законом Российской Федерации от 29.12.2012 года № 273 –ФЗ </w:t>
      </w:r>
      <w:proofErr w:type="gramStart"/>
      <w:r w:rsidRPr="00EB73F8">
        <w:rPr>
          <w:rFonts w:ascii="Times New Roman" w:hAnsi="Times New Roman"/>
          <w:sz w:val="24"/>
          <w:szCs w:val="24"/>
        </w:rPr>
        <w:t>( ред.</w:t>
      </w:r>
      <w:proofErr w:type="gramEnd"/>
      <w:r w:rsidRPr="00EB73F8">
        <w:rPr>
          <w:rFonts w:ascii="Times New Roman" w:hAnsi="Times New Roman"/>
          <w:sz w:val="24"/>
          <w:szCs w:val="24"/>
        </w:rPr>
        <w:t xml:space="preserve"> 27.03.2013)  «Об образовании в Российской Федерации», </w:t>
      </w:r>
    </w:p>
    <w:p w14:paraId="2B46135C" w14:textId="77777777" w:rsidR="00EB73F8" w:rsidRPr="00EB73F8" w:rsidRDefault="00EB73F8" w:rsidP="00EB73F8">
      <w:pPr>
        <w:pStyle w:val="affffff4"/>
        <w:jc w:val="both"/>
        <w:rPr>
          <w:rFonts w:ascii="Times New Roman" w:hAnsi="Times New Roman"/>
          <w:sz w:val="24"/>
          <w:szCs w:val="24"/>
        </w:rPr>
      </w:pPr>
      <w:r w:rsidRPr="00EB73F8">
        <w:rPr>
          <w:rFonts w:ascii="Times New Roman" w:hAnsi="Times New Roman"/>
          <w:sz w:val="24"/>
          <w:szCs w:val="24"/>
        </w:rPr>
        <w:t xml:space="preserve">-Приказом Министерства просвещения РФ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w:t>
      </w:r>
      <w:proofErr w:type="gramStart"/>
      <w:r w:rsidRPr="00EB73F8">
        <w:rPr>
          <w:rFonts w:ascii="Times New Roman" w:hAnsi="Times New Roman"/>
          <w:sz w:val="24"/>
          <w:szCs w:val="24"/>
        </w:rPr>
        <w:t>образования »</w:t>
      </w:r>
      <w:proofErr w:type="gramEnd"/>
      <w:r w:rsidRPr="00EB73F8">
        <w:rPr>
          <w:rFonts w:ascii="Times New Roman" w:hAnsi="Times New Roman"/>
          <w:sz w:val="24"/>
          <w:szCs w:val="24"/>
        </w:rPr>
        <w:t xml:space="preserve"> ( зарегистрировано минюстом РФ от 21.09.2022 № 70167), </w:t>
      </w:r>
    </w:p>
    <w:p w14:paraId="3A61726F" w14:textId="77777777" w:rsidR="00EB73F8" w:rsidRPr="00EB73F8" w:rsidRDefault="00EB73F8" w:rsidP="00EB73F8">
      <w:pPr>
        <w:pStyle w:val="affffff4"/>
        <w:jc w:val="both"/>
        <w:rPr>
          <w:rFonts w:ascii="Times New Roman" w:hAnsi="Times New Roman"/>
          <w:color w:val="000000" w:themeColor="text1"/>
          <w:sz w:val="24"/>
          <w:szCs w:val="24"/>
        </w:rPr>
      </w:pPr>
      <w:r w:rsidRPr="00EB73F8">
        <w:rPr>
          <w:rFonts w:ascii="Times New Roman" w:hAnsi="Times New Roman"/>
          <w:color w:val="000000" w:themeColor="text1"/>
          <w:sz w:val="24"/>
          <w:szCs w:val="24"/>
        </w:rPr>
        <w:t xml:space="preserve">- Приказом Министерства просвещения </w:t>
      </w:r>
      <w:proofErr w:type="gramStart"/>
      <w:r w:rsidRPr="00EB73F8">
        <w:rPr>
          <w:rFonts w:ascii="Times New Roman" w:hAnsi="Times New Roman"/>
          <w:color w:val="000000" w:themeColor="text1"/>
          <w:sz w:val="24"/>
          <w:szCs w:val="24"/>
        </w:rPr>
        <w:t>РФ  от</w:t>
      </w:r>
      <w:proofErr w:type="gramEnd"/>
      <w:r w:rsidRPr="00EB73F8">
        <w:rPr>
          <w:rFonts w:ascii="Times New Roman" w:hAnsi="Times New Roman"/>
          <w:color w:val="000000" w:themeColor="text1"/>
          <w:sz w:val="24"/>
          <w:szCs w:val="24"/>
        </w:rPr>
        <w:t xml:space="preserve"> 20.12.2022 № 1152 «О внесении изменения в пункт 17 Порядка организации и осуществления образовательной деятельности по образовательным программам среднего профессионального образования, утвержденного приказом министерства просвещения РФ от 24 августа 2022 № 762» ( зарегистрировано минюстом РФ от 30.12.2022 № 71931)</w:t>
      </w:r>
    </w:p>
    <w:p w14:paraId="476FE723" w14:textId="77777777" w:rsidR="00EB73F8" w:rsidRPr="00EB73F8" w:rsidRDefault="00EB73F8" w:rsidP="00EB73F8">
      <w:pPr>
        <w:pStyle w:val="affffff4"/>
        <w:jc w:val="both"/>
        <w:rPr>
          <w:rFonts w:ascii="Times New Roman" w:hAnsi="Times New Roman"/>
          <w:sz w:val="24"/>
          <w:szCs w:val="24"/>
        </w:rPr>
      </w:pPr>
      <w:r w:rsidRPr="00EB73F8">
        <w:rPr>
          <w:rFonts w:ascii="Times New Roman" w:hAnsi="Times New Roman"/>
          <w:sz w:val="24"/>
          <w:szCs w:val="24"/>
        </w:rPr>
        <w:lastRenderedPageBreak/>
        <w:t xml:space="preserve">- Приказом Министерства просвещения Российской федерации от 08 ноября 2021 года № </w:t>
      </w:r>
      <w:proofErr w:type="gramStart"/>
      <w:r w:rsidRPr="00EB73F8">
        <w:rPr>
          <w:rFonts w:ascii="Times New Roman" w:hAnsi="Times New Roman"/>
          <w:sz w:val="24"/>
          <w:szCs w:val="24"/>
        </w:rPr>
        <w:t>800  «</w:t>
      </w:r>
      <w:proofErr w:type="gramEnd"/>
      <w:r w:rsidRPr="00EB73F8">
        <w:rPr>
          <w:rFonts w:ascii="Times New Roman" w:hAnsi="Times New Roman"/>
          <w:sz w:val="24"/>
          <w:szCs w:val="24"/>
        </w:rPr>
        <w:t>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(зарегистрированного минюстом РФ от 07.12.2021, рег. № 66211);</w:t>
      </w:r>
    </w:p>
    <w:p w14:paraId="2B030940" w14:textId="77777777" w:rsidR="00EB73F8" w:rsidRPr="00EB73F8" w:rsidRDefault="00EB73F8" w:rsidP="00EB73F8">
      <w:pPr>
        <w:pStyle w:val="affffff4"/>
        <w:jc w:val="both"/>
        <w:rPr>
          <w:rFonts w:ascii="Times New Roman" w:hAnsi="Times New Roman"/>
          <w:sz w:val="24"/>
          <w:szCs w:val="24"/>
        </w:rPr>
      </w:pPr>
      <w:r w:rsidRPr="00EB73F8">
        <w:rPr>
          <w:rFonts w:ascii="Times New Roman" w:hAnsi="Times New Roman"/>
          <w:sz w:val="24"/>
          <w:szCs w:val="24"/>
        </w:rPr>
        <w:t xml:space="preserve">-  Приказом Министерства просвещения Российской федерации от 05 мая 2022 года № </w:t>
      </w:r>
      <w:proofErr w:type="gramStart"/>
      <w:r w:rsidRPr="00EB73F8">
        <w:rPr>
          <w:rFonts w:ascii="Times New Roman" w:hAnsi="Times New Roman"/>
          <w:sz w:val="24"/>
          <w:szCs w:val="24"/>
        </w:rPr>
        <w:t>311  «</w:t>
      </w:r>
      <w:proofErr w:type="gramEnd"/>
      <w:r w:rsidRPr="00EB73F8">
        <w:rPr>
          <w:rFonts w:ascii="Times New Roman" w:hAnsi="Times New Roman"/>
          <w:sz w:val="24"/>
          <w:szCs w:val="24"/>
        </w:rPr>
        <w:t>О внесении изменений в приказ Министерства просвещения Российской Федерации от 8 ноября 2021 №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(зарегистрированного минюстом РФ от 27 мая 2022, рег. № 68606);</w:t>
      </w:r>
    </w:p>
    <w:p w14:paraId="2E86A66E" w14:textId="77777777" w:rsidR="00EB73F8" w:rsidRPr="00EB73F8" w:rsidRDefault="00EB73F8" w:rsidP="00EB73F8">
      <w:pPr>
        <w:pStyle w:val="affffff4"/>
        <w:jc w:val="both"/>
        <w:rPr>
          <w:rFonts w:ascii="Times New Roman" w:hAnsi="Times New Roman"/>
          <w:sz w:val="24"/>
          <w:szCs w:val="24"/>
        </w:rPr>
      </w:pPr>
      <w:r w:rsidRPr="00EB73F8">
        <w:rPr>
          <w:rFonts w:ascii="Times New Roman" w:hAnsi="Times New Roman"/>
          <w:sz w:val="24"/>
          <w:szCs w:val="24"/>
        </w:rPr>
        <w:t xml:space="preserve">- Приказом </w:t>
      </w:r>
      <w:proofErr w:type="spellStart"/>
      <w:r w:rsidRPr="00EB73F8">
        <w:rPr>
          <w:rFonts w:ascii="Times New Roman" w:hAnsi="Times New Roman"/>
          <w:sz w:val="24"/>
          <w:szCs w:val="24"/>
        </w:rPr>
        <w:t>Минобрнауки</w:t>
      </w:r>
      <w:proofErr w:type="spellEnd"/>
      <w:r w:rsidRPr="00EB73F8">
        <w:rPr>
          <w:rFonts w:ascii="Times New Roman" w:hAnsi="Times New Roman"/>
          <w:sz w:val="24"/>
          <w:szCs w:val="24"/>
        </w:rPr>
        <w:t xml:space="preserve"> РФ, </w:t>
      </w:r>
      <w:proofErr w:type="spellStart"/>
      <w:r w:rsidRPr="00EB73F8">
        <w:rPr>
          <w:rFonts w:ascii="Times New Roman" w:hAnsi="Times New Roman"/>
          <w:sz w:val="24"/>
          <w:szCs w:val="24"/>
        </w:rPr>
        <w:t>Минпросвещения</w:t>
      </w:r>
      <w:proofErr w:type="spellEnd"/>
      <w:r w:rsidRPr="00EB73F8">
        <w:rPr>
          <w:rFonts w:ascii="Times New Roman" w:hAnsi="Times New Roman"/>
          <w:sz w:val="24"/>
          <w:szCs w:val="24"/>
        </w:rPr>
        <w:t xml:space="preserve"> РФ от 05 августа 2020 № 885/390 (зарегистрированного Минюстом РФ от 11.09.2020 № 59778) «О практической подготовке обучающихся».</w:t>
      </w:r>
    </w:p>
    <w:p w14:paraId="7EAB9D0E" w14:textId="5AD08E56" w:rsidR="00EB73F8" w:rsidRPr="00EB73F8" w:rsidRDefault="00EB73F8" w:rsidP="00EB73F8">
      <w:pPr>
        <w:pStyle w:val="affffff4"/>
        <w:jc w:val="both"/>
        <w:rPr>
          <w:rFonts w:ascii="Times New Roman" w:hAnsi="Times New Roman"/>
          <w:sz w:val="24"/>
          <w:szCs w:val="24"/>
        </w:rPr>
      </w:pPr>
      <w:r w:rsidRPr="00EB73F8">
        <w:rPr>
          <w:rFonts w:ascii="Times New Roman" w:hAnsi="Times New Roman"/>
          <w:sz w:val="24"/>
          <w:szCs w:val="24"/>
        </w:rPr>
        <w:t xml:space="preserve">- Приказом Министерства образования и науки РФ от </w:t>
      </w:r>
      <w:r>
        <w:rPr>
          <w:rFonts w:ascii="Times New Roman" w:hAnsi="Times New Roman"/>
          <w:sz w:val="24"/>
          <w:szCs w:val="24"/>
        </w:rPr>
        <w:t>27.10.2023</w:t>
      </w:r>
      <w:r w:rsidRPr="00EB73F8">
        <w:rPr>
          <w:rFonts w:ascii="Times New Roman" w:hAnsi="Times New Roman"/>
          <w:sz w:val="24"/>
          <w:szCs w:val="24"/>
        </w:rPr>
        <w:t xml:space="preserve"> № </w:t>
      </w:r>
      <w:r>
        <w:rPr>
          <w:rFonts w:ascii="Times New Roman" w:hAnsi="Times New Roman"/>
          <w:sz w:val="24"/>
          <w:szCs w:val="24"/>
        </w:rPr>
        <w:t>797</w:t>
      </w:r>
      <w:r w:rsidRPr="00EB73F8">
        <w:rPr>
          <w:rFonts w:ascii="Times New Roman" w:hAnsi="Times New Roman"/>
          <w:sz w:val="24"/>
          <w:szCs w:val="24"/>
        </w:rPr>
        <w:t xml:space="preserve">, ФГОС по специальности </w:t>
      </w:r>
      <w:r>
        <w:rPr>
          <w:rFonts w:ascii="Times New Roman" w:hAnsi="Times New Roman"/>
          <w:bCs/>
          <w:sz w:val="24"/>
          <w:szCs w:val="24"/>
        </w:rPr>
        <w:t>13.02.13 Эксплуатация и обслуживание электрического и электромеханического оборудования (по отраслям)</w:t>
      </w:r>
      <w:r w:rsidRPr="00EB73F8">
        <w:rPr>
          <w:rFonts w:ascii="Times New Roman" w:hAnsi="Times New Roman"/>
          <w:sz w:val="24"/>
          <w:szCs w:val="24"/>
        </w:rPr>
        <w:t xml:space="preserve">, зарегистрированного в Минюсте России </w:t>
      </w:r>
      <w:r w:rsidR="00B530CB">
        <w:rPr>
          <w:rFonts w:ascii="Times New Roman" w:hAnsi="Times New Roman"/>
          <w:sz w:val="24"/>
          <w:szCs w:val="24"/>
        </w:rPr>
        <w:t>22.11.2023</w:t>
      </w:r>
      <w:r w:rsidRPr="00EB73F8">
        <w:rPr>
          <w:rFonts w:ascii="Times New Roman" w:hAnsi="Times New Roman"/>
          <w:sz w:val="24"/>
          <w:szCs w:val="24"/>
        </w:rPr>
        <w:t xml:space="preserve"> № </w:t>
      </w:r>
      <w:r w:rsidR="00B530CB">
        <w:rPr>
          <w:rFonts w:ascii="Times New Roman" w:hAnsi="Times New Roman"/>
          <w:sz w:val="24"/>
          <w:szCs w:val="24"/>
        </w:rPr>
        <w:t>76057</w:t>
      </w:r>
      <w:r w:rsidRPr="00EB73F8">
        <w:rPr>
          <w:rFonts w:ascii="Times New Roman" w:hAnsi="Times New Roman"/>
          <w:sz w:val="24"/>
          <w:szCs w:val="24"/>
        </w:rPr>
        <w:t xml:space="preserve">). </w:t>
      </w:r>
    </w:p>
    <w:p w14:paraId="18B50CC9" w14:textId="77777777" w:rsidR="00EB73F8" w:rsidRPr="00EB73F8" w:rsidRDefault="00EB73F8" w:rsidP="00EB73F8">
      <w:pPr>
        <w:pStyle w:val="a4"/>
        <w:suppressAutoHyphens/>
        <w:spacing w:line="276" w:lineRule="auto"/>
        <w:ind w:left="0"/>
        <w:jc w:val="both"/>
        <w:rPr>
          <w:rFonts w:ascii="Times New Roman" w:eastAsia="Times New Roman" w:hAnsi="Times New Roman" w:cs="Times New Roman"/>
          <w:sz w:val="24"/>
          <w:szCs w:val="24"/>
          <w:lang w:eastAsia="zh-CN"/>
        </w:rPr>
      </w:pPr>
      <w:r w:rsidRPr="00EB73F8">
        <w:rPr>
          <w:rFonts w:ascii="Times New Roman" w:eastAsia="Times New Roman" w:hAnsi="Times New Roman" w:cs="Times New Roman"/>
          <w:sz w:val="24"/>
          <w:szCs w:val="24"/>
          <w:lang w:eastAsia="zh-CN"/>
        </w:rPr>
        <w:t xml:space="preserve"> </w:t>
      </w:r>
    </w:p>
    <w:p w14:paraId="74B847AB" w14:textId="77777777" w:rsidR="00EB73F8" w:rsidRPr="00EB73F8" w:rsidRDefault="00EB73F8" w:rsidP="00EB73F8">
      <w:pPr>
        <w:suppressAutoHyphens/>
        <w:spacing w:line="276" w:lineRule="auto"/>
        <w:jc w:val="both"/>
        <w:rPr>
          <w:rFonts w:ascii="Times New Roman" w:eastAsia="Times New Roman" w:hAnsi="Times New Roman" w:cs="Times New Roman"/>
          <w:i/>
          <w:iCs/>
          <w:sz w:val="24"/>
          <w:szCs w:val="24"/>
          <w:lang w:eastAsia="zh-CN"/>
        </w:rPr>
      </w:pPr>
      <w:r w:rsidRPr="00EB73F8">
        <w:rPr>
          <w:rFonts w:ascii="Times New Roman" w:eastAsia="Times New Roman" w:hAnsi="Times New Roman" w:cs="Times New Roman"/>
          <w:b/>
          <w:sz w:val="24"/>
          <w:szCs w:val="24"/>
          <w:lang w:eastAsia="zh-CN"/>
        </w:rPr>
        <w:t>2. Паспорт программы государственной итоговой аттестации</w:t>
      </w:r>
      <w:r w:rsidRPr="00EB73F8">
        <w:rPr>
          <w:rFonts w:ascii="Times New Roman" w:eastAsia="Times New Roman" w:hAnsi="Times New Roman" w:cs="Times New Roman"/>
          <w:sz w:val="24"/>
          <w:szCs w:val="24"/>
          <w:lang w:eastAsia="zh-CN"/>
        </w:rPr>
        <w:t xml:space="preserve"> </w:t>
      </w:r>
    </w:p>
    <w:p w14:paraId="5CA2645B" w14:textId="77777777" w:rsidR="00EB73F8" w:rsidRPr="00EB73F8" w:rsidRDefault="00EB73F8" w:rsidP="00EB73F8">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EB73F8">
        <w:rPr>
          <w:rFonts w:ascii="Times New Roman" w:hAnsi="Times New Roman" w:cs="Times New Roman"/>
          <w:sz w:val="24"/>
          <w:szCs w:val="24"/>
          <w:lang w:eastAsia="ru-RU"/>
        </w:rPr>
        <w:t xml:space="preserve">Целью государственной итоговой аттестации является выявление готовности выпускника к целостной профессиональной деятельности, способности самостоятельно применять полученные теоретические знания для решения производственных задач, умений пользоваться учебниками, учебными пособиями, современным справочным материалом, специальной технической литературой, каталогами, стандартами, нормативными документами, а также знания современной техники и технологий.           </w:t>
      </w:r>
    </w:p>
    <w:p w14:paraId="5CF0CD00" w14:textId="77777777" w:rsidR="00EB73F8" w:rsidRPr="00EB73F8" w:rsidRDefault="00EB73F8" w:rsidP="00EB73F8">
      <w:pPr>
        <w:pStyle w:val="a4"/>
        <w:suppressAutoHyphens/>
        <w:spacing w:line="276" w:lineRule="auto"/>
        <w:ind w:left="0"/>
        <w:jc w:val="both"/>
        <w:rPr>
          <w:rFonts w:ascii="Times New Roman" w:eastAsia="Times New Roman" w:hAnsi="Times New Roman" w:cs="Times New Roman"/>
          <w:b/>
          <w:sz w:val="24"/>
          <w:szCs w:val="24"/>
          <w:lang w:eastAsia="zh-CN"/>
        </w:rPr>
      </w:pPr>
      <w:r w:rsidRPr="00EB73F8">
        <w:rPr>
          <w:rFonts w:ascii="Times New Roman" w:eastAsia="Times New Roman" w:hAnsi="Times New Roman" w:cs="Times New Roman"/>
          <w:b/>
          <w:sz w:val="24"/>
          <w:szCs w:val="24"/>
          <w:lang w:eastAsia="zh-CN"/>
        </w:rPr>
        <w:t xml:space="preserve">3. Структура, содержание и условия допуска к государственной итоговой аттестации </w:t>
      </w:r>
    </w:p>
    <w:p w14:paraId="1CF55FF4" w14:textId="77777777" w:rsidR="00EB73F8" w:rsidRPr="00EB73F8" w:rsidRDefault="00EB73F8" w:rsidP="00EB73F8">
      <w:pPr>
        <w:jc w:val="both"/>
        <w:rPr>
          <w:rFonts w:ascii="Times New Roman" w:hAnsi="Times New Roman" w:cs="Times New Roman"/>
          <w:spacing w:val="2"/>
          <w:sz w:val="24"/>
          <w:szCs w:val="24"/>
        </w:rPr>
      </w:pPr>
      <w:r w:rsidRPr="00EB73F8">
        <w:rPr>
          <w:rFonts w:ascii="Times New Roman" w:hAnsi="Times New Roman" w:cs="Times New Roman"/>
          <w:spacing w:val="2"/>
          <w:sz w:val="24"/>
          <w:szCs w:val="24"/>
        </w:rPr>
        <w:t>3.1 К государственной итоговой аттестации допускается выпускник,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w:t>
      </w:r>
      <w:r w:rsidRPr="00EB73F8">
        <w:rPr>
          <w:rFonts w:ascii="Times New Roman" w:hAnsi="Times New Roman" w:cs="Times New Roman"/>
          <w:noProof/>
          <w:spacing w:val="2"/>
          <w:sz w:val="24"/>
          <w:szCs w:val="24"/>
          <w:lang w:eastAsia="ru-RU"/>
        </w:rPr>
        <mc:AlternateContent>
          <mc:Choice Requires="wps">
            <w:drawing>
              <wp:inline distT="0" distB="0" distL="0" distR="0" wp14:anchorId="66B3A2BD" wp14:editId="147723E0">
                <wp:extent cx="81915" cy="218440"/>
                <wp:effectExtent l="0" t="0" r="0" b="0"/>
                <wp:docPr id="2" name="Прямоугольник 2" descr="Об утверждении Порядка проведения государственной итоговой аттестации по образовательным программам среднего профессионального образования (с изменениями на 17 ноября 2017 год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191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13D99A" id="Прямоугольник 2" o:spid="_x0000_s1026" alt="Об утверждении Порядка проведения государственной итоговой аттестации по образовательным программам среднего профессионального образования (с изменениями на 17 ноября 2017 года)" style="width:6.45pt;height:1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" filled="f" stroked="f">
                <o:lock v:ext="edit" aspectratio="t"/>
                <w10:anchorlock/>
              </v:rect>
            </w:pict>
          </mc:Fallback>
        </mc:AlternateContent>
      </w:r>
    </w:p>
    <w:p w14:paraId="0C6EDD26" w14:textId="77777777" w:rsidR="00EB73F8" w:rsidRPr="00EB73F8" w:rsidRDefault="00EB73F8" w:rsidP="00EB73F8">
      <w:pPr>
        <w:widowControl w:val="0"/>
        <w:autoSpaceDE w:val="0"/>
        <w:autoSpaceDN w:val="0"/>
        <w:adjustRightInd w:val="0"/>
        <w:jc w:val="both"/>
        <w:rPr>
          <w:rFonts w:ascii="Times New Roman" w:hAnsi="Times New Roman" w:cs="Times New Roman"/>
          <w:spacing w:val="2"/>
          <w:sz w:val="24"/>
          <w:szCs w:val="24"/>
        </w:rPr>
      </w:pPr>
      <w:proofErr w:type="gramStart"/>
      <w:r w:rsidRPr="00EB73F8">
        <w:rPr>
          <w:rFonts w:ascii="Times New Roman" w:hAnsi="Times New Roman" w:cs="Times New Roman"/>
          <w:spacing w:val="2"/>
          <w:sz w:val="24"/>
          <w:szCs w:val="24"/>
        </w:rPr>
        <w:t xml:space="preserve">3.2  </w:t>
      </w:r>
      <w:r w:rsidRPr="00EB73F8">
        <w:rPr>
          <w:rFonts w:ascii="Times New Roman" w:hAnsi="Times New Roman"/>
          <w:sz w:val="24"/>
          <w:szCs w:val="24"/>
        </w:rPr>
        <w:t>Программа</w:t>
      </w:r>
      <w:proofErr w:type="gramEnd"/>
      <w:r w:rsidRPr="00EB73F8">
        <w:rPr>
          <w:rFonts w:ascii="Times New Roman" w:hAnsi="Times New Roman"/>
          <w:sz w:val="24"/>
          <w:szCs w:val="24"/>
        </w:rPr>
        <w:t xml:space="preserve"> ГИА утверждается образовательной организацией после обсуждения на заседании педагогического совета с участием председателей ГЭК, после чего доводится до сведения выпускников не позднее, чем за шесть месяцев до начала ГИА.</w:t>
      </w:r>
    </w:p>
    <w:p w14:paraId="1426B58D" w14:textId="77777777" w:rsidR="00EB73F8" w:rsidRPr="00EB73F8" w:rsidRDefault="00EB73F8" w:rsidP="00EB73F8">
      <w:pPr>
        <w:pStyle w:val="affffff4"/>
        <w:rPr>
          <w:rFonts w:ascii="Times New Roman" w:hAnsi="Times New Roman"/>
          <w:sz w:val="24"/>
          <w:szCs w:val="24"/>
        </w:rPr>
      </w:pPr>
      <w:r w:rsidRPr="00EB73F8">
        <w:rPr>
          <w:rFonts w:ascii="Times New Roman" w:hAnsi="Times New Roman"/>
          <w:sz w:val="24"/>
          <w:szCs w:val="24"/>
        </w:rPr>
        <w:t>3.3.</w:t>
      </w:r>
      <w:r w:rsidRPr="00EB73F8">
        <w:rPr>
          <w:sz w:val="24"/>
          <w:szCs w:val="24"/>
        </w:rPr>
        <w:t xml:space="preserve">  </w:t>
      </w:r>
      <w:r w:rsidRPr="00EB73F8">
        <w:rPr>
          <w:rFonts w:ascii="Times New Roman" w:hAnsi="Times New Roman"/>
          <w:sz w:val="24"/>
          <w:szCs w:val="24"/>
        </w:rPr>
        <w:t xml:space="preserve">ГИА проводится в форме демонстрационного экзамена и защиты дипломного проекта для выпускников, осваивающих программы подготовки специалистов среднего звена по </w:t>
      </w:r>
      <w:proofErr w:type="gramStart"/>
      <w:r w:rsidRPr="00EB73F8">
        <w:rPr>
          <w:rFonts w:ascii="Times New Roman" w:hAnsi="Times New Roman"/>
          <w:sz w:val="24"/>
          <w:szCs w:val="24"/>
        </w:rPr>
        <w:t xml:space="preserve">специальности  </w:t>
      </w:r>
      <w:r w:rsidRPr="00EB73F8">
        <w:rPr>
          <w:rFonts w:ascii="Times New Roman" w:hAnsi="Times New Roman"/>
          <w:bCs/>
          <w:sz w:val="24"/>
          <w:szCs w:val="24"/>
        </w:rPr>
        <w:t>15.02.16</w:t>
      </w:r>
      <w:proofErr w:type="gramEnd"/>
      <w:r w:rsidRPr="00EB73F8">
        <w:rPr>
          <w:rFonts w:ascii="Times New Roman" w:hAnsi="Times New Roman"/>
          <w:bCs/>
          <w:sz w:val="24"/>
          <w:szCs w:val="24"/>
        </w:rPr>
        <w:t xml:space="preserve"> Технология машиностроения</w:t>
      </w:r>
      <w:r w:rsidRPr="00EB73F8">
        <w:rPr>
          <w:sz w:val="24"/>
          <w:szCs w:val="24"/>
        </w:rPr>
        <w:br/>
        <w:t xml:space="preserve">  </w:t>
      </w:r>
      <w:r w:rsidRPr="00EB73F8">
        <w:rPr>
          <w:rFonts w:ascii="Times New Roman" w:hAnsi="Times New Roman"/>
          <w:sz w:val="24"/>
          <w:szCs w:val="24"/>
        </w:rPr>
        <w:t xml:space="preserve">3.4  Сроки проведения: </w:t>
      </w:r>
    </w:p>
    <w:p w14:paraId="2C0FA549" w14:textId="77777777" w:rsidR="00EB73F8" w:rsidRPr="00EB73F8" w:rsidRDefault="00EB73F8" w:rsidP="00EB73F8">
      <w:pPr>
        <w:pStyle w:val="affffff4"/>
        <w:rPr>
          <w:rFonts w:ascii="Times New Roman" w:hAnsi="Times New Roman"/>
          <w:sz w:val="24"/>
          <w:szCs w:val="24"/>
        </w:rPr>
      </w:pPr>
      <w:r w:rsidRPr="00EB73F8">
        <w:rPr>
          <w:rFonts w:ascii="Times New Roman" w:hAnsi="Times New Roman"/>
          <w:sz w:val="24"/>
          <w:szCs w:val="24"/>
        </w:rPr>
        <w:t>Подготовка дипломного проекта: с …… по …… года</w:t>
      </w:r>
    </w:p>
    <w:p w14:paraId="6F44AACC" w14:textId="77777777" w:rsidR="00EB73F8" w:rsidRPr="00EB73F8" w:rsidRDefault="00EB73F8" w:rsidP="00EB73F8">
      <w:pPr>
        <w:pStyle w:val="affffff4"/>
        <w:rPr>
          <w:rFonts w:ascii="Times New Roman" w:hAnsi="Times New Roman"/>
          <w:sz w:val="24"/>
          <w:szCs w:val="24"/>
        </w:rPr>
      </w:pPr>
      <w:r w:rsidRPr="00EB73F8">
        <w:rPr>
          <w:rFonts w:ascii="Times New Roman" w:hAnsi="Times New Roman"/>
          <w:sz w:val="24"/>
          <w:szCs w:val="24"/>
        </w:rPr>
        <w:t xml:space="preserve">Демонстрационный экзамен: в период с </w:t>
      </w:r>
      <w:proofErr w:type="gramStart"/>
      <w:r w:rsidRPr="00EB73F8">
        <w:rPr>
          <w:rFonts w:ascii="Times New Roman" w:hAnsi="Times New Roman"/>
          <w:sz w:val="24"/>
          <w:szCs w:val="24"/>
        </w:rPr>
        <w:t>…….</w:t>
      </w:r>
      <w:proofErr w:type="gramEnd"/>
      <w:r w:rsidRPr="00EB73F8">
        <w:rPr>
          <w:rFonts w:ascii="Times New Roman" w:hAnsi="Times New Roman"/>
          <w:sz w:val="24"/>
          <w:szCs w:val="24"/>
        </w:rPr>
        <w:t xml:space="preserve"> по …….. года</w:t>
      </w:r>
    </w:p>
    <w:p w14:paraId="385946AD" w14:textId="77777777" w:rsidR="00EB73F8" w:rsidRPr="00EB73F8" w:rsidRDefault="00EB73F8" w:rsidP="00EB73F8">
      <w:pPr>
        <w:pStyle w:val="affffff4"/>
        <w:rPr>
          <w:rFonts w:ascii="Times New Roman" w:hAnsi="Times New Roman"/>
          <w:sz w:val="24"/>
          <w:szCs w:val="24"/>
        </w:rPr>
      </w:pPr>
      <w:r w:rsidRPr="00EB73F8">
        <w:rPr>
          <w:rFonts w:ascii="Times New Roman" w:hAnsi="Times New Roman"/>
          <w:sz w:val="24"/>
          <w:szCs w:val="24"/>
        </w:rPr>
        <w:t xml:space="preserve">Защита дипломного проекта: с </w:t>
      </w:r>
      <w:proofErr w:type="gramStart"/>
      <w:r w:rsidRPr="00EB73F8">
        <w:rPr>
          <w:rFonts w:ascii="Times New Roman" w:hAnsi="Times New Roman"/>
          <w:sz w:val="24"/>
          <w:szCs w:val="24"/>
        </w:rPr>
        <w:t>…….</w:t>
      </w:r>
      <w:proofErr w:type="gramEnd"/>
      <w:r w:rsidRPr="00EB73F8">
        <w:rPr>
          <w:rFonts w:ascii="Times New Roman" w:hAnsi="Times New Roman"/>
          <w:sz w:val="24"/>
          <w:szCs w:val="24"/>
        </w:rPr>
        <w:t xml:space="preserve"> по …….. года</w:t>
      </w:r>
    </w:p>
    <w:p w14:paraId="53F92A58" w14:textId="77777777"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t>3.5  Сроки</w:t>
      </w:r>
      <w:proofErr w:type="gramEnd"/>
      <w:r w:rsidRPr="00EB73F8">
        <w:rPr>
          <w:rFonts w:ascii="Times New Roman" w:hAnsi="Times New Roman"/>
          <w:sz w:val="24"/>
          <w:szCs w:val="24"/>
        </w:rPr>
        <w:t xml:space="preserve"> проведения государственной  итоговой  аттестации доводятся до сведения обучающихся не позднее, чем за две недели до начала работы  государственной экзаменационной  комиссии.</w:t>
      </w:r>
      <w:r w:rsidRPr="00EB73F8">
        <w:rPr>
          <w:rFonts w:ascii="Times New Roman" w:hAnsi="Times New Roman"/>
          <w:sz w:val="24"/>
          <w:szCs w:val="24"/>
        </w:rPr>
        <w:br/>
      </w:r>
    </w:p>
    <w:p w14:paraId="18DA6776" w14:textId="73A76025"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t>3.6  Тематика</w:t>
      </w:r>
      <w:proofErr w:type="gramEnd"/>
      <w:r w:rsidRPr="00EB73F8">
        <w:rPr>
          <w:rFonts w:ascii="Times New Roman" w:hAnsi="Times New Roman"/>
          <w:sz w:val="24"/>
          <w:szCs w:val="24"/>
        </w:rPr>
        <w:t xml:space="preserve"> дипломных проектов определяется образовательной организацией. Выпускнику предоставляется право выбора темы дипломного проекта в том числе предложения своей темы с необходимым обоснованием целесообразности ее разработки для практического применения. Тема дипломного проекта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 по </w:t>
      </w:r>
      <w:proofErr w:type="gramStart"/>
      <w:r w:rsidRPr="00EB73F8">
        <w:rPr>
          <w:rFonts w:ascii="Times New Roman" w:hAnsi="Times New Roman"/>
          <w:sz w:val="24"/>
          <w:szCs w:val="24"/>
        </w:rPr>
        <w:t xml:space="preserve">специальности  </w:t>
      </w:r>
      <w:r>
        <w:rPr>
          <w:rFonts w:ascii="Times New Roman" w:hAnsi="Times New Roman"/>
          <w:bCs/>
          <w:sz w:val="24"/>
          <w:szCs w:val="24"/>
        </w:rPr>
        <w:t>13.02.13</w:t>
      </w:r>
      <w:proofErr w:type="gramEnd"/>
      <w:r>
        <w:rPr>
          <w:rFonts w:ascii="Times New Roman" w:hAnsi="Times New Roman"/>
          <w:bCs/>
          <w:sz w:val="24"/>
          <w:szCs w:val="24"/>
        </w:rPr>
        <w:t xml:space="preserve"> Эксплуатация и обслуживание электрического и электромеханического оборудования (по отраслям)</w:t>
      </w:r>
      <w:r w:rsidRPr="00EB73F8">
        <w:rPr>
          <w:rFonts w:ascii="Times New Roman" w:hAnsi="Times New Roman"/>
          <w:bCs/>
          <w:sz w:val="24"/>
          <w:szCs w:val="24"/>
        </w:rPr>
        <w:t>.</w:t>
      </w:r>
    </w:p>
    <w:p w14:paraId="215D26F4" w14:textId="77777777" w:rsidR="008529A7"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t>3.7  Закрепление</w:t>
      </w:r>
      <w:proofErr w:type="gramEnd"/>
      <w:r w:rsidRPr="00EB73F8">
        <w:rPr>
          <w:rFonts w:ascii="Times New Roman" w:hAnsi="Times New Roman"/>
          <w:sz w:val="24"/>
          <w:szCs w:val="24"/>
        </w:rPr>
        <w:t xml:space="preserve"> тем дипломных проектов за выпускниками с указанием руководителя оформляется приказом директора техникума не позднее чем за две недели до прохождения преддипломной практики. При необходимости для подготовки дипломного проекта </w:t>
      </w:r>
      <w:proofErr w:type="gramStart"/>
      <w:r w:rsidRPr="00EB73F8">
        <w:rPr>
          <w:rFonts w:ascii="Times New Roman" w:hAnsi="Times New Roman"/>
          <w:sz w:val="24"/>
          <w:szCs w:val="24"/>
        </w:rPr>
        <w:t>выпускнику  назначается</w:t>
      </w:r>
      <w:proofErr w:type="gramEnd"/>
      <w:r w:rsidRPr="00EB73F8">
        <w:rPr>
          <w:rFonts w:ascii="Times New Roman" w:hAnsi="Times New Roman"/>
          <w:sz w:val="24"/>
          <w:szCs w:val="24"/>
        </w:rPr>
        <w:t xml:space="preserve"> консультант по экономической части. </w:t>
      </w:r>
      <w:r w:rsidRPr="00EB73F8">
        <w:rPr>
          <w:rFonts w:ascii="Times New Roman" w:hAnsi="Times New Roman"/>
          <w:sz w:val="24"/>
          <w:szCs w:val="24"/>
        </w:rPr>
        <w:br/>
      </w:r>
    </w:p>
    <w:p w14:paraId="0DBFC627" w14:textId="0DAC2467"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lastRenderedPageBreak/>
        <w:t>3.8  Для</w:t>
      </w:r>
      <w:proofErr w:type="gramEnd"/>
      <w:r w:rsidRPr="00EB73F8">
        <w:rPr>
          <w:rFonts w:ascii="Times New Roman" w:hAnsi="Times New Roman"/>
          <w:sz w:val="24"/>
          <w:szCs w:val="24"/>
        </w:rPr>
        <w:t xml:space="preserve"> каждого выпускника  на дипломный проект руководитель оформляет лист «Задание на дипломный  проект», которое утверждается директором за 2 месяца до начала государственной итоговой аттестации.</w:t>
      </w:r>
    </w:p>
    <w:p w14:paraId="1121870F" w14:textId="77777777"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t>3.9  Дипломный</w:t>
      </w:r>
      <w:proofErr w:type="gramEnd"/>
      <w:r w:rsidRPr="00EB73F8">
        <w:rPr>
          <w:rFonts w:ascii="Times New Roman" w:hAnsi="Times New Roman"/>
          <w:sz w:val="24"/>
          <w:szCs w:val="24"/>
        </w:rPr>
        <w:t xml:space="preserve"> проект  может носить опытно-практический, опытно-экспериментальный, проектный характер. Объем ДП должен составлять не менее 40, но не более 60 страниц печатного текста.</w:t>
      </w:r>
      <w:r w:rsidRPr="00EB73F8">
        <w:rPr>
          <w:rFonts w:ascii="Times New Roman" w:hAnsi="Times New Roman"/>
          <w:sz w:val="24"/>
          <w:szCs w:val="24"/>
        </w:rPr>
        <w:br/>
        <w:t>3.10 Дипломный проект  опытно-практического характера имеет следующую структуру:</w:t>
      </w:r>
      <w:r w:rsidRPr="00EB73F8">
        <w:rPr>
          <w:rFonts w:ascii="Times New Roman" w:hAnsi="Times New Roman"/>
          <w:sz w:val="24"/>
          <w:szCs w:val="24"/>
        </w:rPr>
        <w:br/>
        <w:t>- введение, в котором раскрывается актуальность выбора темы, формулируются компоненты научного аппарата: объект, предмет, проблема, цели, задачи работы и др.;</w:t>
      </w:r>
      <w:r w:rsidRPr="00EB73F8">
        <w:rPr>
          <w:rFonts w:ascii="Times New Roman" w:hAnsi="Times New Roman"/>
          <w:sz w:val="24"/>
          <w:szCs w:val="24"/>
        </w:rPr>
        <w:br/>
        <w:t>- основная (теоретическая) часть, в которой содержатся теоретические основы изучаемой проблемы;</w:t>
      </w:r>
      <w:r w:rsidRPr="00EB73F8">
        <w:rPr>
          <w:rFonts w:ascii="Times New Roman" w:hAnsi="Times New Roman"/>
          <w:sz w:val="24"/>
          <w:szCs w:val="24"/>
        </w:rPr>
        <w:br/>
        <w:t xml:space="preserve">- практическая часть должна быть направлена на решение выбранной проблемы и состоять из </w:t>
      </w:r>
    </w:p>
    <w:p w14:paraId="4E470977" w14:textId="77777777" w:rsidR="00EB73F8" w:rsidRPr="00EB73F8" w:rsidRDefault="00EB73F8" w:rsidP="00EB73F8">
      <w:pPr>
        <w:pStyle w:val="affffff4"/>
        <w:rPr>
          <w:rFonts w:ascii="Times New Roman" w:hAnsi="Times New Roman"/>
          <w:sz w:val="24"/>
          <w:szCs w:val="24"/>
        </w:rPr>
      </w:pPr>
      <w:r w:rsidRPr="00EB73F8">
        <w:rPr>
          <w:rFonts w:ascii="Times New Roman" w:hAnsi="Times New Roman"/>
          <w:sz w:val="24"/>
          <w:szCs w:val="24"/>
        </w:rPr>
        <w:t xml:space="preserve">  проектирования производственной деятельности, описания ее реализации, оценки ее результативности; </w:t>
      </w:r>
      <w:r w:rsidRPr="00EB73F8">
        <w:rPr>
          <w:rFonts w:ascii="Times New Roman" w:hAnsi="Times New Roman"/>
          <w:sz w:val="24"/>
          <w:szCs w:val="24"/>
        </w:rPr>
        <w:br/>
        <w:t>- заключение, в котором содержатся выводы и рекомендации относительно возможностей практического</w:t>
      </w:r>
    </w:p>
    <w:p w14:paraId="1642EADB" w14:textId="77777777" w:rsidR="00EB73F8" w:rsidRPr="00EB73F8" w:rsidRDefault="00EB73F8" w:rsidP="00EB73F8">
      <w:pPr>
        <w:shd w:val="clear" w:color="auto" w:fill="FFFFFF"/>
        <w:rPr>
          <w:rFonts w:ascii="Times New Roman" w:hAnsi="Times New Roman" w:cs="Times New Roman"/>
          <w:sz w:val="24"/>
          <w:szCs w:val="24"/>
          <w:lang w:eastAsia="ru-RU"/>
        </w:rPr>
      </w:pPr>
      <w:r w:rsidRPr="00EB73F8">
        <w:rPr>
          <w:rFonts w:ascii="Times New Roman" w:hAnsi="Times New Roman" w:cs="Times New Roman"/>
          <w:sz w:val="24"/>
          <w:szCs w:val="24"/>
          <w:lang w:eastAsia="ru-RU"/>
        </w:rPr>
        <w:t xml:space="preserve">   применения полученных результатов;</w:t>
      </w:r>
      <w:r w:rsidRPr="00EB73F8">
        <w:rPr>
          <w:rFonts w:ascii="Times New Roman" w:hAnsi="Times New Roman" w:cs="Times New Roman"/>
          <w:sz w:val="24"/>
          <w:szCs w:val="24"/>
          <w:lang w:eastAsia="ru-RU"/>
        </w:rPr>
        <w:br/>
        <w:t>- список источников и литературы (не менее 15 источников);</w:t>
      </w:r>
      <w:r w:rsidRPr="00EB73F8">
        <w:rPr>
          <w:rFonts w:ascii="Times New Roman" w:hAnsi="Times New Roman" w:cs="Times New Roman"/>
          <w:sz w:val="24"/>
          <w:szCs w:val="24"/>
          <w:lang w:eastAsia="ru-RU"/>
        </w:rPr>
        <w:br/>
        <w:t>- приложение.</w:t>
      </w:r>
      <w:r w:rsidRPr="00EB73F8">
        <w:rPr>
          <w:rFonts w:ascii="Times New Roman" w:hAnsi="Times New Roman" w:cs="Times New Roman"/>
          <w:sz w:val="24"/>
          <w:szCs w:val="24"/>
          <w:lang w:eastAsia="ru-RU"/>
        </w:rPr>
        <w:br/>
        <w:t>3.11  Дипломный проект  опытно-экспериментального характера имеет следующую структуру:</w:t>
      </w:r>
      <w:r w:rsidRPr="00EB73F8">
        <w:rPr>
          <w:rFonts w:ascii="Times New Roman" w:hAnsi="Times New Roman" w:cs="Times New Roman"/>
          <w:sz w:val="24"/>
          <w:szCs w:val="24"/>
          <w:lang w:eastAsia="ru-RU"/>
        </w:rPr>
        <w:br/>
        <w:t>- введение, в котором раскрывается актуальность выбора темы, формулируются компоненты научного аппарата: объект, предмет, проблема, цели, задачи работы и др.;</w:t>
      </w:r>
      <w:r w:rsidRPr="00EB73F8">
        <w:rPr>
          <w:rFonts w:ascii="Times New Roman" w:hAnsi="Times New Roman" w:cs="Times New Roman"/>
          <w:sz w:val="24"/>
          <w:szCs w:val="24"/>
          <w:lang w:eastAsia="ru-RU"/>
        </w:rPr>
        <w:br/>
        <w:t>- основная (теоретическая) часть, в которой даны история вопроса, аспекты разработанности проблемы в теории и практике, научное обоснование проблемы;</w:t>
      </w:r>
      <w:r w:rsidRPr="00EB73F8">
        <w:rPr>
          <w:rFonts w:ascii="Times New Roman" w:hAnsi="Times New Roman" w:cs="Times New Roman"/>
          <w:sz w:val="24"/>
          <w:szCs w:val="24"/>
          <w:lang w:eastAsia="ru-RU"/>
        </w:rPr>
        <w:br/>
        <w:t>- практическая часть, в которой представлены план проведения эксперимента, характеристики методов экспериментальной работы, основные этапы эксперимента (констатирующий, формирующий,  контрольный), анализ результатов опытно-экспериментальной работы;</w:t>
      </w:r>
      <w:r w:rsidRPr="00EB73F8">
        <w:rPr>
          <w:rFonts w:ascii="Times New Roman" w:hAnsi="Times New Roman" w:cs="Times New Roman"/>
          <w:sz w:val="24"/>
          <w:szCs w:val="24"/>
          <w:lang w:eastAsia="ru-RU"/>
        </w:rPr>
        <w:br/>
        <w:t>- заключение, в котором содержатся выводы и рекомендации относительно возможностей практического применения полученных результатов;</w:t>
      </w:r>
      <w:r w:rsidRPr="00EB73F8">
        <w:rPr>
          <w:rFonts w:ascii="Times New Roman" w:hAnsi="Times New Roman" w:cs="Times New Roman"/>
          <w:sz w:val="24"/>
          <w:szCs w:val="24"/>
          <w:lang w:eastAsia="ru-RU"/>
        </w:rPr>
        <w:br/>
        <w:t>- список источников и литературы (не менее 15 источников);</w:t>
      </w:r>
      <w:r w:rsidRPr="00EB73F8">
        <w:rPr>
          <w:rFonts w:ascii="Times New Roman" w:hAnsi="Times New Roman" w:cs="Times New Roman"/>
          <w:sz w:val="24"/>
          <w:szCs w:val="24"/>
          <w:lang w:eastAsia="ru-RU"/>
        </w:rPr>
        <w:br/>
        <w:t>- приложение.</w:t>
      </w:r>
      <w:r w:rsidRPr="00EB73F8">
        <w:rPr>
          <w:rFonts w:ascii="Times New Roman" w:hAnsi="Times New Roman" w:cs="Times New Roman"/>
          <w:sz w:val="24"/>
          <w:szCs w:val="24"/>
          <w:lang w:eastAsia="ru-RU"/>
        </w:rPr>
        <w:br/>
        <w:t xml:space="preserve">3.12  Дипломный проект может быть логическим продолжением курсовой работы, идеи и выводы которого реализуются на более высоком теоретическом и практическом уровне. Курсовая работа может быть использована в качестве составной части (раздела, </w:t>
      </w:r>
      <w:proofErr w:type="gramStart"/>
      <w:r w:rsidRPr="00EB73F8">
        <w:rPr>
          <w:rFonts w:ascii="Times New Roman" w:hAnsi="Times New Roman" w:cs="Times New Roman"/>
          <w:sz w:val="24"/>
          <w:szCs w:val="24"/>
          <w:lang w:eastAsia="ru-RU"/>
        </w:rPr>
        <w:t>главы)  дипломного</w:t>
      </w:r>
      <w:proofErr w:type="gramEnd"/>
      <w:r w:rsidRPr="00EB73F8">
        <w:rPr>
          <w:rFonts w:ascii="Times New Roman" w:hAnsi="Times New Roman" w:cs="Times New Roman"/>
          <w:sz w:val="24"/>
          <w:szCs w:val="24"/>
          <w:lang w:eastAsia="ru-RU"/>
        </w:rPr>
        <w:t xml:space="preserve"> проекта.</w:t>
      </w:r>
    </w:p>
    <w:p w14:paraId="2038981F" w14:textId="77777777" w:rsidR="00EB73F8" w:rsidRPr="00EB73F8" w:rsidRDefault="00EB73F8" w:rsidP="00EB73F8">
      <w:pPr>
        <w:shd w:val="clear" w:color="auto" w:fill="FFFFFF"/>
        <w:rPr>
          <w:rFonts w:ascii="Times New Roman" w:hAnsi="Times New Roman" w:cs="Times New Roman"/>
          <w:sz w:val="24"/>
          <w:szCs w:val="24"/>
          <w:lang w:eastAsia="ru-RU"/>
        </w:rPr>
      </w:pPr>
      <w:proofErr w:type="gramStart"/>
      <w:r w:rsidRPr="00EB73F8">
        <w:rPr>
          <w:rFonts w:ascii="Times New Roman" w:hAnsi="Times New Roman" w:cs="Times New Roman"/>
          <w:sz w:val="24"/>
          <w:szCs w:val="24"/>
          <w:lang w:eastAsia="ru-RU"/>
        </w:rPr>
        <w:t>3.13  Руководитель</w:t>
      </w:r>
      <w:proofErr w:type="gramEnd"/>
      <w:r w:rsidRPr="00EB73F8">
        <w:rPr>
          <w:rFonts w:ascii="Times New Roman" w:hAnsi="Times New Roman" w:cs="Times New Roman"/>
          <w:sz w:val="24"/>
          <w:szCs w:val="24"/>
          <w:lang w:eastAsia="ru-RU"/>
        </w:rPr>
        <w:t xml:space="preserve"> дипломного проекта в срок до 01 июня  2024 года проверяет выполненные обучающимися выпускные квалификационные работы и представляет письменный отзыв </w:t>
      </w:r>
    </w:p>
    <w:p w14:paraId="36309875" w14:textId="77777777" w:rsidR="00EB73F8" w:rsidRPr="00EB73F8" w:rsidRDefault="00EB73F8" w:rsidP="00EB73F8">
      <w:pPr>
        <w:shd w:val="clear" w:color="auto" w:fill="FFFFFF"/>
        <w:rPr>
          <w:rFonts w:ascii="Times New Roman" w:hAnsi="Times New Roman" w:cs="Times New Roman"/>
          <w:sz w:val="24"/>
          <w:szCs w:val="24"/>
          <w:lang w:eastAsia="ru-RU"/>
        </w:rPr>
      </w:pPr>
      <w:proofErr w:type="gramStart"/>
      <w:r w:rsidRPr="00EB73F8">
        <w:rPr>
          <w:rFonts w:ascii="Times New Roman" w:hAnsi="Times New Roman" w:cs="Times New Roman"/>
          <w:sz w:val="24"/>
          <w:szCs w:val="24"/>
          <w:lang w:eastAsia="ru-RU"/>
        </w:rPr>
        <w:t>( приложение</w:t>
      </w:r>
      <w:proofErr w:type="gramEnd"/>
      <w:r w:rsidRPr="00EB73F8">
        <w:rPr>
          <w:rFonts w:ascii="Times New Roman" w:hAnsi="Times New Roman" w:cs="Times New Roman"/>
          <w:sz w:val="24"/>
          <w:szCs w:val="24"/>
          <w:lang w:eastAsia="ru-RU"/>
        </w:rPr>
        <w:t xml:space="preserve"> 4), который должен включать:</w:t>
      </w:r>
      <w:r w:rsidRPr="00EB73F8">
        <w:rPr>
          <w:rFonts w:ascii="Times New Roman" w:hAnsi="Times New Roman" w:cs="Times New Roman"/>
          <w:sz w:val="24"/>
          <w:szCs w:val="24"/>
          <w:lang w:eastAsia="ru-RU"/>
        </w:rPr>
        <w:br/>
        <w:t>- заключение о соответствии работы выданному заданию;</w:t>
      </w:r>
      <w:r w:rsidRPr="00EB73F8">
        <w:rPr>
          <w:rFonts w:ascii="Times New Roman" w:hAnsi="Times New Roman" w:cs="Times New Roman"/>
          <w:sz w:val="24"/>
          <w:szCs w:val="24"/>
          <w:lang w:eastAsia="ru-RU"/>
        </w:rPr>
        <w:br/>
        <w:t>- оценку степени разработки основных разделов работы, оригинальность решений (предложений);</w:t>
      </w:r>
      <w:r w:rsidRPr="00EB73F8">
        <w:rPr>
          <w:rFonts w:ascii="Times New Roman" w:hAnsi="Times New Roman" w:cs="Times New Roman"/>
          <w:sz w:val="24"/>
          <w:szCs w:val="24"/>
          <w:lang w:eastAsia="ru-RU"/>
        </w:rPr>
        <w:br/>
        <w:t>- оценку качества выполнения основных разделов работы, графической части;</w:t>
      </w:r>
      <w:r w:rsidRPr="00EB73F8">
        <w:rPr>
          <w:rFonts w:ascii="Times New Roman" w:hAnsi="Times New Roman" w:cs="Times New Roman"/>
          <w:sz w:val="24"/>
          <w:szCs w:val="24"/>
          <w:lang w:eastAsia="ru-RU"/>
        </w:rPr>
        <w:br/>
        <w:t>- указание положительных сторон;</w:t>
      </w:r>
      <w:r w:rsidRPr="00EB73F8">
        <w:rPr>
          <w:rFonts w:ascii="Times New Roman" w:hAnsi="Times New Roman" w:cs="Times New Roman"/>
          <w:sz w:val="24"/>
          <w:szCs w:val="24"/>
          <w:lang w:eastAsia="ru-RU"/>
        </w:rPr>
        <w:br/>
        <w:t>- указания на недостатки в работе, ее оформлении, если таковые имеются;</w:t>
      </w:r>
      <w:r w:rsidRPr="00EB73F8">
        <w:rPr>
          <w:rFonts w:ascii="Times New Roman" w:hAnsi="Times New Roman" w:cs="Times New Roman"/>
          <w:sz w:val="24"/>
          <w:szCs w:val="24"/>
          <w:lang w:eastAsia="ru-RU"/>
        </w:rPr>
        <w:br/>
        <w:t>- оценку степени самостоятельности выполнения работы выпускниками.</w:t>
      </w:r>
    </w:p>
    <w:p w14:paraId="01558704" w14:textId="77777777" w:rsidR="00EB73F8" w:rsidRPr="00EB73F8" w:rsidRDefault="00EB73F8" w:rsidP="00EB73F8">
      <w:pPr>
        <w:shd w:val="clear" w:color="auto" w:fill="FFFFFF"/>
        <w:rPr>
          <w:rFonts w:ascii="Times New Roman" w:hAnsi="Times New Roman" w:cs="Times New Roman"/>
          <w:sz w:val="24"/>
          <w:szCs w:val="24"/>
          <w:lang w:eastAsia="ru-RU"/>
        </w:rPr>
      </w:pPr>
      <w:proofErr w:type="gramStart"/>
      <w:r w:rsidRPr="00EB73F8">
        <w:rPr>
          <w:rFonts w:ascii="Times New Roman" w:hAnsi="Times New Roman" w:cs="Times New Roman"/>
          <w:sz w:val="24"/>
          <w:szCs w:val="24"/>
          <w:lang w:eastAsia="ru-RU"/>
        </w:rPr>
        <w:t>3.14  Выполненные</w:t>
      </w:r>
      <w:proofErr w:type="gramEnd"/>
      <w:r w:rsidRPr="00EB73F8">
        <w:rPr>
          <w:rFonts w:ascii="Times New Roman" w:hAnsi="Times New Roman" w:cs="Times New Roman"/>
          <w:sz w:val="24"/>
          <w:szCs w:val="24"/>
          <w:lang w:eastAsia="ru-RU"/>
        </w:rPr>
        <w:t xml:space="preserve"> дипломные проекты  рецензируются специалистами из числа работников предприятий, организаций, преподавателей образовательных организаций. </w:t>
      </w:r>
    </w:p>
    <w:p w14:paraId="49295502" w14:textId="77777777"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t>3.15  Рецензенты</w:t>
      </w:r>
      <w:proofErr w:type="gramEnd"/>
      <w:r w:rsidRPr="00EB73F8">
        <w:rPr>
          <w:rFonts w:ascii="Times New Roman" w:hAnsi="Times New Roman"/>
          <w:sz w:val="24"/>
          <w:szCs w:val="24"/>
        </w:rPr>
        <w:t xml:space="preserve"> дипломных проектов назначаются приказом директора техникума не позднее 1 месяца до защиты ДП.</w:t>
      </w:r>
    </w:p>
    <w:p w14:paraId="51AEFC2D" w14:textId="77777777"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t>3.16  Рецензия</w:t>
      </w:r>
      <w:proofErr w:type="gramEnd"/>
      <w:r w:rsidRPr="00EB73F8">
        <w:rPr>
          <w:rFonts w:ascii="Times New Roman" w:hAnsi="Times New Roman"/>
          <w:sz w:val="24"/>
          <w:szCs w:val="24"/>
        </w:rPr>
        <w:t xml:space="preserve"> должна включать:</w:t>
      </w:r>
      <w:r w:rsidRPr="00EB73F8">
        <w:rPr>
          <w:rFonts w:ascii="Times New Roman" w:hAnsi="Times New Roman"/>
          <w:sz w:val="24"/>
          <w:szCs w:val="24"/>
        </w:rPr>
        <w:br/>
        <w:t>- заключение о соответствии дипломного проекта заявленной теме;</w:t>
      </w:r>
      <w:r w:rsidRPr="00EB73F8">
        <w:rPr>
          <w:rFonts w:ascii="Times New Roman" w:hAnsi="Times New Roman"/>
          <w:sz w:val="24"/>
          <w:szCs w:val="24"/>
        </w:rPr>
        <w:br/>
        <w:t>- оценку качества выполнения каждого раздела дипломного проекта;</w:t>
      </w:r>
      <w:r w:rsidRPr="00EB73F8">
        <w:rPr>
          <w:rFonts w:ascii="Times New Roman" w:hAnsi="Times New Roman"/>
          <w:sz w:val="24"/>
          <w:szCs w:val="24"/>
        </w:rPr>
        <w:br/>
        <w:t xml:space="preserve">- оценку степени разработки поставленных вопросов, оригинальности решений (предложений), </w:t>
      </w:r>
    </w:p>
    <w:p w14:paraId="410D3678" w14:textId="77777777" w:rsidR="00EB73F8" w:rsidRPr="00EB73F8" w:rsidRDefault="00EB73F8" w:rsidP="00EB73F8">
      <w:pPr>
        <w:pStyle w:val="affffff4"/>
        <w:rPr>
          <w:rFonts w:ascii="Times New Roman" w:hAnsi="Times New Roman"/>
          <w:sz w:val="24"/>
          <w:szCs w:val="24"/>
        </w:rPr>
      </w:pPr>
      <w:r w:rsidRPr="00EB73F8">
        <w:rPr>
          <w:rFonts w:ascii="Times New Roman" w:hAnsi="Times New Roman"/>
          <w:sz w:val="24"/>
          <w:szCs w:val="24"/>
        </w:rPr>
        <w:t xml:space="preserve">   теоретической и практической значимости </w:t>
      </w:r>
      <w:proofErr w:type="gramStart"/>
      <w:r w:rsidRPr="00EB73F8">
        <w:rPr>
          <w:rFonts w:ascii="Times New Roman" w:hAnsi="Times New Roman"/>
          <w:sz w:val="24"/>
          <w:szCs w:val="24"/>
        </w:rPr>
        <w:t>проекта;</w:t>
      </w:r>
      <w:r w:rsidRPr="00EB73F8">
        <w:rPr>
          <w:rFonts w:ascii="Times New Roman" w:hAnsi="Times New Roman"/>
          <w:sz w:val="24"/>
          <w:szCs w:val="24"/>
        </w:rPr>
        <w:br/>
        <w:t>-</w:t>
      </w:r>
      <w:proofErr w:type="gramEnd"/>
      <w:r w:rsidRPr="00EB73F8">
        <w:rPr>
          <w:rFonts w:ascii="Times New Roman" w:hAnsi="Times New Roman"/>
          <w:sz w:val="24"/>
          <w:szCs w:val="24"/>
        </w:rPr>
        <w:t xml:space="preserve"> оценку дипломного проекта.</w:t>
      </w:r>
    </w:p>
    <w:p w14:paraId="1FFD3B04" w14:textId="77777777" w:rsidR="008529A7" w:rsidRDefault="00EB73F8" w:rsidP="00EB73F8">
      <w:pPr>
        <w:pStyle w:val="affffff4"/>
        <w:rPr>
          <w:rFonts w:ascii="Times New Roman" w:hAnsi="Times New Roman"/>
          <w:sz w:val="24"/>
          <w:szCs w:val="24"/>
        </w:rPr>
      </w:pPr>
      <w:r w:rsidRPr="00EB73F8">
        <w:rPr>
          <w:rFonts w:ascii="Times New Roman" w:hAnsi="Times New Roman"/>
          <w:sz w:val="24"/>
          <w:szCs w:val="24"/>
        </w:rPr>
        <w:t xml:space="preserve"> </w:t>
      </w:r>
      <w:proofErr w:type="gramStart"/>
      <w:r w:rsidRPr="00EB73F8">
        <w:rPr>
          <w:rFonts w:ascii="Times New Roman" w:hAnsi="Times New Roman"/>
          <w:sz w:val="24"/>
          <w:szCs w:val="24"/>
        </w:rPr>
        <w:t>3.17  Содержание</w:t>
      </w:r>
      <w:proofErr w:type="gramEnd"/>
      <w:r w:rsidRPr="00EB73F8">
        <w:rPr>
          <w:rFonts w:ascii="Times New Roman" w:hAnsi="Times New Roman"/>
          <w:sz w:val="24"/>
          <w:szCs w:val="24"/>
        </w:rPr>
        <w:t xml:space="preserve"> рецензии доводится до сведения выпускника не позднее, чем за день до защиты  дипломного проекта.</w:t>
      </w:r>
      <w:r w:rsidRPr="00EB73F8">
        <w:rPr>
          <w:rFonts w:ascii="Times New Roman" w:hAnsi="Times New Roman"/>
          <w:sz w:val="24"/>
          <w:szCs w:val="24"/>
        </w:rPr>
        <w:br/>
      </w:r>
    </w:p>
    <w:p w14:paraId="32EF778E" w14:textId="50CDD9C0" w:rsidR="00EB73F8" w:rsidRPr="00EB73F8" w:rsidRDefault="00EB73F8" w:rsidP="00EB73F8">
      <w:pPr>
        <w:pStyle w:val="affffff4"/>
        <w:rPr>
          <w:rFonts w:ascii="Times New Roman" w:hAnsi="Times New Roman"/>
          <w:sz w:val="24"/>
          <w:szCs w:val="24"/>
        </w:rPr>
      </w:pPr>
      <w:r w:rsidRPr="00EB73F8">
        <w:rPr>
          <w:rFonts w:ascii="Times New Roman" w:hAnsi="Times New Roman"/>
          <w:sz w:val="24"/>
          <w:szCs w:val="24"/>
        </w:rPr>
        <w:lastRenderedPageBreak/>
        <w:t>3.18   Внесение изменений в дипломный проект после получения рецензии не допускается.</w:t>
      </w:r>
    </w:p>
    <w:p w14:paraId="27CA53E3" w14:textId="77777777" w:rsidR="00EB73F8" w:rsidRPr="00EB73F8" w:rsidRDefault="00EB73F8" w:rsidP="00EB73F8">
      <w:pPr>
        <w:pStyle w:val="affffff4"/>
        <w:rPr>
          <w:rFonts w:ascii="Times New Roman" w:hAnsi="Times New Roman"/>
          <w:sz w:val="24"/>
          <w:szCs w:val="24"/>
        </w:rPr>
      </w:pPr>
      <w:r w:rsidRPr="00EB73F8">
        <w:rPr>
          <w:rFonts w:ascii="Times New Roman" w:hAnsi="Times New Roman"/>
          <w:sz w:val="24"/>
          <w:szCs w:val="24"/>
        </w:rPr>
        <w:t xml:space="preserve">3.19   До …… полностью готовый дипломный проект вместе с отзывом и рецензией сдается выпускником заместителю директора по ПССЗ для окончательного контроля. Отзывы и </w:t>
      </w:r>
      <w:proofErr w:type="gramStart"/>
      <w:r w:rsidRPr="00EB73F8">
        <w:rPr>
          <w:rFonts w:ascii="Times New Roman" w:hAnsi="Times New Roman"/>
          <w:sz w:val="24"/>
          <w:szCs w:val="24"/>
        </w:rPr>
        <w:t>рецензии  в</w:t>
      </w:r>
      <w:proofErr w:type="gramEnd"/>
      <w:r w:rsidRPr="00EB73F8">
        <w:rPr>
          <w:rFonts w:ascii="Times New Roman" w:hAnsi="Times New Roman"/>
          <w:sz w:val="24"/>
          <w:szCs w:val="24"/>
        </w:rPr>
        <w:t xml:space="preserve"> работу не подшиваются. </w:t>
      </w:r>
    </w:p>
    <w:p w14:paraId="1800E204" w14:textId="77777777"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t>3.20  Подписанный</w:t>
      </w:r>
      <w:proofErr w:type="gramEnd"/>
      <w:r w:rsidRPr="00EB73F8">
        <w:rPr>
          <w:rFonts w:ascii="Times New Roman" w:hAnsi="Times New Roman"/>
          <w:sz w:val="24"/>
          <w:szCs w:val="24"/>
        </w:rPr>
        <w:t xml:space="preserve"> директором  дипломный проект лично представляется выпускником экзаменационной комиссии в день защиты. Выпускнику в процессе защиты разрешается пользоваться текстом работы. В выступлении выпускник может использовать демонстрационные материалы, уделить внимание отмеченным в отзыве и рецензии замечаниям и ответить на них.</w:t>
      </w:r>
    </w:p>
    <w:p w14:paraId="74EB6FEB" w14:textId="77777777" w:rsidR="00EB73F8" w:rsidRPr="00EB73F8" w:rsidRDefault="00EB73F8" w:rsidP="00EB73F8">
      <w:pPr>
        <w:pStyle w:val="affffff4"/>
        <w:rPr>
          <w:rFonts w:ascii="Times New Roman" w:hAnsi="Times New Roman"/>
          <w:sz w:val="24"/>
          <w:szCs w:val="24"/>
        </w:rPr>
      </w:pPr>
      <w:r w:rsidRPr="00EB73F8">
        <w:rPr>
          <w:rFonts w:ascii="Times New Roman" w:hAnsi="Times New Roman"/>
          <w:bCs/>
          <w:sz w:val="24"/>
          <w:szCs w:val="24"/>
        </w:rPr>
        <w:t>3.21</w:t>
      </w:r>
      <w:r w:rsidRPr="00EB73F8">
        <w:rPr>
          <w:rFonts w:ascii="Times New Roman" w:hAnsi="Times New Roman"/>
          <w:b/>
          <w:bCs/>
          <w:sz w:val="24"/>
          <w:szCs w:val="24"/>
        </w:rPr>
        <w:t xml:space="preserve"> </w:t>
      </w:r>
      <w:r w:rsidRPr="00EB73F8">
        <w:rPr>
          <w:rFonts w:ascii="Times New Roman" w:hAnsi="Times New Roman"/>
          <w:sz w:val="24"/>
          <w:szCs w:val="24"/>
        </w:rPr>
        <w:t xml:space="preserve">Демонстрационный экзамен направлен на определение уровня освоения выпускником материала, предусмотренного образовательной программой, и степени </w:t>
      </w:r>
      <w:proofErr w:type="spellStart"/>
      <w:r w:rsidRPr="00EB73F8">
        <w:rPr>
          <w:rFonts w:ascii="Times New Roman" w:hAnsi="Times New Roman"/>
          <w:sz w:val="24"/>
          <w:szCs w:val="24"/>
        </w:rPr>
        <w:t>сформированности</w:t>
      </w:r>
      <w:proofErr w:type="spellEnd"/>
      <w:r w:rsidRPr="00EB73F8">
        <w:rPr>
          <w:rFonts w:ascii="Times New Roman" w:hAnsi="Times New Roman"/>
          <w:sz w:val="24"/>
          <w:szCs w:val="24"/>
        </w:rPr>
        <w:t xml:space="preserve">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14:paraId="07317A9E" w14:textId="77777777" w:rsidR="00EB73F8" w:rsidRPr="00EB73F8" w:rsidRDefault="00EB73F8" w:rsidP="00EB73F8">
      <w:pPr>
        <w:pStyle w:val="affffff4"/>
        <w:rPr>
          <w:rFonts w:ascii="Times New Roman" w:hAnsi="Times New Roman"/>
          <w:sz w:val="24"/>
          <w:szCs w:val="24"/>
        </w:rPr>
      </w:pPr>
      <w:r w:rsidRPr="00EB73F8">
        <w:rPr>
          <w:rFonts w:ascii="Times New Roman" w:hAnsi="Times New Roman"/>
          <w:sz w:val="24"/>
          <w:szCs w:val="24"/>
        </w:rPr>
        <w:t>3.22 Демонстрационный экзамен базового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разрабатываемых оператором.</w:t>
      </w:r>
    </w:p>
    <w:p w14:paraId="1039B6C6"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3.23. 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11258653"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679EE110" w14:textId="77777777" w:rsidR="00EB73F8" w:rsidRPr="00EB73F8" w:rsidRDefault="00EB73F8" w:rsidP="00EB73F8">
      <w:pPr>
        <w:suppressAutoHyphens/>
        <w:spacing w:line="276" w:lineRule="auto"/>
        <w:jc w:val="both"/>
        <w:rPr>
          <w:rFonts w:ascii="Times New Roman" w:eastAsia="Times New Roman" w:hAnsi="Times New Roman" w:cs="Times New Roman"/>
          <w:b/>
          <w:sz w:val="24"/>
          <w:szCs w:val="24"/>
          <w:lang w:eastAsia="zh-CN"/>
        </w:rPr>
      </w:pPr>
      <w:r w:rsidRPr="00EB73F8">
        <w:rPr>
          <w:rFonts w:ascii="Times New Roman" w:eastAsia="Times New Roman" w:hAnsi="Times New Roman" w:cs="Times New Roman"/>
          <w:b/>
          <w:sz w:val="24"/>
          <w:szCs w:val="24"/>
          <w:lang w:eastAsia="zh-CN"/>
        </w:rPr>
        <w:t>4. Организация и порядок проведения государственной итоговой аттестации</w:t>
      </w:r>
    </w:p>
    <w:p w14:paraId="552D0485" w14:textId="77777777" w:rsidR="00EB73F8" w:rsidRPr="00EB73F8" w:rsidRDefault="00EB73F8" w:rsidP="00EB73F8">
      <w:pPr>
        <w:tabs>
          <w:tab w:val="left" w:pos="993"/>
        </w:tabs>
        <w:rPr>
          <w:rFonts w:ascii="Times New Roman" w:hAnsi="Times New Roman" w:cs="Times New Roman"/>
          <w:sz w:val="24"/>
          <w:szCs w:val="24"/>
          <w:lang w:eastAsia="ru-RU"/>
        </w:rPr>
      </w:pPr>
      <w:r w:rsidRPr="00EB73F8">
        <w:rPr>
          <w:rFonts w:ascii="Times New Roman" w:hAnsi="Times New Roman" w:cs="Times New Roman"/>
          <w:sz w:val="24"/>
          <w:szCs w:val="24"/>
        </w:rPr>
        <w:t xml:space="preserve">4.1 </w:t>
      </w:r>
      <w:r w:rsidRPr="00EB73F8">
        <w:rPr>
          <w:rFonts w:ascii="Times New Roman" w:hAnsi="Times New Roman" w:cs="Times New Roman"/>
          <w:sz w:val="24"/>
          <w:szCs w:val="24"/>
          <w:lang w:eastAsia="ru-RU"/>
        </w:rPr>
        <w:t xml:space="preserve">Защита дипломного </w:t>
      </w:r>
      <w:proofErr w:type="gramStart"/>
      <w:r w:rsidRPr="00EB73F8">
        <w:rPr>
          <w:rFonts w:ascii="Times New Roman" w:hAnsi="Times New Roman" w:cs="Times New Roman"/>
          <w:sz w:val="24"/>
          <w:szCs w:val="24"/>
          <w:lang w:eastAsia="ru-RU"/>
        </w:rPr>
        <w:t>проекта  проводится</w:t>
      </w:r>
      <w:proofErr w:type="gramEnd"/>
      <w:r w:rsidRPr="00EB73F8">
        <w:rPr>
          <w:rFonts w:ascii="Times New Roman" w:hAnsi="Times New Roman" w:cs="Times New Roman"/>
          <w:sz w:val="24"/>
          <w:szCs w:val="24"/>
          <w:lang w:eastAsia="ru-RU"/>
        </w:rPr>
        <w:t xml:space="preserve"> на открытом заседании государственной экзаменационной комиссии </w:t>
      </w:r>
      <w:r w:rsidRPr="00EB73F8">
        <w:rPr>
          <w:rFonts w:ascii="Times New Roman" w:hAnsi="Times New Roman" w:cs="Times New Roman"/>
          <w:sz w:val="24"/>
          <w:szCs w:val="24"/>
        </w:rPr>
        <w:t>с участием не менее двух третей ее состава.</w:t>
      </w:r>
      <w:r w:rsidRPr="00EB73F8">
        <w:rPr>
          <w:rFonts w:ascii="Times New Roman" w:hAnsi="Times New Roman" w:cs="Times New Roman"/>
          <w:sz w:val="24"/>
          <w:szCs w:val="24"/>
          <w:lang w:eastAsia="ru-RU"/>
        </w:rPr>
        <w:br/>
      </w:r>
      <w:r w:rsidRPr="00EB73F8">
        <w:rPr>
          <w:rFonts w:ascii="Times New Roman" w:hAnsi="Times New Roman"/>
          <w:sz w:val="24"/>
          <w:szCs w:val="24"/>
        </w:rPr>
        <w:t>4.2</w:t>
      </w:r>
      <w:r w:rsidRPr="00EB73F8">
        <w:rPr>
          <w:rFonts w:ascii="Times New Roman" w:hAnsi="Times New Roman" w:cs="Times New Roman"/>
          <w:sz w:val="24"/>
          <w:szCs w:val="24"/>
          <w:lang w:eastAsia="ru-RU"/>
        </w:rPr>
        <w:t xml:space="preserve">   На защиту выпускнику  дипломного проекта отводится до 30 минут . Процедура защиты устанавливается председателем государственной экзаменационной комиссии по согласованию с членами комиссии и, как правило, включает:</w:t>
      </w:r>
      <w:r w:rsidRPr="00EB73F8">
        <w:rPr>
          <w:rFonts w:ascii="Times New Roman" w:hAnsi="Times New Roman" w:cs="Times New Roman"/>
          <w:sz w:val="24"/>
          <w:szCs w:val="24"/>
          <w:lang w:eastAsia="ru-RU"/>
        </w:rPr>
        <w:br/>
        <w:t>- доклад выпускника с демонстрацией презентации  (не более 10 – 15 минут);</w:t>
      </w:r>
      <w:r w:rsidRPr="00EB73F8">
        <w:rPr>
          <w:rFonts w:ascii="Times New Roman" w:hAnsi="Times New Roman" w:cs="Times New Roman"/>
          <w:sz w:val="24"/>
          <w:szCs w:val="24"/>
          <w:lang w:eastAsia="ru-RU"/>
        </w:rPr>
        <w:br/>
        <w:t>- чтение отзыва и рецензии;</w:t>
      </w:r>
      <w:r w:rsidRPr="00EB73F8">
        <w:rPr>
          <w:rFonts w:ascii="Times New Roman" w:hAnsi="Times New Roman" w:cs="Times New Roman"/>
          <w:sz w:val="24"/>
          <w:szCs w:val="24"/>
          <w:lang w:eastAsia="ru-RU"/>
        </w:rPr>
        <w:br/>
        <w:t>- вопросы членов комиссии;</w:t>
      </w:r>
      <w:r w:rsidRPr="00EB73F8">
        <w:rPr>
          <w:rFonts w:ascii="Times New Roman" w:hAnsi="Times New Roman" w:cs="Times New Roman"/>
          <w:sz w:val="24"/>
          <w:szCs w:val="24"/>
          <w:lang w:eastAsia="ru-RU"/>
        </w:rPr>
        <w:br/>
        <w:t>- ответы выпускника</w:t>
      </w:r>
      <w:r w:rsidRPr="00EB73F8">
        <w:rPr>
          <w:rFonts w:ascii="Times New Roman" w:hAnsi="Times New Roman" w:cs="Times New Roman"/>
          <w:sz w:val="24"/>
          <w:szCs w:val="24"/>
          <w:lang w:eastAsia="ru-RU"/>
        </w:rPr>
        <w:br/>
        <w:t>Может быть предусмотрено выступление руководителя дипломного проекта, а также рецензента, если он присутствует на заседании государственной экзаменационной комиссии.</w:t>
      </w:r>
      <w:r w:rsidRPr="00EB73F8">
        <w:rPr>
          <w:rFonts w:ascii="Times New Roman" w:hAnsi="Times New Roman" w:cs="Times New Roman"/>
          <w:sz w:val="24"/>
          <w:szCs w:val="24"/>
          <w:lang w:eastAsia="ru-RU"/>
        </w:rPr>
        <w:br/>
      </w:r>
      <w:r w:rsidRPr="00EB73F8">
        <w:rPr>
          <w:rFonts w:ascii="Times New Roman" w:hAnsi="Times New Roman"/>
          <w:sz w:val="24"/>
          <w:szCs w:val="24"/>
        </w:rPr>
        <w:t>4.3</w:t>
      </w:r>
      <w:r w:rsidRPr="00EB73F8">
        <w:rPr>
          <w:rFonts w:ascii="Times New Roman" w:hAnsi="Times New Roman" w:cs="Times New Roman"/>
          <w:sz w:val="24"/>
          <w:szCs w:val="24"/>
          <w:lang w:eastAsia="ru-RU"/>
        </w:rPr>
        <w:t xml:space="preserve">  При определении окончательной оценки по защите дипломного проекта учитываются:</w:t>
      </w:r>
      <w:r w:rsidRPr="00EB73F8">
        <w:rPr>
          <w:rFonts w:ascii="Times New Roman" w:hAnsi="Times New Roman" w:cs="Times New Roman"/>
          <w:sz w:val="24"/>
          <w:szCs w:val="24"/>
          <w:lang w:eastAsia="ru-RU"/>
        </w:rPr>
        <w:br/>
        <w:t>- доклад выпускника по каждому разделу дипломного проекта;</w:t>
      </w:r>
      <w:r w:rsidRPr="00EB73F8">
        <w:rPr>
          <w:rFonts w:ascii="Times New Roman" w:hAnsi="Times New Roman" w:cs="Times New Roman"/>
          <w:sz w:val="24"/>
          <w:szCs w:val="24"/>
          <w:lang w:eastAsia="ru-RU"/>
        </w:rPr>
        <w:br/>
        <w:t>- ответы на вопросы;</w:t>
      </w:r>
      <w:r w:rsidRPr="00EB73F8">
        <w:rPr>
          <w:rFonts w:ascii="Times New Roman" w:hAnsi="Times New Roman" w:cs="Times New Roman"/>
          <w:sz w:val="24"/>
          <w:szCs w:val="24"/>
          <w:lang w:eastAsia="ru-RU"/>
        </w:rPr>
        <w:br/>
        <w:t>- оценка рецензента;</w:t>
      </w:r>
      <w:r w:rsidRPr="00EB73F8">
        <w:rPr>
          <w:rFonts w:ascii="Times New Roman" w:hAnsi="Times New Roman" w:cs="Times New Roman"/>
          <w:sz w:val="24"/>
          <w:szCs w:val="24"/>
          <w:lang w:eastAsia="ru-RU"/>
        </w:rPr>
        <w:br/>
        <w:t>- отзыв руководителя.</w:t>
      </w:r>
    </w:p>
    <w:p w14:paraId="3B1336C3" w14:textId="77777777"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t>4.4  Решение</w:t>
      </w:r>
      <w:proofErr w:type="gramEnd"/>
      <w:r w:rsidRPr="00EB73F8">
        <w:rPr>
          <w:rFonts w:ascii="Times New Roman" w:hAnsi="Times New Roman"/>
          <w:sz w:val="24"/>
          <w:szCs w:val="24"/>
        </w:rPr>
        <w:t xml:space="preserve"> государственной экзаменационной  комиссии оформляется протоколом, который подписывается председателем государственной экзаменационной комиссии и секретарем государственной экзаменационной комиссии и хранится в архиве образовательной организации. </w:t>
      </w:r>
    </w:p>
    <w:p w14:paraId="6B28A583"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proofErr w:type="gramStart"/>
      <w:r w:rsidRPr="00EB73F8">
        <w:rPr>
          <w:rFonts w:ascii="Times New Roman" w:hAnsi="Times New Roman"/>
          <w:sz w:val="24"/>
          <w:szCs w:val="24"/>
        </w:rPr>
        <w:t>4.5  Демонстрационный</w:t>
      </w:r>
      <w:proofErr w:type="gramEnd"/>
      <w:r w:rsidRPr="00EB73F8">
        <w:rPr>
          <w:rFonts w:ascii="Times New Roman" w:hAnsi="Times New Roman"/>
          <w:sz w:val="24"/>
          <w:szCs w:val="24"/>
        </w:rPr>
        <w:t xml:space="preserve"> экзамен проводится с использованием комплектов оценочной документации, включенных образовательными организациями в Программу ГИА.</w:t>
      </w:r>
    </w:p>
    <w:p w14:paraId="11628828"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4.6 Демонстрационный экзамен проводится в центре проведения демонстрационного экзамена (далее - центр проведения экзамена), представляющем собой площадку, оборудованную и оснащенную в соответствии с комплектом оценочной документации.</w:t>
      </w:r>
    </w:p>
    <w:p w14:paraId="0C0E19DC"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Центр проведения экзамена может располагаться на территории образовательной организации, а при сетевой форме реализации образовательных программ - также на территории иной организации, обладающей необходимыми ресурсами для организации центра проведения экзамена.</w:t>
      </w:r>
    </w:p>
    <w:p w14:paraId="1402D0A9"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Выпускники проходят демонстрационный экзамен в центре проведения экзамена в составе экзаменационных групп.</w:t>
      </w:r>
    </w:p>
    <w:p w14:paraId="4B0B9EAA"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lastRenderedPageBreak/>
        <w:t>4.7 Место расположения центра проведения экзамена, дата и время начала проведения демонстрационного экзамена, расписание сдачи экзаменов в составе экзаменационных групп, планируемая продолжительность проведения демонстрационного экзамена, технические перерывы в проведении демонстрационного экзамена определяются планом проведения демонстрационного экзамена, утверждаемым ГЭК совместно с образовательной организацией не позднее чем за двадцать календарных дней до даты проведения демонстрационного экзамена. Образовательная организация знакомит с планом проведения демонстрационного экзамена выпускников, сдающих демонстрационный экзамен и лиц, обеспечивающих проведение демонстрационного экзамена в срок не позднее чем за пять рабочих дней до даты проведения экзамена.</w:t>
      </w:r>
    </w:p>
    <w:p w14:paraId="17D2AD3D"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4.8 Выпускники знакомятся со своими рабочими местами, под руководством главного эксперта также повторно знакомятся с планом проведения демонстрационного экзамена, условиями оказания первичной медицинской помощи в центре проведения экзамена. Факт ознакомления отражается главным экспертом в протоколе распределения рабочих мест.</w:t>
      </w:r>
    </w:p>
    <w:p w14:paraId="084CA999"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4.9 Допуск выпускников в центр проведения экзамена осуществляется главным экспертом на основании документов, удостоверяющих личность.</w:t>
      </w:r>
    </w:p>
    <w:p w14:paraId="0012FB0C"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4.10 Выпускники вправе:</w:t>
      </w:r>
    </w:p>
    <w:p w14:paraId="7335B221"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пользоваться оборудованием центра проведения экзамена, необходимыми материалами, средствами обучения и воспитания в соответствии с требованиями комплекта оценочной документации, задания демонстрационного экзамена;</w:t>
      </w:r>
    </w:p>
    <w:p w14:paraId="6DFF93B9"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получать разъяснения технического эксперта по вопросам безопасной и бесперебойной эксплуатации оборудования центра проведения экзамена;</w:t>
      </w:r>
    </w:p>
    <w:p w14:paraId="00D311E1"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получить копию задания демонстрационного экзамена на бумажном носителе;</w:t>
      </w:r>
    </w:p>
    <w:p w14:paraId="3C6186FB"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4.11 Выпускники обязаны:</w:t>
      </w:r>
    </w:p>
    <w:p w14:paraId="04842567"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во время проведения демонстрационного экзамена не пользоваться и не иметь при себе средства связи, носители информации, средства ее передачи и хранения, если это прямо не предусмотрено комплектом оценочной документации;</w:t>
      </w:r>
    </w:p>
    <w:p w14:paraId="5C9B93AB"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во время проведения демонстрационного экзамена использовать только средства обучения и воспитания, разрешенные комплектом оценочной документации;</w:t>
      </w:r>
    </w:p>
    <w:p w14:paraId="577CEA40"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во время проведения демонстрационного экзамена не взаимодействовать с другими выпускниками, экспертами, иными лицами, находящимися в центре проведения экзамена, если это не предусмотрено комплектом оценочной документации и заданием демонстрационного экзамена.</w:t>
      </w:r>
    </w:p>
    <w:p w14:paraId="6E337F00"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Выпускники могут иметь при себе лекарственные средства и питание,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w:t>
      </w:r>
    </w:p>
    <w:p w14:paraId="489C1677"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 xml:space="preserve">4.12 В соответствии с планом проведения демонстрационного экзамена главный эксперт </w:t>
      </w:r>
      <w:proofErr w:type="spellStart"/>
      <w:r w:rsidRPr="00EB73F8">
        <w:rPr>
          <w:rFonts w:ascii="Times New Roman" w:hAnsi="Times New Roman"/>
          <w:sz w:val="24"/>
          <w:szCs w:val="24"/>
        </w:rPr>
        <w:t>ознакамливает</w:t>
      </w:r>
      <w:proofErr w:type="spellEnd"/>
      <w:r w:rsidRPr="00EB73F8">
        <w:rPr>
          <w:rFonts w:ascii="Times New Roman" w:hAnsi="Times New Roman"/>
          <w:sz w:val="24"/>
          <w:szCs w:val="24"/>
        </w:rPr>
        <w:t xml:space="preserve"> выпускников с заданиями, передает им копии заданий демонстрационного экзамена.</w:t>
      </w:r>
    </w:p>
    <w:p w14:paraId="2716A9A0"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4.13 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w:t>
      </w:r>
    </w:p>
    <w:p w14:paraId="2B762329"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4.14 После того, как все выпускники и лица, привлеченные к проведению демонстрационного экзамена, займут свои рабочие места в соответствии с требованиями охраны труда и производственной безопасности, главный эксперт объявляет о начале демонстрационного экзамена.</w:t>
      </w:r>
    </w:p>
    <w:p w14:paraId="6E2FB309"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Время начала демонстрационного экзамена фиксируется в протоколе проведения демонстрационного экзамена, составляемом главным экспертом по каждой экзаменационной группе.</w:t>
      </w:r>
    </w:p>
    <w:p w14:paraId="36F443A0"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После объявления главным экспертом начала демонстрационного экзамена выпускники приступают к выполнению заданий демонстрационного экзамена.</w:t>
      </w:r>
    </w:p>
    <w:p w14:paraId="042777AA" w14:textId="77777777" w:rsidR="008529A7" w:rsidRDefault="008529A7" w:rsidP="00EB73F8">
      <w:pPr>
        <w:widowControl w:val="0"/>
        <w:autoSpaceDE w:val="0"/>
        <w:autoSpaceDN w:val="0"/>
        <w:adjustRightInd w:val="0"/>
        <w:spacing w:after="150"/>
        <w:jc w:val="both"/>
        <w:rPr>
          <w:rFonts w:ascii="Times New Roman" w:hAnsi="Times New Roman"/>
          <w:sz w:val="24"/>
          <w:szCs w:val="24"/>
        </w:rPr>
      </w:pPr>
    </w:p>
    <w:p w14:paraId="53D32591"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lastRenderedPageBreak/>
        <w:t>4.15 Центры проведения экзамена могут быть оборудованы средствами видеонаблюдения, позволяющими осуществлять видеозапись хода проведения демонстрационного экзамена.</w:t>
      </w:r>
    </w:p>
    <w:p w14:paraId="665520B6"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4.16 Видеоматериалы о проведении демонстрационного экзамена в случае осуществления видеозаписи подлежат хранению в образовательной организации не менее одного года с момента завершения демонстрационного экзамена.</w:t>
      </w:r>
    </w:p>
    <w:p w14:paraId="6AD4DBAD"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4.17 Явка выпускника, его рабочее место,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w:t>
      </w:r>
    </w:p>
    <w:p w14:paraId="02FC7BD4"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4.18 В случае удаления из центра проведения экзамена выпускника, лица, привлеченного к проведению демонстрационного экзамена, или присутствующего в центре проведения экзамена, главным экспертом составляется акт об удалении. Результаты ГИА. выпускника, удаленного из центра проведения экзамена, аннулируются ГЭК, и такой выпускник признается ГЭК не прошедшим ГИА по неуважительной причине.</w:t>
      </w:r>
    </w:p>
    <w:p w14:paraId="2B2730C9"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4.19 Главный эксперт сообщает выпускникам о течении времени выполнения задания демонстрационного экзамена каждые 60 минут, а также за 30 и 5 минут до окончания времени выполнения задания.</w:t>
      </w:r>
    </w:p>
    <w:p w14:paraId="19874E6A"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4.19 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w:t>
      </w:r>
    </w:p>
    <w:p w14:paraId="76D7F63F"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4.20 Выпускник по собственному желанию может завершить выполнение задания досрочно, уведомив об этом главного эксперта.</w:t>
      </w:r>
    </w:p>
    <w:p w14:paraId="560EC280"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4.21 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w:t>
      </w:r>
    </w:p>
    <w:p w14:paraId="0F488CD5"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4.22 По решению ГЭК результаты демонстрационного экзамена, проведенного при участии оператора, в рамках промежуточной аттестации по итогам освоения профессионального модуля по заявлению выпускника могут быть учтены при выставлении оценки по итогам ГИА в форме демонстрационного экзамена.</w:t>
      </w:r>
    </w:p>
    <w:p w14:paraId="6D4F832B" w14:textId="77777777" w:rsidR="00EB73F8" w:rsidRPr="00EB73F8" w:rsidRDefault="00EB73F8" w:rsidP="00EB73F8">
      <w:pPr>
        <w:suppressAutoHyphens/>
        <w:spacing w:line="276" w:lineRule="auto"/>
        <w:jc w:val="both"/>
        <w:rPr>
          <w:rFonts w:ascii="Times New Roman" w:eastAsia="Times New Roman" w:hAnsi="Times New Roman" w:cs="Times New Roman"/>
          <w:b/>
          <w:sz w:val="24"/>
          <w:szCs w:val="24"/>
          <w:lang w:eastAsia="zh-CN"/>
        </w:rPr>
      </w:pPr>
      <w:r w:rsidRPr="00EB73F8">
        <w:rPr>
          <w:rFonts w:ascii="Times New Roman" w:eastAsia="Times New Roman" w:hAnsi="Times New Roman" w:cs="Times New Roman"/>
          <w:b/>
          <w:sz w:val="24"/>
          <w:szCs w:val="24"/>
          <w:lang w:eastAsia="zh-CN"/>
        </w:rPr>
        <w:t xml:space="preserve">5. Критерии оценки уровня и качества подготовки обучающихся </w:t>
      </w:r>
    </w:p>
    <w:p w14:paraId="1E6806E1" w14:textId="77777777" w:rsidR="00EB73F8" w:rsidRPr="00EB73F8" w:rsidRDefault="00EB73F8" w:rsidP="00EB73F8">
      <w:pPr>
        <w:widowControl w:val="0"/>
        <w:autoSpaceDE w:val="0"/>
        <w:autoSpaceDN w:val="0"/>
        <w:adjustRightInd w:val="0"/>
        <w:spacing w:after="150"/>
        <w:jc w:val="both"/>
        <w:rPr>
          <w:rFonts w:ascii="Times New Roman" w:hAnsi="Times New Roman"/>
          <w:b/>
          <w:sz w:val="24"/>
          <w:szCs w:val="24"/>
        </w:rPr>
      </w:pPr>
      <w:r w:rsidRPr="00EB73F8">
        <w:rPr>
          <w:rFonts w:ascii="Times New Roman" w:hAnsi="Times New Roman"/>
          <w:sz w:val="24"/>
          <w:szCs w:val="24"/>
        </w:rPr>
        <w:t>5.1 Результаты проведения ГИА оцениваются с проставлением одной из отметок: "отлично", "хорошо", "удовлетворительно", "неудовлетворительно" - и объявляются в тот же день после оформления протоколов заседаний ГЭК.</w:t>
      </w:r>
    </w:p>
    <w:p w14:paraId="17DC9BC4"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b/>
          <w:sz w:val="24"/>
          <w:szCs w:val="24"/>
        </w:rPr>
        <w:t>«Отлично»</w:t>
      </w:r>
      <w:r w:rsidRPr="00EB73F8">
        <w:rPr>
          <w:rFonts w:ascii="Times New Roman" w:hAnsi="Times New Roman" w:cs="Times New Roman"/>
          <w:sz w:val="24"/>
          <w:szCs w:val="24"/>
        </w:rPr>
        <w:t xml:space="preserve"> выставляется за дипломный проект: </w:t>
      </w:r>
    </w:p>
    <w:p w14:paraId="05506042"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w:t>
      </w:r>
      <w:proofErr w:type="gramStart"/>
      <w:r w:rsidRPr="00EB73F8">
        <w:rPr>
          <w:rFonts w:ascii="Times New Roman" w:hAnsi="Times New Roman" w:cs="Times New Roman"/>
          <w:sz w:val="24"/>
          <w:szCs w:val="24"/>
        </w:rPr>
        <w:t>проект  носит</w:t>
      </w:r>
      <w:proofErr w:type="gramEnd"/>
      <w:r w:rsidRPr="00EB73F8">
        <w:rPr>
          <w:rFonts w:ascii="Times New Roman" w:hAnsi="Times New Roman" w:cs="Times New Roman"/>
          <w:sz w:val="24"/>
          <w:szCs w:val="24"/>
        </w:rPr>
        <w:t xml:space="preserve"> исследовательский характер, содержит грамотно изложенную теоретическую </w:t>
      </w:r>
    </w:p>
    <w:p w14:paraId="77898456"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базу, глубокий анализ проблемы, критический разбор деятельности предприятия (организации), </w:t>
      </w:r>
    </w:p>
    <w:p w14:paraId="71A6D891"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характеризуется логичным, последовательным изложением материала с соответствующими </w:t>
      </w:r>
    </w:p>
    <w:p w14:paraId="28CF204C"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выводами и обоснованными предложениями; </w:t>
      </w:r>
    </w:p>
    <w:p w14:paraId="2D16D38F"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имеет положительные отзывы руководителя и рецензента; </w:t>
      </w:r>
    </w:p>
    <w:p w14:paraId="5FBEE785"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при защите проекта </w:t>
      </w:r>
      <w:proofErr w:type="gramStart"/>
      <w:r w:rsidRPr="00EB73F8">
        <w:rPr>
          <w:rFonts w:ascii="Times New Roman" w:hAnsi="Times New Roman" w:cs="Times New Roman"/>
          <w:sz w:val="24"/>
          <w:szCs w:val="24"/>
        </w:rPr>
        <w:t>выпускник  показывает</w:t>
      </w:r>
      <w:proofErr w:type="gramEnd"/>
      <w:r w:rsidRPr="00EB73F8">
        <w:rPr>
          <w:rFonts w:ascii="Times New Roman" w:hAnsi="Times New Roman" w:cs="Times New Roman"/>
          <w:sz w:val="24"/>
          <w:szCs w:val="24"/>
        </w:rPr>
        <w:t xml:space="preserve"> глубокие знания вопросов темы, свободно оперирует данными исследования, вносит обоснованные предложения по улучшению положения предприятия (организации), эффективному использованию ресурсов, а во время доклада использует наглядные пособия (таблицы, схемы, графики и т. п.) или раздаточный материал, легко отвечает на поставленные вопросы. </w:t>
      </w:r>
    </w:p>
    <w:p w14:paraId="39C4B99A"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b/>
          <w:sz w:val="24"/>
          <w:szCs w:val="24"/>
        </w:rPr>
        <w:t>«Хорошо»</w:t>
      </w:r>
      <w:r w:rsidRPr="00EB73F8">
        <w:rPr>
          <w:rFonts w:ascii="Times New Roman" w:hAnsi="Times New Roman" w:cs="Times New Roman"/>
          <w:sz w:val="24"/>
          <w:szCs w:val="24"/>
        </w:rPr>
        <w:t xml:space="preserve"> выставляется за дипломный проект: </w:t>
      </w:r>
    </w:p>
    <w:p w14:paraId="4B110C15"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w:t>
      </w:r>
      <w:proofErr w:type="gramStart"/>
      <w:r w:rsidRPr="00EB73F8">
        <w:rPr>
          <w:rFonts w:ascii="Times New Roman" w:hAnsi="Times New Roman" w:cs="Times New Roman"/>
          <w:sz w:val="24"/>
          <w:szCs w:val="24"/>
        </w:rPr>
        <w:t>проект  носит</w:t>
      </w:r>
      <w:proofErr w:type="gramEnd"/>
      <w:r w:rsidRPr="00EB73F8">
        <w:rPr>
          <w:rFonts w:ascii="Times New Roman" w:hAnsi="Times New Roman" w:cs="Times New Roman"/>
          <w:sz w:val="24"/>
          <w:szCs w:val="24"/>
        </w:rPr>
        <w:t xml:space="preserve"> исследовательский характер, содержит грамотно изложенную теоретическую базу, достаточно подробный анализ проблемы и критический разбор деятельности предприятия (организации), характеризуется последовательным изложением материала с соответствующими выводами, однако с не вполне обоснованными предложениями; </w:t>
      </w:r>
    </w:p>
    <w:p w14:paraId="680951E0"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имеет положительный отзыв руководителя и рецензента; </w:t>
      </w:r>
    </w:p>
    <w:p w14:paraId="4896ECD2"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lastRenderedPageBreak/>
        <w:t xml:space="preserve">- при защите выпускник показывает знания вопросов темы, оперирует данными исследования, вносит предложения по улучшению деятельности предприятия (организации), эффективному использованию ресурсов, во время доклада использует наглядные пособия (таблицы, схемы, графики и т. п.) или раздаточный материал, без особых затруднений отвечает на поставленные вопросы. </w:t>
      </w:r>
    </w:p>
    <w:p w14:paraId="61080416"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b/>
          <w:sz w:val="24"/>
          <w:szCs w:val="24"/>
        </w:rPr>
        <w:t>«Удовлетворительно»</w:t>
      </w:r>
      <w:r w:rsidRPr="00EB73F8">
        <w:rPr>
          <w:rFonts w:ascii="Times New Roman" w:hAnsi="Times New Roman" w:cs="Times New Roman"/>
          <w:sz w:val="24"/>
          <w:szCs w:val="24"/>
        </w:rPr>
        <w:t xml:space="preserve"> выставляется за дипломный проект: </w:t>
      </w:r>
    </w:p>
    <w:p w14:paraId="0B91AAFE"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носит исследовательский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деятельности предприятия (организации), в ней просматривается непоследовательность изложения материала, представлены необоснованные предложения; </w:t>
      </w:r>
    </w:p>
    <w:p w14:paraId="6E59946F"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в отзывах руководителя и рецензента имеются замечания по содержанию работы и методике анализа; </w:t>
      </w:r>
    </w:p>
    <w:p w14:paraId="7DA04F12"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при защите выпускник проявляет неуверенность, показывает слабое знание вопросов темы, не дает полного, аргументированного ответа на заданные вопросы. </w:t>
      </w:r>
    </w:p>
    <w:p w14:paraId="0A066359"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b/>
          <w:sz w:val="24"/>
          <w:szCs w:val="24"/>
        </w:rPr>
        <w:t>«Неудовлетворительно»</w:t>
      </w:r>
      <w:r w:rsidRPr="00EB73F8">
        <w:rPr>
          <w:rFonts w:ascii="Times New Roman" w:hAnsi="Times New Roman" w:cs="Times New Roman"/>
          <w:sz w:val="24"/>
          <w:szCs w:val="24"/>
        </w:rPr>
        <w:t xml:space="preserve"> выставляется за дипломный проект:</w:t>
      </w:r>
    </w:p>
    <w:p w14:paraId="321DFFE9"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не носит исследовательского характера, не содержит анализа и практического разбора деятельности предприятия (организации), не отвечает требованиям, изложенным в методических указаниях; </w:t>
      </w:r>
    </w:p>
    <w:p w14:paraId="43EF586C"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не имеет выводов либо они носят декларативный характер; </w:t>
      </w:r>
    </w:p>
    <w:p w14:paraId="50200BB6"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в отзывах руководителя и рецензента имеются существенные критические замечания; </w:t>
      </w:r>
    </w:p>
    <w:p w14:paraId="786E3535"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 при защите выпускник затрудняется отвечать на поставленные вопросы по теме, не знает теории вопроса, при ответе допускает существенные ошибки, к защите не подготовлены наглядные пособия или раздаточный материал. </w:t>
      </w:r>
    </w:p>
    <w:p w14:paraId="36FC2844" w14:textId="77777777" w:rsidR="00EB73F8" w:rsidRPr="00EB73F8" w:rsidRDefault="00EB73F8" w:rsidP="00EB73F8">
      <w:pPr>
        <w:pStyle w:val="ConsPlusNormal"/>
        <w:jc w:val="both"/>
        <w:rPr>
          <w:rFonts w:ascii="Times New Roman" w:hAnsi="Times New Roman" w:cs="Times New Roman"/>
          <w:sz w:val="24"/>
          <w:szCs w:val="24"/>
        </w:rPr>
      </w:pPr>
      <w:r w:rsidRPr="00EB73F8">
        <w:rPr>
          <w:rFonts w:ascii="Times New Roman" w:hAnsi="Times New Roman" w:cs="Times New Roman"/>
          <w:sz w:val="24"/>
          <w:szCs w:val="24"/>
        </w:rPr>
        <w:t xml:space="preserve">Шифр комплекта оценочной документации – КОД </w:t>
      </w:r>
      <w:proofErr w:type="gramStart"/>
      <w:r w:rsidRPr="00EB73F8">
        <w:rPr>
          <w:rFonts w:ascii="Times New Roman" w:hAnsi="Times New Roman" w:cs="Times New Roman"/>
          <w:sz w:val="24"/>
          <w:szCs w:val="24"/>
        </w:rPr>
        <w:t>…….</w:t>
      </w:r>
      <w:proofErr w:type="gramEnd"/>
      <w:r w:rsidRPr="00EB73F8">
        <w:rPr>
          <w:rFonts w:ascii="Times New Roman" w:hAnsi="Times New Roman" w:cs="Times New Roman"/>
          <w:sz w:val="24"/>
          <w:szCs w:val="24"/>
        </w:rPr>
        <w:t xml:space="preserve">. </w:t>
      </w:r>
    </w:p>
    <w:p w14:paraId="02A195D8" w14:textId="77777777" w:rsidR="00EB73F8" w:rsidRPr="00EB73F8" w:rsidRDefault="00EB73F8" w:rsidP="00EB73F8">
      <w:pPr>
        <w:pStyle w:val="ConsPlusNormal"/>
        <w:jc w:val="both"/>
        <w:rPr>
          <w:rFonts w:ascii="Times New Roman" w:hAnsi="Times New Roman" w:cs="Times New Roman"/>
          <w:sz w:val="24"/>
          <w:szCs w:val="24"/>
        </w:rPr>
      </w:pPr>
      <w:r w:rsidRPr="00EB73F8">
        <w:rPr>
          <w:rFonts w:ascii="Times New Roman" w:hAnsi="Times New Roman" w:cs="Times New Roman"/>
          <w:sz w:val="24"/>
          <w:szCs w:val="24"/>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0BFE2A7B" w14:textId="77777777" w:rsidR="00EB73F8" w:rsidRPr="00EB73F8" w:rsidRDefault="00EB73F8" w:rsidP="00EB73F8">
      <w:pPr>
        <w:jc w:val="both"/>
        <w:rPr>
          <w:rFonts w:ascii="Times New Roman" w:hAnsi="Times New Roman" w:cs="Times New Roman"/>
          <w:sz w:val="24"/>
          <w:szCs w:val="24"/>
        </w:rPr>
      </w:pPr>
      <w:r w:rsidRPr="00EB73F8">
        <w:rPr>
          <w:rFonts w:ascii="Times New Roman" w:eastAsia="Times New Roman" w:hAnsi="Times New Roman" w:cs="Times New Roman"/>
          <w:color w:val="222222"/>
          <w:sz w:val="24"/>
          <w:szCs w:val="24"/>
          <w:lang w:eastAsia="ru-RU"/>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30B06E34" w14:textId="77777777" w:rsidR="00EB73F8" w:rsidRPr="00EB73F8" w:rsidRDefault="00EB73F8" w:rsidP="00EB73F8">
      <w:pPr>
        <w:jc w:val="both"/>
        <w:rPr>
          <w:rFonts w:ascii="Times New Roman" w:hAnsi="Times New Roman" w:cs="Times New Roman"/>
          <w:sz w:val="24"/>
          <w:szCs w:val="24"/>
        </w:rPr>
      </w:pPr>
      <w:r w:rsidRPr="00EB73F8">
        <w:rPr>
          <w:rFonts w:ascii="Times New Roman" w:hAnsi="Times New Roman" w:cs="Times New Roman"/>
          <w:sz w:val="24"/>
          <w:szCs w:val="24"/>
        </w:rPr>
        <w:t xml:space="preserve">Техникумом выбирается профильный уровень проведения демонстрационного экзамена (совокупность инвариантной и вариативной частей) на основании заявлений выпускников. Выбор обучающимися профильного уровня демонстрационного экзамена закрепляется в приказе об утверждении тем дипломных проектов. </w:t>
      </w:r>
    </w:p>
    <w:p w14:paraId="7B80903A" w14:textId="77777777" w:rsidR="00EB73F8" w:rsidRPr="00EB73F8" w:rsidRDefault="00EB73F8" w:rsidP="00EB73F8">
      <w:pPr>
        <w:pStyle w:val="ConsPlusNormal"/>
        <w:ind w:firstLine="540"/>
        <w:jc w:val="both"/>
        <w:rPr>
          <w:rFonts w:ascii="Times New Roman" w:hAnsi="Times New Roman" w:cs="Times New Roman"/>
          <w:sz w:val="24"/>
          <w:szCs w:val="24"/>
        </w:rPr>
      </w:pPr>
      <w:r w:rsidRPr="00EB73F8">
        <w:rPr>
          <w:rFonts w:ascii="Times New Roman" w:hAnsi="Times New Roman" w:cs="Times New Roman"/>
          <w:sz w:val="24"/>
          <w:szCs w:val="24"/>
        </w:rPr>
        <w:t>Распределение баллов по критериям оценивания для ДЭ ПУ (инвариантная и вариативная части) в рамках ГИА представлена в таблице:</w:t>
      </w:r>
    </w:p>
    <w:tbl>
      <w:tblPr>
        <w:tblStyle w:val="a3"/>
        <w:tblW w:w="10490" w:type="dxa"/>
        <w:tblInd w:w="-5" w:type="dxa"/>
        <w:tblLayout w:type="fixed"/>
        <w:tblLook w:val="04A0" w:firstRow="1" w:lastRow="0" w:firstColumn="1" w:lastColumn="0" w:noHBand="0" w:noVBand="1"/>
      </w:tblPr>
      <w:tblGrid>
        <w:gridCol w:w="425"/>
        <w:gridCol w:w="2411"/>
        <w:gridCol w:w="5670"/>
        <w:gridCol w:w="992"/>
        <w:gridCol w:w="992"/>
      </w:tblGrid>
      <w:tr w:rsidR="00EB73F8" w:rsidRPr="00EB73F8" w14:paraId="76A69558" w14:textId="77777777" w:rsidTr="00BA0FE2">
        <w:tc>
          <w:tcPr>
            <w:tcW w:w="425" w:type="dxa"/>
          </w:tcPr>
          <w:p w14:paraId="0E29FFBD" w14:textId="77777777" w:rsidR="00EB73F8" w:rsidRPr="00EB73F8" w:rsidRDefault="00EB73F8" w:rsidP="00BA0FE2">
            <w:pPr>
              <w:pStyle w:val="Default"/>
              <w:jc w:val="both"/>
            </w:pPr>
            <w:r w:rsidRPr="00EB73F8">
              <w:rPr>
                <w:b/>
                <w:bCs/>
              </w:rPr>
              <w:t xml:space="preserve">№ п/п </w:t>
            </w:r>
          </w:p>
          <w:p w14:paraId="7C44BEDD" w14:textId="77777777" w:rsidR="00EB73F8" w:rsidRPr="00EB73F8" w:rsidRDefault="00EB73F8" w:rsidP="00BA0FE2">
            <w:pPr>
              <w:pStyle w:val="ConsPlusNormal"/>
              <w:jc w:val="both"/>
              <w:rPr>
                <w:rFonts w:ascii="Times New Roman" w:hAnsi="Times New Roman" w:cs="Times New Roman"/>
                <w:sz w:val="24"/>
                <w:szCs w:val="24"/>
              </w:rPr>
            </w:pPr>
          </w:p>
        </w:tc>
        <w:tc>
          <w:tcPr>
            <w:tcW w:w="2411" w:type="dxa"/>
          </w:tcPr>
          <w:p w14:paraId="745B0FE1" w14:textId="77777777" w:rsidR="00EB73F8" w:rsidRPr="00EB73F8" w:rsidRDefault="00EB73F8" w:rsidP="00BA0FE2">
            <w:pPr>
              <w:pStyle w:val="Default"/>
              <w:jc w:val="both"/>
            </w:pPr>
            <w:r w:rsidRPr="00EB73F8">
              <w:rPr>
                <w:b/>
                <w:bCs/>
              </w:rPr>
              <w:t xml:space="preserve">Модуль задания </w:t>
            </w:r>
            <w:r w:rsidRPr="00EB73F8">
              <w:t xml:space="preserve">(вид деятельности, вид профессиональной деятельности) </w:t>
            </w:r>
          </w:p>
        </w:tc>
        <w:tc>
          <w:tcPr>
            <w:tcW w:w="5670" w:type="dxa"/>
          </w:tcPr>
          <w:p w14:paraId="647D24A5" w14:textId="77777777" w:rsidR="00EB73F8" w:rsidRPr="00EB73F8" w:rsidRDefault="00EB73F8" w:rsidP="00BA0FE2">
            <w:pPr>
              <w:pStyle w:val="Default"/>
              <w:jc w:val="center"/>
            </w:pPr>
            <w:r w:rsidRPr="00EB73F8">
              <w:rPr>
                <w:b/>
                <w:bCs/>
              </w:rPr>
              <w:t>Критерий оценивания</w:t>
            </w:r>
          </w:p>
          <w:p w14:paraId="2FF3BC2A" w14:textId="77777777" w:rsidR="00EB73F8" w:rsidRPr="00EB73F8" w:rsidRDefault="00EB73F8" w:rsidP="00BA0FE2">
            <w:pPr>
              <w:pStyle w:val="ConsPlusNormal"/>
              <w:jc w:val="both"/>
              <w:rPr>
                <w:rFonts w:ascii="Times New Roman" w:hAnsi="Times New Roman" w:cs="Times New Roman"/>
                <w:sz w:val="24"/>
                <w:szCs w:val="24"/>
              </w:rPr>
            </w:pPr>
          </w:p>
        </w:tc>
        <w:tc>
          <w:tcPr>
            <w:tcW w:w="992" w:type="dxa"/>
          </w:tcPr>
          <w:p w14:paraId="34865227" w14:textId="77777777" w:rsidR="00EB73F8" w:rsidRPr="00EB73F8" w:rsidRDefault="00EB73F8" w:rsidP="00BA0FE2">
            <w:pPr>
              <w:pStyle w:val="Default"/>
              <w:jc w:val="both"/>
            </w:pPr>
            <w:r w:rsidRPr="00EB73F8">
              <w:rPr>
                <w:b/>
                <w:bCs/>
              </w:rPr>
              <w:t xml:space="preserve">Баллы </w:t>
            </w:r>
          </w:p>
          <w:p w14:paraId="200A732B" w14:textId="77777777" w:rsidR="00EB73F8" w:rsidRPr="00EB73F8" w:rsidRDefault="00EB73F8" w:rsidP="00BA0FE2">
            <w:pPr>
              <w:pStyle w:val="Default"/>
              <w:jc w:val="both"/>
            </w:pPr>
          </w:p>
        </w:tc>
        <w:tc>
          <w:tcPr>
            <w:tcW w:w="992" w:type="dxa"/>
          </w:tcPr>
          <w:p w14:paraId="4BF0F9A9" w14:textId="77777777" w:rsidR="00EB73F8" w:rsidRPr="00EB73F8" w:rsidRDefault="00EB73F8" w:rsidP="00BA0FE2">
            <w:pPr>
              <w:pStyle w:val="Default"/>
              <w:jc w:val="both"/>
              <w:rPr>
                <w:b/>
                <w:bCs/>
              </w:rPr>
            </w:pPr>
            <w:r w:rsidRPr="00EB73F8">
              <w:rPr>
                <w:b/>
                <w:bCs/>
              </w:rPr>
              <w:t>Продолжительность ДЭ</w:t>
            </w:r>
          </w:p>
        </w:tc>
      </w:tr>
      <w:tr w:rsidR="00EB73F8" w:rsidRPr="00EB73F8" w14:paraId="16854C48" w14:textId="77777777" w:rsidTr="00BA0FE2">
        <w:tc>
          <w:tcPr>
            <w:tcW w:w="425" w:type="dxa"/>
            <w:vMerge w:val="restart"/>
          </w:tcPr>
          <w:p w14:paraId="6FBC3FB6" w14:textId="77777777" w:rsidR="00EB73F8" w:rsidRPr="00EB73F8" w:rsidRDefault="00EB73F8" w:rsidP="00BA0FE2">
            <w:pPr>
              <w:pStyle w:val="ConsPlusNormal"/>
              <w:jc w:val="both"/>
              <w:rPr>
                <w:rFonts w:ascii="Times New Roman" w:hAnsi="Times New Roman" w:cs="Times New Roman"/>
                <w:sz w:val="24"/>
                <w:szCs w:val="24"/>
              </w:rPr>
            </w:pPr>
            <w:r w:rsidRPr="00EB73F8">
              <w:rPr>
                <w:rFonts w:ascii="Times New Roman" w:hAnsi="Times New Roman" w:cs="Times New Roman"/>
                <w:sz w:val="24"/>
                <w:szCs w:val="24"/>
              </w:rPr>
              <w:t>1</w:t>
            </w:r>
          </w:p>
        </w:tc>
        <w:tc>
          <w:tcPr>
            <w:tcW w:w="2411" w:type="dxa"/>
            <w:vMerge w:val="restart"/>
          </w:tcPr>
          <w:p w14:paraId="23E514F1" w14:textId="77777777" w:rsidR="00EB73F8" w:rsidRPr="00EB73F8" w:rsidRDefault="00EB73F8" w:rsidP="00BA0FE2">
            <w:pPr>
              <w:pStyle w:val="Default"/>
              <w:jc w:val="both"/>
            </w:pPr>
          </w:p>
        </w:tc>
        <w:tc>
          <w:tcPr>
            <w:tcW w:w="5670" w:type="dxa"/>
          </w:tcPr>
          <w:p w14:paraId="266123B7" w14:textId="77777777" w:rsidR="00EB73F8" w:rsidRPr="00EB73F8" w:rsidRDefault="00EB73F8" w:rsidP="00BA0FE2">
            <w:pPr>
              <w:pStyle w:val="Default"/>
              <w:jc w:val="both"/>
            </w:pPr>
          </w:p>
        </w:tc>
        <w:tc>
          <w:tcPr>
            <w:tcW w:w="992" w:type="dxa"/>
          </w:tcPr>
          <w:p w14:paraId="77A3E5DD" w14:textId="77777777" w:rsidR="00EB73F8" w:rsidRPr="00EB73F8" w:rsidRDefault="00EB73F8" w:rsidP="00BA0FE2">
            <w:pPr>
              <w:pStyle w:val="ConsPlusNormal"/>
              <w:jc w:val="both"/>
              <w:rPr>
                <w:rFonts w:ascii="Times New Roman" w:hAnsi="Times New Roman" w:cs="Times New Roman"/>
                <w:sz w:val="24"/>
                <w:szCs w:val="24"/>
              </w:rPr>
            </w:pPr>
          </w:p>
        </w:tc>
        <w:tc>
          <w:tcPr>
            <w:tcW w:w="992" w:type="dxa"/>
            <w:vMerge w:val="restart"/>
          </w:tcPr>
          <w:p w14:paraId="65B64CF0" w14:textId="77777777" w:rsidR="00EB73F8" w:rsidRPr="00EB73F8" w:rsidRDefault="00EB73F8" w:rsidP="00BA0FE2">
            <w:pPr>
              <w:pStyle w:val="ConsPlusNormal"/>
              <w:jc w:val="both"/>
              <w:rPr>
                <w:rFonts w:ascii="Times New Roman" w:hAnsi="Times New Roman" w:cs="Times New Roman"/>
                <w:sz w:val="24"/>
                <w:szCs w:val="24"/>
              </w:rPr>
            </w:pPr>
          </w:p>
          <w:p w14:paraId="1DB2848E" w14:textId="77777777" w:rsidR="00EB73F8" w:rsidRPr="00EB73F8" w:rsidRDefault="00EB73F8" w:rsidP="00BA0FE2">
            <w:pPr>
              <w:pStyle w:val="ConsPlusNormal"/>
              <w:jc w:val="both"/>
              <w:rPr>
                <w:rFonts w:ascii="Times New Roman" w:hAnsi="Times New Roman" w:cs="Times New Roman"/>
                <w:sz w:val="24"/>
                <w:szCs w:val="24"/>
              </w:rPr>
            </w:pPr>
          </w:p>
          <w:p w14:paraId="64940E9B" w14:textId="77777777" w:rsidR="00EB73F8" w:rsidRPr="00EB73F8" w:rsidRDefault="00EB73F8" w:rsidP="00BA0FE2">
            <w:pPr>
              <w:pStyle w:val="ConsPlusNormal"/>
              <w:jc w:val="both"/>
              <w:rPr>
                <w:rFonts w:ascii="Times New Roman" w:hAnsi="Times New Roman" w:cs="Times New Roman"/>
                <w:sz w:val="24"/>
                <w:szCs w:val="24"/>
              </w:rPr>
            </w:pPr>
          </w:p>
          <w:p w14:paraId="1F01340A" w14:textId="77777777" w:rsidR="00EB73F8" w:rsidRPr="00EB73F8" w:rsidRDefault="00EB73F8" w:rsidP="00BA0FE2">
            <w:pPr>
              <w:pStyle w:val="ConsPlusNormal"/>
              <w:jc w:val="both"/>
              <w:rPr>
                <w:rFonts w:ascii="Times New Roman" w:hAnsi="Times New Roman" w:cs="Times New Roman"/>
                <w:sz w:val="24"/>
                <w:szCs w:val="24"/>
              </w:rPr>
            </w:pPr>
          </w:p>
          <w:p w14:paraId="0C363469" w14:textId="77777777" w:rsidR="00EB73F8" w:rsidRPr="00EB73F8" w:rsidRDefault="00EB73F8" w:rsidP="00BA0FE2">
            <w:pPr>
              <w:pStyle w:val="ConsPlusNormal"/>
              <w:jc w:val="both"/>
              <w:rPr>
                <w:rFonts w:ascii="Times New Roman" w:hAnsi="Times New Roman" w:cs="Times New Roman"/>
                <w:sz w:val="24"/>
                <w:szCs w:val="24"/>
              </w:rPr>
            </w:pPr>
          </w:p>
        </w:tc>
      </w:tr>
      <w:tr w:rsidR="00EB73F8" w:rsidRPr="00EB73F8" w14:paraId="3A72D3A3" w14:textId="77777777" w:rsidTr="00BA0FE2">
        <w:tc>
          <w:tcPr>
            <w:tcW w:w="425" w:type="dxa"/>
            <w:vMerge/>
          </w:tcPr>
          <w:p w14:paraId="12CC191C" w14:textId="77777777" w:rsidR="00EB73F8" w:rsidRPr="00EB73F8" w:rsidRDefault="00EB73F8" w:rsidP="00BA0FE2">
            <w:pPr>
              <w:pStyle w:val="ConsPlusNormal"/>
              <w:jc w:val="both"/>
              <w:rPr>
                <w:rFonts w:ascii="Times New Roman" w:hAnsi="Times New Roman" w:cs="Times New Roman"/>
                <w:sz w:val="24"/>
                <w:szCs w:val="24"/>
              </w:rPr>
            </w:pPr>
          </w:p>
        </w:tc>
        <w:tc>
          <w:tcPr>
            <w:tcW w:w="2411" w:type="dxa"/>
            <w:vMerge/>
          </w:tcPr>
          <w:p w14:paraId="3AEC0E6E" w14:textId="77777777" w:rsidR="00EB73F8" w:rsidRPr="00EB73F8" w:rsidRDefault="00EB73F8" w:rsidP="00BA0FE2">
            <w:pPr>
              <w:pStyle w:val="Default"/>
              <w:jc w:val="both"/>
            </w:pPr>
          </w:p>
        </w:tc>
        <w:tc>
          <w:tcPr>
            <w:tcW w:w="5670" w:type="dxa"/>
          </w:tcPr>
          <w:p w14:paraId="0CF261D7" w14:textId="77777777" w:rsidR="00EB73F8" w:rsidRPr="00EB73F8" w:rsidRDefault="00EB73F8" w:rsidP="00BA0FE2">
            <w:pPr>
              <w:pStyle w:val="Default"/>
              <w:jc w:val="both"/>
            </w:pPr>
          </w:p>
        </w:tc>
        <w:tc>
          <w:tcPr>
            <w:tcW w:w="992" w:type="dxa"/>
          </w:tcPr>
          <w:p w14:paraId="49A01A58" w14:textId="77777777" w:rsidR="00EB73F8" w:rsidRPr="00EB73F8" w:rsidRDefault="00EB73F8" w:rsidP="00BA0FE2">
            <w:pPr>
              <w:pStyle w:val="ConsPlusNormal"/>
              <w:jc w:val="both"/>
              <w:rPr>
                <w:rFonts w:ascii="Times New Roman" w:hAnsi="Times New Roman" w:cs="Times New Roman"/>
                <w:sz w:val="24"/>
                <w:szCs w:val="24"/>
              </w:rPr>
            </w:pPr>
          </w:p>
        </w:tc>
        <w:tc>
          <w:tcPr>
            <w:tcW w:w="992" w:type="dxa"/>
            <w:vMerge/>
          </w:tcPr>
          <w:p w14:paraId="1E1F8660" w14:textId="77777777" w:rsidR="00EB73F8" w:rsidRPr="00EB73F8" w:rsidRDefault="00EB73F8" w:rsidP="00BA0FE2">
            <w:pPr>
              <w:pStyle w:val="ConsPlusNormal"/>
              <w:jc w:val="both"/>
              <w:rPr>
                <w:rFonts w:ascii="Times New Roman" w:hAnsi="Times New Roman" w:cs="Times New Roman"/>
                <w:sz w:val="24"/>
                <w:szCs w:val="24"/>
              </w:rPr>
            </w:pPr>
          </w:p>
        </w:tc>
      </w:tr>
      <w:tr w:rsidR="00EB73F8" w:rsidRPr="00EB73F8" w14:paraId="6FDC74B1" w14:textId="77777777" w:rsidTr="00BA0FE2">
        <w:tc>
          <w:tcPr>
            <w:tcW w:w="425" w:type="dxa"/>
            <w:vMerge/>
          </w:tcPr>
          <w:p w14:paraId="622DE7FC" w14:textId="77777777" w:rsidR="00EB73F8" w:rsidRPr="00EB73F8" w:rsidRDefault="00EB73F8" w:rsidP="00BA0FE2">
            <w:pPr>
              <w:pStyle w:val="ConsPlusNormal"/>
              <w:jc w:val="both"/>
              <w:rPr>
                <w:rFonts w:ascii="Times New Roman" w:hAnsi="Times New Roman" w:cs="Times New Roman"/>
                <w:sz w:val="24"/>
                <w:szCs w:val="24"/>
              </w:rPr>
            </w:pPr>
          </w:p>
        </w:tc>
        <w:tc>
          <w:tcPr>
            <w:tcW w:w="2411" w:type="dxa"/>
            <w:vMerge/>
          </w:tcPr>
          <w:p w14:paraId="16298B3C" w14:textId="77777777" w:rsidR="00EB73F8" w:rsidRPr="00EB73F8" w:rsidRDefault="00EB73F8" w:rsidP="00BA0FE2">
            <w:pPr>
              <w:pStyle w:val="ConsPlusNormal"/>
              <w:jc w:val="both"/>
              <w:rPr>
                <w:rFonts w:ascii="Times New Roman" w:hAnsi="Times New Roman" w:cs="Times New Roman"/>
                <w:sz w:val="24"/>
                <w:szCs w:val="24"/>
              </w:rPr>
            </w:pPr>
          </w:p>
        </w:tc>
        <w:tc>
          <w:tcPr>
            <w:tcW w:w="5670" w:type="dxa"/>
          </w:tcPr>
          <w:p w14:paraId="52CF4AB9" w14:textId="77777777" w:rsidR="00EB73F8" w:rsidRPr="00EB73F8" w:rsidRDefault="00EB73F8" w:rsidP="00BA0FE2">
            <w:pPr>
              <w:pStyle w:val="Default"/>
              <w:jc w:val="both"/>
            </w:pPr>
          </w:p>
        </w:tc>
        <w:tc>
          <w:tcPr>
            <w:tcW w:w="992" w:type="dxa"/>
          </w:tcPr>
          <w:p w14:paraId="75727172" w14:textId="77777777" w:rsidR="00EB73F8" w:rsidRPr="00EB73F8" w:rsidRDefault="00EB73F8" w:rsidP="00BA0FE2">
            <w:pPr>
              <w:pStyle w:val="ConsPlusNormal"/>
              <w:jc w:val="both"/>
              <w:rPr>
                <w:rFonts w:ascii="Times New Roman" w:hAnsi="Times New Roman" w:cs="Times New Roman"/>
                <w:sz w:val="24"/>
                <w:szCs w:val="24"/>
              </w:rPr>
            </w:pPr>
          </w:p>
        </w:tc>
        <w:tc>
          <w:tcPr>
            <w:tcW w:w="992" w:type="dxa"/>
            <w:vMerge/>
          </w:tcPr>
          <w:p w14:paraId="4277253D" w14:textId="77777777" w:rsidR="00EB73F8" w:rsidRPr="00EB73F8" w:rsidRDefault="00EB73F8" w:rsidP="00BA0FE2">
            <w:pPr>
              <w:pStyle w:val="ConsPlusNormal"/>
              <w:jc w:val="both"/>
              <w:rPr>
                <w:rFonts w:ascii="Times New Roman" w:hAnsi="Times New Roman" w:cs="Times New Roman"/>
                <w:sz w:val="24"/>
                <w:szCs w:val="24"/>
              </w:rPr>
            </w:pPr>
          </w:p>
        </w:tc>
      </w:tr>
      <w:tr w:rsidR="00EB73F8" w:rsidRPr="00EB73F8" w14:paraId="668753D0" w14:textId="77777777" w:rsidTr="00BA0FE2">
        <w:tc>
          <w:tcPr>
            <w:tcW w:w="425" w:type="dxa"/>
            <w:vMerge/>
          </w:tcPr>
          <w:p w14:paraId="77759AD7" w14:textId="77777777" w:rsidR="00EB73F8" w:rsidRPr="00EB73F8" w:rsidRDefault="00EB73F8" w:rsidP="00BA0FE2">
            <w:pPr>
              <w:pStyle w:val="ConsPlusNormal"/>
              <w:jc w:val="both"/>
              <w:rPr>
                <w:rFonts w:ascii="Times New Roman" w:hAnsi="Times New Roman" w:cs="Times New Roman"/>
                <w:sz w:val="24"/>
                <w:szCs w:val="24"/>
              </w:rPr>
            </w:pPr>
          </w:p>
        </w:tc>
        <w:tc>
          <w:tcPr>
            <w:tcW w:w="2411" w:type="dxa"/>
            <w:vMerge/>
          </w:tcPr>
          <w:p w14:paraId="75C223B6" w14:textId="77777777" w:rsidR="00EB73F8" w:rsidRPr="00EB73F8" w:rsidRDefault="00EB73F8" w:rsidP="00BA0FE2">
            <w:pPr>
              <w:pStyle w:val="ConsPlusNormal"/>
              <w:jc w:val="both"/>
              <w:rPr>
                <w:rFonts w:ascii="Times New Roman" w:hAnsi="Times New Roman" w:cs="Times New Roman"/>
                <w:sz w:val="24"/>
                <w:szCs w:val="24"/>
              </w:rPr>
            </w:pPr>
          </w:p>
        </w:tc>
        <w:tc>
          <w:tcPr>
            <w:tcW w:w="5670" w:type="dxa"/>
          </w:tcPr>
          <w:p w14:paraId="33E0F5D4" w14:textId="77777777" w:rsidR="00EB73F8" w:rsidRPr="00EB73F8" w:rsidRDefault="00EB73F8" w:rsidP="00BA0FE2">
            <w:pPr>
              <w:pStyle w:val="Default"/>
              <w:jc w:val="both"/>
            </w:pPr>
          </w:p>
        </w:tc>
        <w:tc>
          <w:tcPr>
            <w:tcW w:w="992" w:type="dxa"/>
          </w:tcPr>
          <w:p w14:paraId="58439178" w14:textId="77777777" w:rsidR="00EB73F8" w:rsidRPr="00EB73F8" w:rsidRDefault="00EB73F8" w:rsidP="00BA0FE2">
            <w:pPr>
              <w:pStyle w:val="ConsPlusNormal"/>
              <w:jc w:val="both"/>
              <w:rPr>
                <w:rFonts w:ascii="Times New Roman" w:hAnsi="Times New Roman" w:cs="Times New Roman"/>
                <w:sz w:val="24"/>
                <w:szCs w:val="24"/>
              </w:rPr>
            </w:pPr>
          </w:p>
        </w:tc>
        <w:tc>
          <w:tcPr>
            <w:tcW w:w="992" w:type="dxa"/>
            <w:vMerge/>
          </w:tcPr>
          <w:p w14:paraId="33307F10" w14:textId="77777777" w:rsidR="00EB73F8" w:rsidRPr="00EB73F8" w:rsidRDefault="00EB73F8" w:rsidP="00BA0FE2">
            <w:pPr>
              <w:pStyle w:val="ConsPlusNormal"/>
              <w:jc w:val="both"/>
              <w:rPr>
                <w:rFonts w:ascii="Times New Roman" w:hAnsi="Times New Roman" w:cs="Times New Roman"/>
                <w:sz w:val="24"/>
                <w:szCs w:val="24"/>
              </w:rPr>
            </w:pPr>
          </w:p>
        </w:tc>
      </w:tr>
      <w:tr w:rsidR="00EB73F8" w:rsidRPr="00EB73F8" w14:paraId="55360C40" w14:textId="77777777" w:rsidTr="00BA0FE2">
        <w:trPr>
          <w:trHeight w:val="174"/>
        </w:trPr>
        <w:tc>
          <w:tcPr>
            <w:tcW w:w="425" w:type="dxa"/>
          </w:tcPr>
          <w:p w14:paraId="70A74BF2" w14:textId="77777777" w:rsidR="00EB73F8" w:rsidRPr="00EB73F8" w:rsidRDefault="00EB73F8" w:rsidP="00BA0FE2">
            <w:pPr>
              <w:pStyle w:val="ConsPlusNormal"/>
              <w:jc w:val="both"/>
              <w:rPr>
                <w:rFonts w:ascii="Times New Roman" w:hAnsi="Times New Roman" w:cs="Times New Roman"/>
                <w:sz w:val="24"/>
                <w:szCs w:val="24"/>
              </w:rPr>
            </w:pPr>
            <w:r w:rsidRPr="00EB73F8">
              <w:rPr>
                <w:rFonts w:ascii="Times New Roman" w:hAnsi="Times New Roman" w:cs="Times New Roman"/>
                <w:sz w:val="24"/>
                <w:szCs w:val="24"/>
              </w:rPr>
              <w:t>2</w:t>
            </w:r>
          </w:p>
        </w:tc>
        <w:tc>
          <w:tcPr>
            <w:tcW w:w="2411" w:type="dxa"/>
          </w:tcPr>
          <w:p w14:paraId="5D1966A4" w14:textId="77777777" w:rsidR="00EB73F8" w:rsidRPr="00EB73F8" w:rsidRDefault="00EB73F8" w:rsidP="00BA0FE2">
            <w:pPr>
              <w:pStyle w:val="Default"/>
              <w:jc w:val="both"/>
            </w:pPr>
          </w:p>
        </w:tc>
        <w:tc>
          <w:tcPr>
            <w:tcW w:w="5670" w:type="dxa"/>
          </w:tcPr>
          <w:p w14:paraId="328398CA" w14:textId="77777777" w:rsidR="00EB73F8" w:rsidRPr="00EB73F8" w:rsidRDefault="00EB73F8" w:rsidP="00BA0FE2">
            <w:pPr>
              <w:pStyle w:val="ConsPlusNormal"/>
              <w:jc w:val="both"/>
              <w:rPr>
                <w:rFonts w:ascii="Times New Roman" w:hAnsi="Times New Roman" w:cs="Times New Roman"/>
                <w:sz w:val="24"/>
                <w:szCs w:val="24"/>
              </w:rPr>
            </w:pPr>
          </w:p>
        </w:tc>
        <w:tc>
          <w:tcPr>
            <w:tcW w:w="992" w:type="dxa"/>
          </w:tcPr>
          <w:p w14:paraId="7D8956D8" w14:textId="77777777" w:rsidR="00EB73F8" w:rsidRPr="00EB73F8" w:rsidRDefault="00EB73F8" w:rsidP="00BA0FE2">
            <w:pPr>
              <w:pStyle w:val="ConsPlusNormal"/>
              <w:jc w:val="both"/>
              <w:rPr>
                <w:rFonts w:ascii="Times New Roman" w:hAnsi="Times New Roman" w:cs="Times New Roman"/>
                <w:sz w:val="24"/>
                <w:szCs w:val="24"/>
              </w:rPr>
            </w:pPr>
          </w:p>
        </w:tc>
        <w:tc>
          <w:tcPr>
            <w:tcW w:w="992" w:type="dxa"/>
            <w:vMerge/>
          </w:tcPr>
          <w:p w14:paraId="18D59807" w14:textId="77777777" w:rsidR="00EB73F8" w:rsidRPr="00EB73F8" w:rsidRDefault="00EB73F8" w:rsidP="00BA0FE2">
            <w:pPr>
              <w:pStyle w:val="ConsPlusNormal"/>
              <w:jc w:val="both"/>
              <w:rPr>
                <w:rFonts w:ascii="Times New Roman" w:hAnsi="Times New Roman" w:cs="Times New Roman"/>
                <w:sz w:val="24"/>
                <w:szCs w:val="24"/>
              </w:rPr>
            </w:pPr>
          </w:p>
        </w:tc>
      </w:tr>
      <w:tr w:rsidR="00EB73F8" w:rsidRPr="00EB73F8" w14:paraId="7E17FA6F" w14:textId="77777777" w:rsidTr="00BA0FE2">
        <w:tc>
          <w:tcPr>
            <w:tcW w:w="425" w:type="dxa"/>
          </w:tcPr>
          <w:p w14:paraId="1580C693" w14:textId="77777777" w:rsidR="00EB73F8" w:rsidRPr="00EB73F8" w:rsidRDefault="00EB73F8" w:rsidP="00BA0FE2">
            <w:pPr>
              <w:pStyle w:val="ConsPlusNormal"/>
              <w:jc w:val="both"/>
              <w:rPr>
                <w:rFonts w:ascii="Times New Roman" w:hAnsi="Times New Roman" w:cs="Times New Roman"/>
                <w:sz w:val="24"/>
                <w:szCs w:val="24"/>
              </w:rPr>
            </w:pPr>
          </w:p>
        </w:tc>
        <w:tc>
          <w:tcPr>
            <w:tcW w:w="2411" w:type="dxa"/>
          </w:tcPr>
          <w:p w14:paraId="084EA848" w14:textId="77777777" w:rsidR="00EB73F8" w:rsidRPr="00EB73F8" w:rsidRDefault="00EB73F8" w:rsidP="00BA0FE2">
            <w:pPr>
              <w:pStyle w:val="ConsPlusNormal"/>
              <w:jc w:val="both"/>
              <w:rPr>
                <w:rFonts w:ascii="Times New Roman" w:hAnsi="Times New Roman" w:cs="Times New Roman"/>
                <w:sz w:val="24"/>
                <w:szCs w:val="24"/>
              </w:rPr>
            </w:pPr>
          </w:p>
        </w:tc>
        <w:tc>
          <w:tcPr>
            <w:tcW w:w="5670" w:type="dxa"/>
          </w:tcPr>
          <w:p w14:paraId="4C9A9272" w14:textId="77777777" w:rsidR="00EB73F8" w:rsidRPr="00EB73F8" w:rsidRDefault="00EB73F8" w:rsidP="00BA0FE2">
            <w:pPr>
              <w:pStyle w:val="Default"/>
            </w:pPr>
            <w:r w:rsidRPr="00EB73F8">
              <w:t xml:space="preserve">ИТОГО (инвариантная часть) </w:t>
            </w:r>
          </w:p>
        </w:tc>
        <w:tc>
          <w:tcPr>
            <w:tcW w:w="992" w:type="dxa"/>
          </w:tcPr>
          <w:p w14:paraId="60F0F368" w14:textId="77777777" w:rsidR="00EB73F8" w:rsidRPr="00EB73F8" w:rsidRDefault="00EB73F8" w:rsidP="00BA0FE2">
            <w:pPr>
              <w:pStyle w:val="Default"/>
            </w:pPr>
            <w:r w:rsidRPr="00EB73F8">
              <w:rPr>
                <w:b/>
                <w:bCs/>
              </w:rPr>
              <w:t xml:space="preserve">80,00 </w:t>
            </w:r>
          </w:p>
        </w:tc>
        <w:tc>
          <w:tcPr>
            <w:tcW w:w="992" w:type="dxa"/>
          </w:tcPr>
          <w:p w14:paraId="16B6CE60" w14:textId="77777777" w:rsidR="00EB73F8" w:rsidRPr="00EB73F8" w:rsidRDefault="00EB73F8" w:rsidP="00BA0FE2">
            <w:pPr>
              <w:pStyle w:val="Default"/>
              <w:rPr>
                <w:b/>
                <w:bCs/>
              </w:rPr>
            </w:pPr>
          </w:p>
        </w:tc>
      </w:tr>
      <w:tr w:rsidR="00EB73F8" w:rsidRPr="00EB73F8" w14:paraId="62C518C1" w14:textId="77777777" w:rsidTr="00BA0FE2">
        <w:tc>
          <w:tcPr>
            <w:tcW w:w="425" w:type="dxa"/>
          </w:tcPr>
          <w:p w14:paraId="78EF720D" w14:textId="77777777" w:rsidR="00EB73F8" w:rsidRPr="00EB73F8" w:rsidRDefault="00EB73F8" w:rsidP="00BA0FE2">
            <w:pPr>
              <w:pStyle w:val="ConsPlusNormal"/>
              <w:jc w:val="both"/>
              <w:rPr>
                <w:rFonts w:ascii="Times New Roman" w:hAnsi="Times New Roman" w:cs="Times New Roman"/>
                <w:sz w:val="24"/>
                <w:szCs w:val="24"/>
              </w:rPr>
            </w:pPr>
          </w:p>
        </w:tc>
        <w:tc>
          <w:tcPr>
            <w:tcW w:w="2411" w:type="dxa"/>
          </w:tcPr>
          <w:p w14:paraId="14F75523" w14:textId="77777777" w:rsidR="00EB73F8" w:rsidRPr="00EB73F8" w:rsidRDefault="00EB73F8" w:rsidP="00BA0FE2">
            <w:pPr>
              <w:pStyle w:val="ConsPlusNormal"/>
              <w:jc w:val="both"/>
              <w:rPr>
                <w:rFonts w:ascii="Times New Roman" w:hAnsi="Times New Roman" w:cs="Times New Roman"/>
                <w:sz w:val="24"/>
                <w:szCs w:val="24"/>
              </w:rPr>
            </w:pPr>
          </w:p>
        </w:tc>
        <w:tc>
          <w:tcPr>
            <w:tcW w:w="5670" w:type="dxa"/>
          </w:tcPr>
          <w:p w14:paraId="6F89CF4B" w14:textId="77777777" w:rsidR="00EB73F8" w:rsidRPr="00EB73F8" w:rsidRDefault="00EB73F8" w:rsidP="00BA0FE2">
            <w:pPr>
              <w:pStyle w:val="Default"/>
            </w:pPr>
            <w:r w:rsidRPr="00EB73F8">
              <w:rPr>
                <w:b/>
                <w:bCs/>
              </w:rPr>
              <w:t xml:space="preserve">ВСЕГО (вариативная часть)7 </w:t>
            </w:r>
          </w:p>
        </w:tc>
        <w:tc>
          <w:tcPr>
            <w:tcW w:w="992" w:type="dxa"/>
          </w:tcPr>
          <w:p w14:paraId="14E25733" w14:textId="77777777" w:rsidR="00EB73F8" w:rsidRPr="00EB73F8" w:rsidRDefault="00EB73F8" w:rsidP="00BA0FE2">
            <w:pPr>
              <w:pStyle w:val="Default"/>
            </w:pPr>
            <w:r w:rsidRPr="00EB73F8">
              <w:rPr>
                <w:b/>
                <w:bCs/>
              </w:rPr>
              <w:t xml:space="preserve">20,00 </w:t>
            </w:r>
          </w:p>
        </w:tc>
        <w:tc>
          <w:tcPr>
            <w:tcW w:w="992" w:type="dxa"/>
          </w:tcPr>
          <w:p w14:paraId="4A38092E" w14:textId="77777777" w:rsidR="00EB73F8" w:rsidRPr="00EB73F8" w:rsidRDefault="00EB73F8" w:rsidP="00BA0FE2">
            <w:pPr>
              <w:pStyle w:val="Default"/>
              <w:jc w:val="center"/>
              <w:rPr>
                <w:bCs/>
              </w:rPr>
            </w:pPr>
          </w:p>
        </w:tc>
      </w:tr>
      <w:tr w:rsidR="00EB73F8" w:rsidRPr="00EB73F8" w14:paraId="16062437" w14:textId="77777777" w:rsidTr="00BA0FE2">
        <w:tc>
          <w:tcPr>
            <w:tcW w:w="425" w:type="dxa"/>
          </w:tcPr>
          <w:p w14:paraId="3E53854C" w14:textId="77777777" w:rsidR="00EB73F8" w:rsidRPr="00EB73F8" w:rsidRDefault="00EB73F8" w:rsidP="00BA0FE2">
            <w:pPr>
              <w:pStyle w:val="ConsPlusNormal"/>
              <w:jc w:val="both"/>
              <w:rPr>
                <w:rFonts w:ascii="Times New Roman" w:hAnsi="Times New Roman" w:cs="Times New Roman"/>
                <w:sz w:val="24"/>
                <w:szCs w:val="24"/>
              </w:rPr>
            </w:pPr>
          </w:p>
        </w:tc>
        <w:tc>
          <w:tcPr>
            <w:tcW w:w="2411" w:type="dxa"/>
          </w:tcPr>
          <w:p w14:paraId="252D7EA4" w14:textId="77777777" w:rsidR="00EB73F8" w:rsidRPr="00EB73F8" w:rsidRDefault="00EB73F8" w:rsidP="00BA0FE2">
            <w:pPr>
              <w:pStyle w:val="ConsPlusNormal"/>
              <w:jc w:val="both"/>
              <w:rPr>
                <w:rFonts w:ascii="Times New Roman" w:hAnsi="Times New Roman" w:cs="Times New Roman"/>
                <w:sz w:val="24"/>
                <w:szCs w:val="24"/>
              </w:rPr>
            </w:pPr>
          </w:p>
        </w:tc>
        <w:tc>
          <w:tcPr>
            <w:tcW w:w="5670" w:type="dxa"/>
          </w:tcPr>
          <w:p w14:paraId="5D601EBC" w14:textId="77777777" w:rsidR="00EB73F8" w:rsidRPr="00EB73F8" w:rsidRDefault="00EB73F8" w:rsidP="00BA0FE2">
            <w:pPr>
              <w:pStyle w:val="Default"/>
            </w:pPr>
            <w:r w:rsidRPr="00EB73F8">
              <w:rPr>
                <w:b/>
                <w:bCs/>
              </w:rPr>
              <w:t xml:space="preserve">ИТОГО </w:t>
            </w:r>
          </w:p>
          <w:p w14:paraId="4B88053D" w14:textId="77777777" w:rsidR="00EB73F8" w:rsidRPr="00EB73F8" w:rsidRDefault="00EB73F8" w:rsidP="00BA0FE2">
            <w:pPr>
              <w:pStyle w:val="Default"/>
            </w:pPr>
            <w:r w:rsidRPr="00EB73F8">
              <w:rPr>
                <w:b/>
                <w:bCs/>
              </w:rPr>
              <w:t xml:space="preserve">(совокупность инвариантной и вариативной частей) </w:t>
            </w:r>
          </w:p>
        </w:tc>
        <w:tc>
          <w:tcPr>
            <w:tcW w:w="992" w:type="dxa"/>
          </w:tcPr>
          <w:p w14:paraId="3C3DC110" w14:textId="77777777" w:rsidR="00EB73F8" w:rsidRPr="00EB73F8" w:rsidRDefault="00EB73F8" w:rsidP="00BA0FE2">
            <w:pPr>
              <w:pStyle w:val="Default"/>
            </w:pPr>
            <w:r w:rsidRPr="00EB73F8">
              <w:rPr>
                <w:b/>
                <w:bCs/>
              </w:rPr>
              <w:t xml:space="preserve">100,00 </w:t>
            </w:r>
          </w:p>
        </w:tc>
        <w:tc>
          <w:tcPr>
            <w:tcW w:w="992" w:type="dxa"/>
          </w:tcPr>
          <w:p w14:paraId="28245CBA" w14:textId="77777777" w:rsidR="00EB73F8" w:rsidRPr="00EB73F8" w:rsidRDefault="00EB73F8" w:rsidP="00BA0FE2">
            <w:pPr>
              <w:pStyle w:val="Default"/>
              <w:rPr>
                <w:b/>
                <w:bCs/>
              </w:rPr>
            </w:pPr>
          </w:p>
        </w:tc>
      </w:tr>
    </w:tbl>
    <w:p w14:paraId="79267139" w14:textId="77777777" w:rsidR="008529A7" w:rsidRDefault="008529A7" w:rsidP="00EB73F8">
      <w:pPr>
        <w:widowControl w:val="0"/>
        <w:autoSpaceDE w:val="0"/>
        <w:autoSpaceDN w:val="0"/>
        <w:adjustRightInd w:val="0"/>
        <w:spacing w:after="150"/>
        <w:jc w:val="both"/>
        <w:rPr>
          <w:rFonts w:ascii="Times New Roman" w:hAnsi="Times New Roman"/>
          <w:sz w:val="24"/>
          <w:szCs w:val="24"/>
        </w:rPr>
      </w:pPr>
    </w:p>
    <w:p w14:paraId="04A800E4"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Процедура оценивания результатов выполнения заданий демонстрационного экзамена осуществляется членами экспертной группы по 100-балльной системе в соответствии с требованиями комплекта оценочной документации.</w:t>
      </w:r>
    </w:p>
    <w:p w14:paraId="3C36D311"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cs="Times New Roman"/>
          <w:color w:val="000000" w:themeColor="text1"/>
          <w:sz w:val="24"/>
          <w:szCs w:val="24"/>
          <w:lang w:eastAsia="ru-RU"/>
        </w:rPr>
        <w:lastRenderedPageBreak/>
        <w:t xml:space="preserve">5.2 </w:t>
      </w:r>
      <w:r w:rsidRPr="00EB73F8">
        <w:rPr>
          <w:rFonts w:ascii="Times New Roman" w:hAnsi="Times New Roman"/>
          <w:sz w:val="24"/>
          <w:szCs w:val="24"/>
        </w:rPr>
        <w:t>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14:paraId="1E4BFB69"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При выставлении баллов присутствует член ГЭК, не входящий в экспертную группу, присутствие других лиц запрещено.</w:t>
      </w:r>
    </w:p>
    <w:p w14:paraId="63F8A284"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w:t>
      </w:r>
    </w:p>
    <w:p w14:paraId="547F84B5" w14:textId="77777777" w:rsidR="00EB73F8" w:rsidRPr="00EB73F8" w:rsidRDefault="00EB73F8" w:rsidP="00EB73F8">
      <w:pPr>
        <w:widowControl w:val="0"/>
        <w:autoSpaceDE w:val="0"/>
        <w:autoSpaceDN w:val="0"/>
        <w:adjustRightInd w:val="0"/>
        <w:spacing w:after="150"/>
        <w:jc w:val="both"/>
        <w:rPr>
          <w:rFonts w:ascii="Times New Roman" w:hAnsi="Times New Roman"/>
          <w:sz w:val="24"/>
          <w:szCs w:val="24"/>
        </w:rPr>
      </w:pPr>
      <w:r w:rsidRPr="00EB73F8">
        <w:rPr>
          <w:rFonts w:ascii="Times New Roman" w:hAnsi="Times New Roman"/>
          <w:sz w:val="24"/>
          <w:szCs w:val="24"/>
        </w:rPr>
        <w:t>Оригинал протокола проведения демонстрационного экзамена передается на хранение в образовательную организацию в составе архивных документов.</w:t>
      </w:r>
    </w:p>
    <w:p w14:paraId="3B12FD07" w14:textId="77777777"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color w:val="000000" w:themeColor="text1"/>
          <w:sz w:val="24"/>
          <w:szCs w:val="24"/>
        </w:rPr>
        <w:t xml:space="preserve">5.3  </w:t>
      </w:r>
      <w:r w:rsidRPr="00EB73F8">
        <w:rPr>
          <w:rFonts w:ascii="Times New Roman" w:hAnsi="Times New Roman"/>
          <w:sz w:val="24"/>
          <w:szCs w:val="24"/>
        </w:rPr>
        <w:t>Шкала</w:t>
      </w:r>
      <w:proofErr w:type="gramEnd"/>
      <w:r w:rsidRPr="00EB73F8">
        <w:rPr>
          <w:rFonts w:ascii="Times New Roman" w:hAnsi="Times New Roman"/>
          <w:sz w:val="24"/>
          <w:szCs w:val="24"/>
        </w:rPr>
        <w:t xml:space="preserve"> перевода баллов демонстрационного экзамена в оценку.</w:t>
      </w:r>
    </w:p>
    <w:p w14:paraId="6281D73F" w14:textId="77777777" w:rsidR="00EB73F8" w:rsidRPr="00EB73F8" w:rsidRDefault="00EB73F8" w:rsidP="00EB73F8">
      <w:pPr>
        <w:ind w:firstLine="567"/>
        <w:jc w:val="both"/>
        <w:rPr>
          <w:rFonts w:ascii="Times New Roman" w:hAnsi="Times New Roman" w:cs="Times New Roman"/>
          <w:sz w:val="24"/>
          <w:szCs w:val="24"/>
        </w:rPr>
      </w:pPr>
      <w:r w:rsidRPr="00EB73F8">
        <w:rPr>
          <w:rFonts w:ascii="Times New Roman" w:hAnsi="Times New Roman" w:cs="Times New Roman"/>
          <w:sz w:val="24"/>
          <w:szCs w:val="24"/>
        </w:rPr>
        <w:t>Перевод результатов, полученных за демонстрационный экзамен, в оценку по 5-балльной системе проводится исходя из оценки полноты и качества выполнения задания следующим образом:</w:t>
      </w:r>
    </w:p>
    <w:p w14:paraId="2A2B86B2" w14:textId="77777777" w:rsidR="00EB73F8" w:rsidRPr="00EB73F8" w:rsidRDefault="00EB73F8" w:rsidP="00EB73F8">
      <w:pPr>
        <w:jc w:val="both"/>
        <w:rPr>
          <w:rFonts w:ascii="Times New Roman" w:hAnsi="Times New Roman" w:cs="Times New Roman"/>
          <w:sz w:val="24"/>
          <w:szCs w:val="24"/>
        </w:rPr>
      </w:pPr>
    </w:p>
    <w:tbl>
      <w:tblPr>
        <w:tblW w:w="10490" w:type="dxa"/>
        <w:tblInd w:w="-5" w:type="dxa"/>
        <w:tblLayout w:type="fixed"/>
        <w:tblCellMar>
          <w:top w:w="102" w:type="dxa"/>
          <w:left w:w="62" w:type="dxa"/>
          <w:bottom w:w="102" w:type="dxa"/>
          <w:right w:w="62" w:type="dxa"/>
        </w:tblCellMar>
        <w:tblLook w:val="0000" w:firstRow="0" w:lastRow="0" w:firstColumn="0" w:lastColumn="0" w:noHBand="0" w:noVBand="0"/>
      </w:tblPr>
      <w:tblGrid>
        <w:gridCol w:w="4253"/>
        <w:gridCol w:w="1559"/>
        <w:gridCol w:w="1559"/>
        <w:gridCol w:w="1560"/>
        <w:gridCol w:w="1559"/>
      </w:tblGrid>
      <w:tr w:rsidR="00EB73F8" w:rsidRPr="00EB73F8" w14:paraId="2A035B86" w14:textId="77777777" w:rsidTr="00BA0FE2">
        <w:tc>
          <w:tcPr>
            <w:tcW w:w="4253" w:type="dxa"/>
            <w:tcBorders>
              <w:top w:val="single" w:sz="4" w:space="0" w:color="auto"/>
              <w:left w:val="single" w:sz="4" w:space="0" w:color="auto"/>
              <w:bottom w:val="single" w:sz="4" w:space="0" w:color="auto"/>
              <w:right w:val="single" w:sz="4" w:space="0" w:color="auto"/>
            </w:tcBorders>
          </w:tcPr>
          <w:p w14:paraId="62DB2956" w14:textId="77777777" w:rsidR="00EB73F8" w:rsidRPr="00EB73F8" w:rsidRDefault="00EB73F8" w:rsidP="00BA0FE2">
            <w:pPr>
              <w:pStyle w:val="ConsPlusNormal"/>
              <w:jc w:val="center"/>
              <w:rPr>
                <w:rFonts w:ascii="Times New Roman" w:hAnsi="Times New Roman" w:cs="Times New Roman"/>
                <w:sz w:val="24"/>
                <w:szCs w:val="24"/>
              </w:rPr>
            </w:pPr>
            <w:r w:rsidRPr="00EB73F8">
              <w:rPr>
                <w:rFonts w:ascii="Times New Roman" w:hAnsi="Times New Roman" w:cs="Times New Roman"/>
                <w:sz w:val="24"/>
                <w:szCs w:val="24"/>
              </w:rPr>
              <w:t>Оценка ГИА</w:t>
            </w:r>
          </w:p>
        </w:tc>
        <w:tc>
          <w:tcPr>
            <w:tcW w:w="1559" w:type="dxa"/>
            <w:tcBorders>
              <w:top w:val="single" w:sz="4" w:space="0" w:color="auto"/>
              <w:left w:val="single" w:sz="4" w:space="0" w:color="auto"/>
              <w:bottom w:val="single" w:sz="4" w:space="0" w:color="auto"/>
              <w:right w:val="single" w:sz="4" w:space="0" w:color="auto"/>
            </w:tcBorders>
          </w:tcPr>
          <w:p w14:paraId="0CCDBDCF" w14:textId="77777777" w:rsidR="00EB73F8" w:rsidRPr="00EB73F8" w:rsidRDefault="00EB73F8" w:rsidP="00BA0FE2">
            <w:pPr>
              <w:pStyle w:val="ConsPlusNormal"/>
              <w:jc w:val="center"/>
              <w:rPr>
                <w:rFonts w:ascii="Times New Roman" w:hAnsi="Times New Roman" w:cs="Times New Roman"/>
                <w:sz w:val="24"/>
                <w:szCs w:val="24"/>
              </w:rPr>
            </w:pPr>
            <w:r w:rsidRPr="00EB73F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14:paraId="4BF76173" w14:textId="77777777" w:rsidR="00EB73F8" w:rsidRPr="00EB73F8" w:rsidRDefault="00EB73F8" w:rsidP="00BA0FE2">
            <w:pPr>
              <w:pStyle w:val="ConsPlusNormal"/>
              <w:jc w:val="center"/>
              <w:rPr>
                <w:rFonts w:ascii="Times New Roman" w:hAnsi="Times New Roman" w:cs="Times New Roman"/>
                <w:sz w:val="24"/>
                <w:szCs w:val="24"/>
              </w:rPr>
            </w:pPr>
            <w:r w:rsidRPr="00EB73F8">
              <w:rPr>
                <w:rFonts w:ascii="Times New Roman" w:hAnsi="Times New Roman" w:cs="Times New Roman"/>
                <w:sz w:val="24"/>
                <w:szCs w:val="24"/>
              </w:rPr>
              <w:t>"3"</w:t>
            </w:r>
          </w:p>
        </w:tc>
        <w:tc>
          <w:tcPr>
            <w:tcW w:w="1560" w:type="dxa"/>
            <w:tcBorders>
              <w:top w:val="single" w:sz="4" w:space="0" w:color="auto"/>
              <w:left w:val="single" w:sz="4" w:space="0" w:color="auto"/>
              <w:bottom w:val="single" w:sz="4" w:space="0" w:color="auto"/>
              <w:right w:val="single" w:sz="4" w:space="0" w:color="auto"/>
            </w:tcBorders>
          </w:tcPr>
          <w:p w14:paraId="6C625BE8" w14:textId="77777777" w:rsidR="00EB73F8" w:rsidRPr="00EB73F8" w:rsidRDefault="00EB73F8" w:rsidP="00BA0FE2">
            <w:pPr>
              <w:pStyle w:val="ConsPlusNormal"/>
              <w:jc w:val="center"/>
              <w:rPr>
                <w:rFonts w:ascii="Times New Roman" w:hAnsi="Times New Roman" w:cs="Times New Roman"/>
                <w:sz w:val="24"/>
                <w:szCs w:val="24"/>
              </w:rPr>
            </w:pPr>
            <w:r w:rsidRPr="00EB73F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Pr>
          <w:p w14:paraId="146CB909" w14:textId="77777777" w:rsidR="00EB73F8" w:rsidRPr="00EB73F8" w:rsidRDefault="00EB73F8" w:rsidP="00BA0FE2">
            <w:pPr>
              <w:pStyle w:val="ConsPlusNormal"/>
              <w:jc w:val="center"/>
              <w:rPr>
                <w:rFonts w:ascii="Times New Roman" w:hAnsi="Times New Roman" w:cs="Times New Roman"/>
                <w:sz w:val="24"/>
                <w:szCs w:val="24"/>
              </w:rPr>
            </w:pPr>
            <w:r w:rsidRPr="00EB73F8">
              <w:rPr>
                <w:rFonts w:ascii="Times New Roman" w:hAnsi="Times New Roman" w:cs="Times New Roman"/>
                <w:sz w:val="24"/>
                <w:szCs w:val="24"/>
              </w:rPr>
              <w:t>"5"</w:t>
            </w:r>
          </w:p>
        </w:tc>
      </w:tr>
      <w:tr w:rsidR="00EB73F8" w:rsidRPr="00EB73F8" w14:paraId="210EE0A0" w14:textId="77777777" w:rsidTr="00BA0FE2">
        <w:tc>
          <w:tcPr>
            <w:tcW w:w="4253" w:type="dxa"/>
            <w:tcBorders>
              <w:top w:val="single" w:sz="4" w:space="0" w:color="auto"/>
              <w:left w:val="single" w:sz="4" w:space="0" w:color="auto"/>
              <w:bottom w:val="single" w:sz="4" w:space="0" w:color="auto"/>
              <w:right w:val="single" w:sz="4" w:space="0" w:color="auto"/>
            </w:tcBorders>
          </w:tcPr>
          <w:p w14:paraId="5DDAE192" w14:textId="77777777" w:rsidR="00EB73F8" w:rsidRPr="00EB73F8" w:rsidRDefault="00EB73F8" w:rsidP="00BA0FE2">
            <w:pPr>
              <w:pStyle w:val="ConsPlusNormal"/>
              <w:jc w:val="both"/>
              <w:rPr>
                <w:rFonts w:ascii="Times New Roman" w:hAnsi="Times New Roman" w:cs="Times New Roman"/>
                <w:sz w:val="24"/>
                <w:szCs w:val="24"/>
              </w:rPr>
            </w:pPr>
            <w:r w:rsidRPr="00EB73F8">
              <w:rPr>
                <w:rFonts w:ascii="Times New Roman" w:hAnsi="Times New Roman" w:cs="Times New Roman"/>
                <w:sz w:val="24"/>
                <w:szCs w:val="24"/>
              </w:rPr>
              <w:t xml:space="preserve">Отношение полученного количества баллов к максимально возможному </w:t>
            </w:r>
          </w:p>
          <w:p w14:paraId="310C793A" w14:textId="77777777" w:rsidR="00EB73F8" w:rsidRPr="00EB73F8" w:rsidRDefault="00EB73F8" w:rsidP="00BA0FE2">
            <w:pPr>
              <w:pStyle w:val="ConsPlusNormal"/>
              <w:jc w:val="both"/>
              <w:rPr>
                <w:rFonts w:ascii="Times New Roman" w:hAnsi="Times New Roman" w:cs="Times New Roman"/>
                <w:sz w:val="24"/>
                <w:szCs w:val="24"/>
              </w:rPr>
            </w:pPr>
            <w:r w:rsidRPr="00EB73F8">
              <w:rPr>
                <w:rFonts w:ascii="Times New Roman" w:hAnsi="Times New Roman" w:cs="Times New Roman"/>
                <w:sz w:val="24"/>
                <w:szCs w:val="24"/>
              </w:rPr>
              <w:t>(в процентах)</w:t>
            </w:r>
          </w:p>
        </w:tc>
        <w:tc>
          <w:tcPr>
            <w:tcW w:w="1559" w:type="dxa"/>
            <w:tcBorders>
              <w:top w:val="single" w:sz="4" w:space="0" w:color="auto"/>
              <w:left w:val="single" w:sz="4" w:space="0" w:color="auto"/>
              <w:bottom w:val="single" w:sz="4" w:space="0" w:color="auto"/>
              <w:right w:val="single" w:sz="4" w:space="0" w:color="auto"/>
            </w:tcBorders>
          </w:tcPr>
          <w:p w14:paraId="46938215" w14:textId="77777777" w:rsidR="00EB73F8" w:rsidRPr="00EB73F8" w:rsidRDefault="00EB73F8" w:rsidP="00BA0FE2">
            <w:pPr>
              <w:pStyle w:val="ConsPlusNormal"/>
              <w:jc w:val="center"/>
              <w:rPr>
                <w:rFonts w:ascii="Times New Roman" w:hAnsi="Times New Roman" w:cs="Times New Roman"/>
                <w:sz w:val="24"/>
                <w:szCs w:val="24"/>
              </w:rPr>
            </w:pPr>
            <w:r w:rsidRPr="00EB73F8">
              <w:rPr>
                <w:rFonts w:ascii="Times New Roman" w:hAnsi="Times New Roman" w:cs="Times New Roman"/>
                <w:sz w:val="24"/>
                <w:szCs w:val="24"/>
              </w:rPr>
              <w:t>0,00% – 19,99%</w:t>
            </w:r>
          </w:p>
        </w:tc>
        <w:tc>
          <w:tcPr>
            <w:tcW w:w="1559" w:type="dxa"/>
            <w:tcBorders>
              <w:top w:val="single" w:sz="4" w:space="0" w:color="auto"/>
              <w:left w:val="single" w:sz="4" w:space="0" w:color="auto"/>
              <w:bottom w:val="single" w:sz="4" w:space="0" w:color="auto"/>
              <w:right w:val="single" w:sz="4" w:space="0" w:color="auto"/>
            </w:tcBorders>
          </w:tcPr>
          <w:p w14:paraId="23F23B91" w14:textId="77777777" w:rsidR="00EB73F8" w:rsidRPr="00EB73F8" w:rsidRDefault="00EB73F8" w:rsidP="00BA0FE2">
            <w:pPr>
              <w:pStyle w:val="ConsPlusNormal"/>
              <w:jc w:val="center"/>
              <w:rPr>
                <w:rFonts w:ascii="Times New Roman" w:hAnsi="Times New Roman" w:cs="Times New Roman"/>
                <w:sz w:val="24"/>
                <w:szCs w:val="24"/>
              </w:rPr>
            </w:pPr>
            <w:r w:rsidRPr="00EB73F8">
              <w:rPr>
                <w:rFonts w:ascii="Times New Roman" w:hAnsi="Times New Roman" w:cs="Times New Roman"/>
                <w:sz w:val="24"/>
                <w:szCs w:val="24"/>
              </w:rPr>
              <w:t>20,00% – 39,99%</w:t>
            </w:r>
          </w:p>
        </w:tc>
        <w:tc>
          <w:tcPr>
            <w:tcW w:w="1560" w:type="dxa"/>
            <w:tcBorders>
              <w:top w:val="single" w:sz="4" w:space="0" w:color="auto"/>
              <w:left w:val="single" w:sz="4" w:space="0" w:color="auto"/>
              <w:bottom w:val="single" w:sz="4" w:space="0" w:color="auto"/>
              <w:right w:val="single" w:sz="4" w:space="0" w:color="auto"/>
            </w:tcBorders>
          </w:tcPr>
          <w:p w14:paraId="1EE3FEA6" w14:textId="77777777" w:rsidR="00EB73F8" w:rsidRPr="00EB73F8" w:rsidRDefault="00EB73F8" w:rsidP="00BA0FE2">
            <w:pPr>
              <w:pStyle w:val="ConsPlusNormal"/>
              <w:jc w:val="center"/>
              <w:rPr>
                <w:rFonts w:ascii="Times New Roman" w:hAnsi="Times New Roman" w:cs="Times New Roman"/>
                <w:sz w:val="24"/>
                <w:szCs w:val="24"/>
              </w:rPr>
            </w:pPr>
            <w:r w:rsidRPr="00EB73F8">
              <w:rPr>
                <w:rFonts w:ascii="Times New Roman" w:hAnsi="Times New Roman" w:cs="Times New Roman"/>
                <w:sz w:val="24"/>
                <w:szCs w:val="24"/>
              </w:rPr>
              <w:t>40,00% – 69,99%</w:t>
            </w:r>
          </w:p>
        </w:tc>
        <w:tc>
          <w:tcPr>
            <w:tcW w:w="1559" w:type="dxa"/>
            <w:tcBorders>
              <w:top w:val="single" w:sz="4" w:space="0" w:color="auto"/>
              <w:left w:val="single" w:sz="4" w:space="0" w:color="auto"/>
              <w:bottom w:val="single" w:sz="4" w:space="0" w:color="auto"/>
              <w:right w:val="single" w:sz="4" w:space="0" w:color="auto"/>
            </w:tcBorders>
          </w:tcPr>
          <w:p w14:paraId="2BACD908" w14:textId="77777777" w:rsidR="00EB73F8" w:rsidRPr="00EB73F8" w:rsidRDefault="00EB73F8" w:rsidP="00BA0FE2">
            <w:pPr>
              <w:pStyle w:val="ConsPlusNormal"/>
              <w:jc w:val="center"/>
              <w:rPr>
                <w:rFonts w:ascii="Times New Roman" w:hAnsi="Times New Roman" w:cs="Times New Roman"/>
                <w:sz w:val="24"/>
                <w:szCs w:val="24"/>
              </w:rPr>
            </w:pPr>
            <w:r w:rsidRPr="00EB73F8">
              <w:rPr>
                <w:rFonts w:ascii="Times New Roman" w:hAnsi="Times New Roman" w:cs="Times New Roman"/>
                <w:sz w:val="24"/>
                <w:szCs w:val="24"/>
              </w:rPr>
              <w:t>70,00% – 100,00%</w:t>
            </w:r>
          </w:p>
        </w:tc>
      </w:tr>
    </w:tbl>
    <w:p w14:paraId="52CC0FFF" w14:textId="77777777" w:rsidR="00EB73F8" w:rsidRPr="00EB73F8" w:rsidRDefault="00EB73F8" w:rsidP="00EB73F8">
      <w:pPr>
        <w:pStyle w:val="affffff4"/>
        <w:rPr>
          <w:rFonts w:ascii="Times New Roman" w:hAnsi="Times New Roman"/>
          <w:sz w:val="24"/>
          <w:szCs w:val="24"/>
        </w:rPr>
      </w:pPr>
    </w:p>
    <w:p w14:paraId="798E9A7A" w14:textId="77777777" w:rsidR="00EB73F8" w:rsidRPr="00EB73F8" w:rsidRDefault="00EB73F8" w:rsidP="00EB73F8">
      <w:pPr>
        <w:pStyle w:val="affffff4"/>
        <w:rPr>
          <w:rFonts w:ascii="Times New Roman" w:hAnsi="Times New Roman"/>
          <w:sz w:val="24"/>
          <w:szCs w:val="24"/>
        </w:rPr>
      </w:pPr>
      <w:proofErr w:type="gramStart"/>
      <w:r w:rsidRPr="00EB73F8">
        <w:rPr>
          <w:rFonts w:ascii="Times New Roman" w:hAnsi="Times New Roman"/>
          <w:sz w:val="24"/>
          <w:szCs w:val="24"/>
        </w:rPr>
        <w:t>5.4  Статус</w:t>
      </w:r>
      <w:proofErr w:type="gramEnd"/>
      <w:r w:rsidRPr="00EB73F8">
        <w:rPr>
          <w:rFonts w:ascii="Times New Roman" w:hAnsi="Times New Roman"/>
          <w:sz w:val="24"/>
          <w:szCs w:val="24"/>
        </w:rPr>
        <w:t xml:space="preserve"> победителя, призера Всероссийского чемпионатного движения по профессиональному мастерству выпускника по профилю осваиваемой образовательной программы среднего профессионального образования засчитывается в качестве, оценки "отлично" по демонстрационному экзамену в рамках проведения ГИА по данной образовательной программе среднего профессионального образования.</w:t>
      </w:r>
    </w:p>
    <w:p w14:paraId="6EC92949" w14:textId="5412622B" w:rsidR="00EB73F8" w:rsidRPr="00EB73F8" w:rsidRDefault="00EB73F8" w:rsidP="00EB73F8">
      <w:pPr>
        <w:autoSpaceDE w:val="0"/>
        <w:autoSpaceDN w:val="0"/>
        <w:adjustRightInd w:val="0"/>
        <w:ind w:firstLine="708"/>
        <w:jc w:val="both"/>
        <w:rPr>
          <w:rFonts w:ascii="Times New Roman" w:hAnsi="Times New Roman" w:cs="Times New Roman"/>
          <w:sz w:val="24"/>
          <w:szCs w:val="24"/>
        </w:rPr>
      </w:pPr>
      <w:r w:rsidRPr="00EB73F8">
        <w:rPr>
          <w:rFonts w:ascii="Times New Roman" w:hAnsi="Times New Roman" w:cs="Times New Roman"/>
          <w:sz w:val="24"/>
          <w:szCs w:val="24"/>
        </w:rPr>
        <w:t xml:space="preserve">Результаты государственной итоговой аттестации </w:t>
      </w:r>
      <w:r w:rsidRPr="00EB73F8">
        <w:rPr>
          <w:rFonts w:ascii="Times New Roman" w:hAnsi="Times New Roman"/>
          <w:color w:val="000000" w:themeColor="text1"/>
          <w:sz w:val="24"/>
          <w:szCs w:val="24"/>
        </w:rPr>
        <w:t xml:space="preserve">в форме демонстрационного экзамена и защиты дипломного проекта для выпускников, осваивающих программу подготовки специалистов среднего звена </w:t>
      </w:r>
      <w:r>
        <w:rPr>
          <w:rFonts w:ascii="Times New Roman" w:eastAsia="Times New Roman" w:hAnsi="Times New Roman" w:cs="Times New Roman"/>
          <w:bCs/>
          <w:sz w:val="24"/>
          <w:szCs w:val="24"/>
          <w:lang w:eastAsia="ru-RU"/>
        </w:rPr>
        <w:t>13.02.13 Эксплуатация и обслуживание электрического и электромеханического оборудования (по отраслям)</w:t>
      </w:r>
      <w:r w:rsidRPr="00EB73F8">
        <w:rPr>
          <w:rFonts w:ascii="Times New Roman" w:hAnsi="Times New Roman"/>
          <w:color w:val="FF0000"/>
          <w:sz w:val="24"/>
          <w:szCs w:val="24"/>
        </w:rPr>
        <w:t xml:space="preserve"> </w:t>
      </w:r>
      <w:r w:rsidRPr="00EB73F8">
        <w:rPr>
          <w:rFonts w:ascii="Times New Roman" w:hAnsi="Times New Roman" w:cs="Times New Roman"/>
          <w:sz w:val="24"/>
          <w:szCs w:val="24"/>
        </w:rPr>
        <w:t xml:space="preserve"> определяются оценками "отлично", "хорошо", "удовлетворительно", "неудовлетворительно" и объявляются в тот же день после оформления в установленном порядке протокола заседания государственной экзаменационной  комиссии. </w:t>
      </w:r>
    </w:p>
    <w:p w14:paraId="3641D62C" w14:textId="77777777" w:rsidR="00EB73F8" w:rsidRDefault="00EB73F8" w:rsidP="00EB73F8">
      <w:pPr>
        <w:autoSpaceDE w:val="0"/>
        <w:autoSpaceDN w:val="0"/>
        <w:adjustRightInd w:val="0"/>
        <w:ind w:firstLine="708"/>
        <w:jc w:val="both"/>
        <w:rPr>
          <w:rFonts w:ascii="Times New Roman" w:hAnsi="Times New Roman" w:cs="Times New Roman"/>
          <w:sz w:val="24"/>
          <w:szCs w:val="24"/>
        </w:rPr>
      </w:pPr>
      <w:r w:rsidRPr="00EB73F8">
        <w:rPr>
          <w:rFonts w:ascii="Times New Roman" w:hAnsi="Times New Roman" w:cs="Times New Roman"/>
          <w:sz w:val="24"/>
          <w:szCs w:val="24"/>
        </w:rPr>
        <w:t xml:space="preserve">Итоговая оценка определяется следующим образом: </w:t>
      </w:r>
    </w:p>
    <w:p w14:paraId="796553C2" w14:textId="77777777" w:rsidR="00EB73F8" w:rsidRPr="00EB73F8" w:rsidRDefault="00EB73F8" w:rsidP="00EB73F8">
      <w:pPr>
        <w:autoSpaceDE w:val="0"/>
        <w:autoSpaceDN w:val="0"/>
        <w:adjustRightInd w:val="0"/>
        <w:ind w:firstLine="708"/>
        <w:jc w:val="both"/>
        <w:rPr>
          <w:rFonts w:ascii="Times New Roman" w:hAnsi="Times New Roman" w:cs="Times New Roman"/>
          <w:sz w:val="24"/>
          <w:szCs w:val="24"/>
        </w:rPr>
      </w:pPr>
    </w:p>
    <w:tbl>
      <w:tblPr>
        <w:tblStyle w:val="a3"/>
        <w:tblW w:w="0" w:type="auto"/>
        <w:tblInd w:w="-5" w:type="dxa"/>
        <w:tblLook w:val="04A0" w:firstRow="1" w:lastRow="0" w:firstColumn="1" w:lastColumn="0" w:noHBand="0" w:noVBand="1"/>
      </w:tblPr>
      <w:tblGrid>
        <w:gridCol w:w="2474"/>
        <w:gridCol w:w="3668"/>
        <w:gridCol w:w="3964"/>
      </w:tblGrid>
      <w:tr w:rsidR="00EB73F8" w:rsidRPr="00EB73F8" w14:paraId="67071614" w14:textId="77777777" w:rsidTr="00BA0FE2">
        <w:tc>
          <w:tcPr>
            <w:tcW w:w="2286" w:type="dxa"/>
            <w:vMerge w:val="restart"/>
            <w:tcBorders>
              <w:top w:val="single" w:sz="4" w:space="0" w:color="auto"/>
              <w:left w:val="single" w:sz="4" w:space="0" w:color="auto"/>
              <w:bottom w:val="single" w:sz="4" w:space="0" w:color="auto"/>
              <w:right w:val="single" w:sz="4" w:space="0" w:color="auto"/>
            </w:tcBorders>
          </w:tcPr>
          <w:p w14:paraId="16C22B2E" w14:textId="77777777" w:rsidR="00EB73F8" w:rsidRPr="00EB73F8" w:rsidRDefault="00EB73F8" w:rsidP="00BA0FE2">
            <w:pPr>
              <w:autoSpaceDE w:val="0"/>
              <w:autoSpaceDN w:val="0"/>
              <w:adjustRightInd w:val="0"/>
              <w:jc w:val="center"/>
              <w:rPr>
                <w:rFonts w:ascii="Times New Roman" w:hAnsi="Times New Roman" w:cs="Times New Roman"/>
                <w:b/>
                <w:sz w:val="24"/>
                <w:szCs w:val="24"/>
              </w:rPr>
            </w:pPr>
          </w:p>
          <w:p w14:paraId="31FF4B58" w14:textId="77777777" w:rsidR="00EB73F8" w:rsidRPr="00EB73F8" w:rsidRDefault="00EB73F8" w:rsidP="00BA0FE2">
            <w:pPr>
              <w:autoSpaceDE w:val="0"/>
              <w:autoSpaceDN w:val="0"/>
              <w:adjustRightInd w:val="0"/>
              <w:jc w:val="center"/>
              <w:rPr>
                <w:rFonts w:ascii="Times New Roman" w:hAnsi="Times New Roman" w:cs="Times New Roman"/>
                <w:b/>
                <w:sz w:val="24"/>
                <w:szCs w:val="24"/>
              </w:rPr>
            </w:pPr>
            <w:r w:rsidRPr="00EB73F8">
              <w:rPr>
                <w:rFonts w:ascii="Times New Roman" w:hAnsi="Times New Roman" w:cs="Times New Roman"/>
                <w:b/>
                <w:sz w:val="24"/>
                <w:szCs w:val="24"/>
              </w:rPr>
              <w:t xml:space="preserve">Общая </w:t>
            </w:r>
          </w:p>
          <w:p w14:paraId="29FA3B53" w14:textId="77777777" w:rsidR="00EB73F8" w:rsidRPr="00EB73F8" w:rsidRDefault="00EB73F8" w:rsidP="00BA0FE2">
            <w:pPr>
              <w:autoSpaceDE w:val="0"/>
              <w:autoSpaceDN w:val="0"/>
              <w:adjustRightInd w:val="0"/>
              <w:jc w:val="center"/>
              <w:rPr>
                <w:rFonts w:ascii="Times New Roman" w:hAnsi="Times New Roman" w:cs="Times New Roman"/>
                <w:b/>
                <w:sz w:val="24"/>
                <w:szCs w:val="24"/>
              </w:rPr>
            </w:pPr>
            <w:r w:rsidRPr="00EB73F8">
              <w:rPr>
                <w:rFonts w:ascii="Times New Roman" w:hAnsi="Times New Roman" w:cs="Times New Roman"/>
                <w:b/>
                <w:sz w:val="24"/>
                <w:szCs w:val="24"/>
              </w:rPr>
              <w:t>итоговая оценка</w:t>
            </w:r>
          </w:p>
        </w:tc>
        <w:tc>
          <w:tcPr>
            <w:tcW w:w="7632" w:type="dxa"/>
            <w:gridSpan w:val="2"/>
            <w:tcBorders>
              <w:top w:val="single" w:sz="4" w:space="0" w:color="auto"/>
              <w:left w:val="single" w:sz="4" w:space="0" w:color="auto"/>
              <w:bottom w:val="single" w:sz="4" w:space="0" w:color="auto"/>
              <w:right w:val="single" w:sz="4" w:space="0" w:color="auto"/>
            </w:tcBorders>
            <w:hideMark/>
          </w:tcPr>
          <w:p w14:paraId="7FC29625" w14:textId="77777777" w:rsidR="00EB73F8" w:rsidRPr="00EB73F8" w:rsidRDefault="00EB73F8" w:rsidP="00BA0FE2">
            <w:pPr>
              <w:jc w:val="center"/>
              <w:rPr>
                <w:rFonts w:ascii="Times New Roman" w:hAnsi="Times New Roman" w:cs="Times New Roman"/>
                <w:b/>
                <w:sz w:val="24"/>
                <w:szCs w:val="24"/>
              </w:rPr>
            </w:pPr>
            <w:r w:rsidRPr="00EB73F8">
              <w:rPr>
                <w:rFonts w:ascii="Times New Roman" w:hAnsi="Times New Roman" w:cs="Times New Roman"/>
                <w:b/>
                <w:sz w:val="24"/>
                <w:szCs w:val="24"/>
              </w:rPr>
              <w:t>Если получены оценки</w:t>
            </w:r>
          </w:p>
        </w:tc>
      </w:tr>
      <w:tr w:rsidR="00EB73F8" w:rsidRPr="00EB73F8" w14:paraId="60AC88DC"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15E6FB39" w14:textId="77777777" w:rsidR="00EB73F8" w:rsidRPr="00EB73F8" w:rsidRDefault="00EB73F8" w:rsidP="00BA0FE2">
            <w:pPr>
              <w:rPr>
                <w:rFonts w:ascii="Times New Roman" w:hAnsi="Times New Roman" w:cs="Times New Roman"/>
                <w:b/>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59407A25" w14:textId="77777777" w:rsidR="00EB73F8" w:rsidRPr="00EB73F8" w:rsidRDefault="00EB73F8" w:rsidP="00BA0FE2">
            <w:pPr>
              <w:autoSpaceDE w:val="0"/>
              <w:autoSpaceDN w:val="0"/>
              <w:adjustRightInd w:val="0"/>
              <w:jc w:val="center"/>
              <w:rPr>
                <w:rFonts w:ascii="Times New Roman" w:hAnsi="Times New Roman" w:cs="Times New Roman"/>
                <w:b/>
                <w:sz w:val="24"/>
                <w:szCs w:val="24"/>
              </w:rPr>
            </w:pPr>
            <w:r w:rsidRPr="00EB73F8">
              <w:rPr>
                <w:rFonts w:ascii="Times New Roman" w:hAnsi="Times New Roman" w:cs="Times New Roman"/>
                <w:b/>
                <w:sz w:val="24"/>
                <w:szCs w:val="24"/>
              </w:rPr>
              <w:t xml:space="preserve">по результатам защиты дипломного проекта </w:t>
            </w:r>
          </w:p>
        </w:tc>
        <w:tc>
          <w:tcPr>
            <w:tcW w:w="3964" w:type="dxa"/>
            <w:tcBorders>
              <w:top w:val="single" w:sz="4" w:space="0" w:color="auto"/>
              <w:left w:val="single" w:sz="4" w:space="0" w:color="auto"/>
              <w:bottom w:val="single" w:sz="4" w:space="0" w:color="auto"/>
              <w:right w:val="single" w:sz="4" w:space="0" w:color="auto"/>
            </w:tcBorders>
            <w:hideMark/>
          </w:tcPr>
          <w:p w14:paraId="199ABF60" w14:textId="77777777" w:rsidR="00EB73F8" w:rsidRPr="00EB73F8" w:rsidRDefault="00EB73F8" w:rsidP="00BA0FE2">
            <w:pPr>
              <w:autoSpaceDE w:val="0"/>
              <w:autoSpaceDN w:val="0"/>
              <w:adjustRightInd w:val="0"/>
              <w:jc w:val="center"/>
              <w:rPr>
                <w:rFonts w:ascii="Times New Roman" w:hAnsi="Times New Roman" w:cs="Times New Roman"/>
                <w:b/>
                <w:sz w:val="24"/>
                <w:szCs w:val="24"/>
              </w:rPr>
            </w:pPr>
            <w:r w:rsidRPr="00EB73F8">
              <w:rPr>
                <w:rFonts w:ascii="Times New Roman" w:hAnsi="Times New Roman" w:cs="Times New Roman"/>
                <w:b/>
                <w:sz w:val="24"/>
                <w:szCs w:val="24"/>
              </w:rPr>
              <w:t>за демонстрационный экзамен</w:t>
            </w:r>
          </w:p>
        </w:tc>
      </w:tr>
      <w:tr w:rsidR="00EB73F8" w:rsidRPr="00EB73F8" w14:paraId="66027EF5" w14:textId="77777777" w:rsidTr="00BA0FE2">
        <w:tc>
          <w:tcPr>
            <w:tcW w:w="2286" w:type="dxa"/>
            <w:vMerge w:val="restart"/>
            <w:tcBorders>
              <w:top w:val="single" w:sz="4" w:space="0" w:color="auto"/>
              <w:left w:val="single" w:sz="4" w:space="0" w:color="auto"/>
              <w:bottom w:val="single" w:sz="4" w:space="0" w:color="auto"/>
              <w:right w:val="single" w:sz="4" w:space="0" w:color="auto"/>
            </w:tcBorders>
          </w:tcPr>
          <w:p w14:paraId="560B4898" w14:textId="77777777" w:rsidR="00EB73F8" w:rsidRPr="00EB73F8" w:rsidRDefault="00EB73F8" w:rsidP="00BA0FE2">
            <w:pPr>
              <w:autoSpaceDE w:val="0"/>
              <w:autoSpaceDN w:val="0"/>
              <w:adjustRightInd w:val="0"/>
              <w:rPr>
                <w:rFonts w:ascii="Times New Roman" w:hAnsi="Times New Roman" w:cs="Times New Roman"/>
                <w:sz w:val="24"/>
                <w:szCs w:val="24"/>
              </w:rPr>
            </w:pPr>
          </w:p>
          <w:p w14:paraId="09ECE5E9"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Отлично</w:t>
            </w:r>
          </w:p>
        </w:tc>
        <w:tc>
          <w:tcPr>
            <w:tcW w:w="3668" w:type="dxa"/>
            <w:tcBorders>
              <w:top w:val="single" w:sz="4" w:space="0" w:color="auto"/>
              <w:left w:val="single" w:sz="4" w:space="0" w:color="auto"/>
              <w:bottom w:val="single" w:sz="4" w:space="0" w:color="auto"/>
              <w:right w:val="single" w:sz="4" w:space="0" w:color="auto"/>
            </w:tcBorders>
            <w:hideMark/>
          </w:tcPr>
          <w:p w14:paraId="603CC454" w14:textId="77777777" w:rsidR="00EB73F8" w:rsidRPr="00EB73F8" w:rsidRDefault="00EB73F8" w:rsidP="00BA0FE2">
            <w:pPr>
              <w:rPr>
                <w:sz w:val="24"/>
                <w:szCs w:val="24"/>
              </w:rPr>
            </w:pPr>
            <w:r w:rsidRPr="00EB73F8">
              <w:rPr>
                <w:rFonts w:ascii="Times New Roman" w:hAnsi="Times New Roman" w:cs="Times New Roman"/>
                <w:sz w:val="24"/>
                <w:szCs w:val="24"/>
              </w:rPr>
              <w:t>Отлично</w:t>
            </w:r>
          </w:p>
        </w:tc>
        <w:tc>
          <w:tcPr>
            <w:tcW w:w="3964" w:type="dxa"/>
            <w:tcBorders>
              <w:top w:val="single" w:sz="4" w:space="0" w:color="auto"/>
              <w:left w:val="single" w:sz="4" w:space="0" w:color="auto"/>
              <w:bottom w:val="single" w:sz="4" w:space="0" w:color="auto"/>
              <w:right w:val="single" w:sz="4" w:space="0" w:color="auto"/>
            </w:tcBorders>
            <w:hideMark/>
          </w:tcPr>
          <w:p w14:paraId="1644BC8F" w14:textId="77777777" w:rsidR="00EB73F8" w:rsidRPr="00EB73F8" w:rsidRDefault="00EB73F8" w:rsidP="00BA0FE2">
            <w:pPr>
              <w:rPr>
                <w:sz w:val="24"/>
                <w:szCs w:val="24"/>
              </w:rPr>
            </w:pPr>
            <w:r w:rsidRPr="00EB73F8">
              <w:rPr>
                <w:rFonts w:ascii="Times New Roman" w:hAnsi="Times New Roman" w:cs="Times New Roman"/>
                <w:sz w:val="24"/>
                <w:szCs w:val="24"/>
              </w:rPr>
              <w:t>Отлично</w:t>
            </w:r>
          </w:p>
        </w:tc>
      </w:tr>
      <w:tr w:rsidR="00EB73F8" w:rsidRPr="00EB73F8" w14:paraId="0D7B5C09"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08CD6203"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4A35BADF"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Отлично</w:t>
            </w:r>
          </w:p>
        </w:tc>
        <w:tc>
          <w:tcPr>
            <w:tcW w:w="3964" w:type="dxa"/>
            <w:tcBorders>
              <w:top w:val="single" w:sz="4" w:space="0" w:color="auto"/>
              <w:left w:val="single" w:sz="4" w:space="0" w:color="auto"/>
              <w:bottom w:val="single" w:sz="4" w:space="0" w:color="auto"/>
              <w:right w:val="single" w:sz="4" w:space="0" w:color="auto"/>
            </w:tcBorders>
            <w:hideMark/>
          </w:tcPr>
          <w:p w14:paraId="0A4ED62E"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Хорошо</w:t>
            </w:r>
          </w:p>
        </w:tc>
      </w:tr>
      <w:tr w:rsidR="00EB73F8" w:rsidRPr="00EB73F8" w14:paraId="24B49AAB"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50867705"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5190EC08"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Хорошо</w:t>
            </w:r>
          </w:p>
        </w:tc>
        <w:tc>
          <w:tcPr>
            <w:tcW w:w="3964" w:type="dxa"/>
            <w:tcBorders>
              <w:top w:val="single" w:sz="4" w:space="0" w:color="auto"/>
              <w:left w:val="single" w:sz="4" w:space="0" w:color="auto"/>
              <w:bottom w:val="single" w:sz="4" w:space="0" w:color="auto"/>
              <w:right w:val="single" w:sz="4" w:space="0" w:color="auto"/>
            </w:tcBorders>
            <w:hideMark/>
          </w:tcPr>
          <w:p w14:paraId="3FBBDA5B"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Отлично</w:t>
            </w:r>
          </w:p>
        </w:tc>
      </w:tr>
      <w:tr w:rsidR="00EB73F8" w:rsidRPr="00EB73F8" w14:paraId="2C527CD8" w14:textId="77777777" w:rsidTr="00BA0FE2">
        <w:tc>
          <w:tcPr>
            <w:tcW w:w="2286" w:type="dxa"/>
            <w:vMerge w:val="restart"/>
            <w:tcBorders>
              <w:top w:val="single" w:sz="4" w:space="0" w:color="auto"/>
              <w:left w:val="single" w:sz="4" w:space="0" w:color="auto"/>
              <w:bottom w:val="single" w:sz="4" w:space="0" w:color="auto"/>
              <w:right w:val="single" w:sz="4" w:space="0" w:color="auto"/>
            </w:tcBorders>
            <w:hideMark/>
          </w:tcPr>
          <w:p w14:paraId="3F9E6225"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Хорошо</w:t>
            </w:r>
          </w:p>
        </w:tc>
        <w:tc>
          <w:tcPr>
            <w:tcW w:w="3668" w:type="dxa"/>
            <w:tcBorders>
              <w:top w:val="single" w:sz="4" w:space="0" w:color="auto"/>
              <w:left w:val="single" w:sz="4" w:space="0" w:color="auto"/>
              <w:bottom w:val="single" w:sz="4" w:space="0" w:color="auto"/>
              <w:right w:val="single" w:sz="4" w:space="0" w:color="auto"/>
            </w:tcBorders>
            <w:hideMark/>
          </w:tcPr>
          <w:p w14:paraId="3A27FEFB"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Отлично</w:t>
            </w:r>
          </w:p>
        </w:tc>
        <w:tc>
          <w:tcPr>
            <w:tcW w:w="3964" w:type="dxa"/>
            <w:tcBorders>
              <w:top w:val="single" w:sz="4" w:space="0" w:color="auto"/>
              <w:left w:val="single" w:sz="4" w:space="0" w:color="auto"/>
              <w:bottom w:val="single" w:sz="4" w:space="0" w:color="auto"/>
              <w:right w:val="single" w:sz="4" w:space="0" w:color="auto"/>
            </w:tcBorders>
            <w:hideMark/>
          </w:tcPr>
          <w:p w14:paraId="2B6DBF59"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Удовлетворительно</w:t>
            </w:r>
          </w:p>
        </w:tc>
      </w:tr>
      <w:tr w:rsidR="00EB73F8" w:rsidRPr="00EB73F8" w14:paraId="6D3D5587"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738C3731"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652E5300"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3D331F1C"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Отлично</w:t>
            </w:r>
          </w:p>
        </w:tc>
      </w:tr>
      <w:tr w:rsidR="00EB73F8" w:rsidRPr="00EB73F8" w14:paraId="52FBA024"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65070C82"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5A77C9CA"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Хорошо</w:t>
            </w:r>
          </w:p>
        </w:tc>
        <w:tc>
          <w:tcPr>
            <w:tcW w:w="3964" w:type="dxa"/>
            <w:tcBorders>
              <w:top w:val="single" w:sz="4" w:space="0" w:color="auto"/>
              <w:left w:val="single" w:sz="4" w:space="0" w:color="auto"/>
              <w:bottom w:val="single" w:sz="4" w:space="0" w:color="auto"/>
              <w:right w:val="single" w:sz="4" w:space="0" w:color="auto"/>
            </w:tcBorders>
            <w:hideMark/>
          </w:tcPr>
          <w:p w14:paraId="4085402C"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Хорошо</w:t>
            </w:r>
          </w:p>
        </w:tc>
      </w:tr>
      <w:tr w:rsidR="00EB73F8" w:rsidRPr="00EB73F8" w14:paraId="73F5D5E0"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1A3B5BD9"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723F5458"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Хорошо</w:t>
            </w:r>
          </w:p>
        </w:tc>
        <w:tc>
          <w:tcPr>
            <w:tcW w:w="3964" w:type="dxa"/>
            <w:tcBorders>
              <w:top w:val="single" w:sz="4" w:space="0" w:color="auto"/>
              <w:left w:val="single" w:sz="4" w:space="0" w:color="auto"/>
              <w:bottom w:val="single" w:sz="4" w:space="0" w:color="auto"/>
              <w:right w:val="single" w:sz="4" w:space="0" w:color="auto"/>
            </w:tcBorders>
            <w:hideMark/>
          </w:tcPr>
          <w:p w14:paraId="02939CDF"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Удовлетворительно</w:t>
            </w:r>
          </w:p>
        </w:tc>
      </w:tr>
      <w:tr w:rsidR="00EB73F8" w:rsidRPr="00EB73F8" w14:paraId="12CE302A"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391ADB6D"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5660C87A"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59F7CF07"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Хорошо</w:t>
            </w:r>
          </w:p>
        </w:tc>
      </w:tr>
      <w:tr w:rsidR="00EB73F8" w:rsidRPr="00EB73F8" w14:paraId="530D35E1" w14:textId="77777777" w:rsidTr="00BA0FE2">
        <w:tc>
          <w:tcPr>
            <w:tcW w:w="2286" w:type="dxa"/>
            <w:tcBorders>
              <w:top w:val="single" w:sz="4" w:space="0" w:color="auto"/>
              <w:left w:val="single" w:sz="4" w:space="0" w:color="auto"/>
              <w:bottom w:val="single" w:sz="4" w:space="0" w:color="auto"/>
              <w:right w:val="single" w:sz="4" w:space="0" w:color="auto"/>
            </w:tcBorders>
            <w:hideMark/>
          </w:tcPr>
          <w:p w14:paraId="0B1A6EF6"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Удовлетворительно</w:t>
            </w:r>
          </w:p>
        </w:tc>
        <w:tc>
          <w:tcPr>
            <w:tcW w:w="3668" w:type="dxa"/>
            <w:tcBorders>
              <w:top w:val="single" w:sz="4" w:space="0" w:color="auto"/>
              <w:left w:val="single" w:sz="4" w:space="0" w:color="auto"/>
              <w:bottom w:val="single" w:sz="4" w:space="0" w:color="auto"/>
              <w:right w:val="single" w:sz="4" w:space="0" w:color="auto"/>
            </w:tcBorders>
            <w:hideMark/>
          </w:tcPr>
          <w:p w14:paraId="101F9396"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266D8828"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Удовлетворительно</w:t>
            </w:r>
          </w:p>
        </w:tc>
      </w:tr>
      <w:tr w:rsidR="00EB73F8" w:rsidRPr="00EB73F8" w14:paraId="626D6BE6" w14:textId="77777777" w:rsidTr="00BA0FE2">
        <w:tc>
          <w:tcPr>
            <w:tcW w:w="2286" w:type="dxa"/>
            <w:vMerge w:val="restart"/>
            <w:tcBorders>
              <w:top w:val="single" w:sz="4" w:space="0" w:color="auto"/>
              <w:left w:val="single" w:sz="4" w:space="0" w:color="auto"/>
              <w:bottom w:val="single" w:sz="4" w:space="0" w:color="auto"/>
              <w:right w:val="single" w:sz="4" w:space="0" w:color="auto"/>
            </w:tcBorders>
          </w:tcPr>
          <w:p w14:paraId="3CD8E04A" w14:textId="77777777" w:rsidR="00EB73F8" w:rsidRPr="00EB73F8" w:rsidRDefault="00EB73F8" w:rsidP="00BA0FE2">
            <w:pPr>
              <w:autoSpaceDE w:val="0"/>
              <w:autoSpaceDN w:val="0"/>
              <w:adjustRightInd w:val="0"/>
              <w:rPr>
                <w:rFonts w:ascii="Times New Roman" w:hAnsi="Times New Roman" w:cs="Times New Roman"/>
                <w:sz w:val="24"/>
                <w:szCs w:val="24"/>
              </w:rPr>
            </w:pPr>
          </w:p>
          <w:p w14:paraId="672151C5" w14:textId="77777777" w:rsidR="00EB73F8" w:rsidRPr="00EB73F8" w:rsidRDefault="00EB73F8" w:rsidP="00BA0FE2">
            <w:pPr>
              <w:autoSpaceDE w:val="0"/>
              <w:autoSpaceDN w:val="0"/>
              <w:adjustRightInd w:val="0"/>
              <w:rPr>
                <w:rFonts w:ascii="Times New Roman" w:hAnsi="Times New Roman" w:cs="Times New Roman"/>
                <w:sz w:val="24"/>
                <w:szCs w:val="24"/>
              </w:rPr>
            </w:pPr>
          </w:p>
          <w:p w14:paraId="044AD913"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Неудовлетворительно</w:t>
            </w:r>
          </w:p>
        </w:tc>
        <w:tc>
          <w:tcPr>
            <w:tcW w:w="3668" w:type="dxa"/>
            <w:tcBorders>
              <w:top w:val="single" w:sz="4" w:space="0" w:color="auto"/>
              <w:left w:val="single" w:sz="4" w:space="0" w:color="auto"/>
              <w:bottom w:val="single" w:sz="4" w:space="0" w:color="auto"/>
              <w:right w:val="single" w:sz="4" w:space="0" w:color="auto"/>
            </w:tcBorders>
            <w:hideMark/>
          </w:tcPr>
          <w:p w14:paraId="46764D99"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Отлично</w:t>
            </w:r>
          </w:p>
        </w:tc>
        <w:tc>
          <w:tcPr>
            <w:tcW w:w="3964" w:type="dxa"/>
            <w:tcBorders>
              <w:top w:val="single" w:sz="4" w:space="0" w:color="auto"/>
              <w:left w:val="single" w:sz="4" w:space="0" w:color="auto"/>
              <w:bottom w:val="single" w:sz="4" w:space="0" w:color="auto"/>
              <w:right w:val="single" w:sz="4" w:space="0" w:color="auto"/>
            </w:tcBorders>
            <w:hideMark/>
          </w:tcPr>
          <w:p w14:paraId="438BBA0D"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Неудовлетворительно</w:t>
            </w:r>
          </w:p>
        </w:tc>
      </w:tr>
      <w:tr w:rsidR="00EB73F8" w:rsidRPr="00EB73F8" w14:paraId="328031F1"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1AD134F8"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66E9BC79"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Неудовлетворительно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2FF05882"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Отлично</w:t>
            </w:r>
          </w:p>
        </w:tc>
      </w:tr>
      <w:tr w:rsidR="00EB73F8" w:rsidRPr="00EB73F8" w14:paraId="5D4764DF"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7B08C5A9"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1A93DFCE"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Хорошо</w:t>
            </w:r>
          </w:p>
        </w:tc>
        <w:tc>
          <w:tcPr>
            <w:tcW w:w="3964" w:type="dxa"/>
            <w:tcBorders>
              <w:top w:val="single" w:sz="4" w:space="0" w:color="auto"/>
              <w:left w:val="single" w:sz="4" w:space="0" w:color="auto"/>
              <w:bottom w:val="single" w:sz="4" w:space="0" w:color="auto"/>
              <w:right w:val="single" w:sz="4" w:space="0" w:color="auto"/>
            </w:tcBorders>
            <w:hideMark/>
          </w:tcPr>
          <w:p w14:paraId="35FD9B9B"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Неудовлетворительно</w:t>
            </w:r>
          </w:p>
        </w:tc>
      </w:tr>
      <w:tr w:rsidR="00EB73F8" w:rsidRPr="00EB73F8" w14:paraId="20B3E436"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16F59781"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66C1F731"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Неудовлетворительно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3A351002"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Хорошо</w:t>
            </w:r>
          </w:p>
        </w:tc>
      </w:tr>
      <w:tr w:rsidR="00EB73F8" w:rsidRPr="00EB73F8" w14:paraId="1626D4AD"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3046AA09"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21F5DA83"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6FCC92C0"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Неудовлетворительно</w:t>
            </w:r>
          </w:p>
        </w:tc>
      </w:tr>
      <w:tr w:rsidR="00EB73F8" w:rsidRPr="00EB73F8" w14:paraId="545CE1A1" w14:textId="77777777" w:rsidTr="00BA0FE2">
        <w:tc>
          <w:tcPr>
            <w:tcW w:w="2286" w:type="dxa"/>
            <w:vMerge/>
            <w:tcBorders>
              <w:top w:val="single" w:sz="4" w:space="0" w:color="auto"/>
              <w:left w:val="single" w:sz="4" w:space="0" w:color="auto"/>
              <w:bottom w:val="single" w:sz="4" w:space="0" w:color="auto"/>
              <w:right w:val="single" w:sz="4" w:space="0" w:color="auto"/>
            </w:tcBorders>
            <w:vAlign w:val="center"/>
            <w:hideMark/>
          </w:tcPr>
          <w:p w14:paraId="6AB9AD50" w14:textId="77777777" w:rsidR="00EB73F8" w:rsidRPr="00EB73F8" w:rsidRDefault="00EB73F8" w:rsidP="00BA0FE2">
            <w:pPr>
              <w:rPr>
                <w:rFonts w:ascii="Times New Roman" w:hAnsi="Times New Roman" w:cs="Times New Roman"/>
                <w:sz w:val="24"/>
                <w:szCs w:val="24"/>
              </w:rPr>
            </w:pPr>
          </w:p>
        </w:tc>
        <w:tc>
          <w:tcPr>
            <w:tcW w:w="3668" w:type="dxa"/>
            <w:tcBorders>
              <w:top w:val="single" w:sz="4" w:space="0" w:color="auto"/>
              <w:left w:val="single" w:sz="4" w:space="0" w:color="auto"/>
              <w:bottom w:val="single" w:sz="4" w:space="0" w:color="auto"/>
              <w:right w:val="single" w:sz="4" w:space="0" w:color="auto"/>
            </w:tcBorders>
            <w:hideMark/>
          </w:tcPr>
          <w:p w14:paraId="703AC64D"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Неудовлетворительно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19D67BED" w14:textId="77777777" w:rsidR="00EB73F8" w:rsidRPr="00EB73F8" w:rsidRDefault="00EB73F8" w:rsidP="00BA0FE2">
            <w:pPr>
              <w:autoSpaceDE w:val="0"/>
              <w:autoSpaceDN w:val="0"/>
              <w:adjustRightInd w:val="0"/>
              <w:rPr>
                <w:rFonts w:ascii="Times New Roman" w:hAnsi="Times New Roman" w:cs="Times New Roman"/>
                <w:sz w:val="24"/>
                <w:szCs w:val="24"/>
              </w:rPr>
            </w:pPr>
            <w:r w:rsidRPr="00EB73F8">
              <w:rPr>
                <w:rFonts w:ascii="Times New Roman" w:hAnsi="Times New Roman" w:cs="Times New Roman"/>
                <w:sz w:val="24"/>
                <w:szCs w:val="24"/>
              </w:rPr>
              <w:t>Удовлетворительно</w:t>
            </w:r>
          </w:p>
        </w:tc>
      </w:tr>
    </w:tbl>
    <w:p w14:paraId="0A48AF9D" w14:textId="77777777" w:rsidR="00EB73F8" w:rsidRPr="00EB73F8" w:rsidRDefault="00EB73F8" w:rsidP="00EB73F8">
      <w:pPr>
        <w:pStyle w:val="affffff4"/>
        <w:rPr>
          <w:rFonts w:ascii="Times New Roman" w:hAnsi="Times New Roman"/>
          <w:sz w:val="24"/>
          <w:szCs w:val="24"/>
        </w:rPr>
      </w:pPr>
    </w:p>
    <w:p w14:paraId="17427269" w14:textId="77777777" w:rsidR="00EB73F8" w:rsidRPr="00EB73F8" w:rsidRDefault="00EB73F8" w:rsidP="00EB73F8">
      <w:pPr>
        <w:pStyle w:val="a4"/>
        <w:suppressAutoHyphens/>
        <w:spacing w:line="276" w:lineRule="auto"/>
        <w:ind w:left="0"/>
        <w:jc w:val="both"/>
        <w:rPr>
          <w:rFonts w:ascii="Times New Roman" w:eastAsia="Times New Roman" w:hAnsi="Times New Roman" w:cs="Times New Roman"/>
          <w:i/>
          <w:iCs/>
          <w:sz w:val="24"/>
          <w:szCs w:val="24"/>
          <w:lang w:eastAsia="zh-CN"/>
        </w:rPr>
      </w:pPr>
      <w:bookmarkStart w:id="25" w:name="_GoBack"/>
      <w:bookmarkEnd w:id="25"/>
      <w:r w:rsidRPr="00EB73F8">
        <w:rPr>
          <w:rFonts w:ascii="Times New Roman" w:eastAsia="Times New Roman" w:hAnsi="Times New Roman" w:cs="Times New Roman"/>
          <w:b/>
          <w:sz w:val="24"/>
          <w:szCs w:val="24"/>
          <w:lang w:eastAsia="zh-CN"/>
        </w:rPr>
        <w:lastRenderedPageBreak/>
        <w:t>6. Порядок апелляции и пересдачи государственной итоговой аттестации</w:t>
      </w:r>
      <w:r w:rsidRPr="00EB73F8">
        <w:rPr>
          <w:rFonts w:ascii="Times New Roman" w:eastAsia="Times New Roman" w:hAnsi="Times New Roman" w:cs="Times New Roman"/>
          <w:sz w:val="24"/>
          <w:szCs w:val="24"/>
          <w:lang w:eastAsia="zh-CN"/>
        </w:rPr>
        <w:t xml:space="preserve"> </w:t>
      </w:r>
    </w:p>
    <w:p w14:paraId="6B2BDF8A" w14:textId="77777777" w:rsidR="00EB73F8" w:rsidRPr="00EB73F8" w:rsidRDefault="00EB73F8" w:rsidP="00EB73F8">
      <w:pPr>
        <w:outlineLvl w:val="0"/>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 xml:space="preserve">        По результатам государственной аттестации выпускник, участвовавший в государственной итоговой аттестации, имеет право подать в апелляционную комиссию письменное апелляционное заявление о нарушении, по его мнению, установленного порядка проведения государственной итоговой аттестации и (или) несогласии с ее результатами (далее - апелляция).</w:t>
      </w:r>
    </w:p>
    <w:p w14:paraId="0D2B9038"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Апелляция подается лично выпускником в апелляционную комиссию техникума.</w:t>
      </w:r>
    </w:p>
    <w:p w14:paraId="5B487B26"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w:t>
      </w:r>
    </w:p>
    <w:p w14:paraId="06A95399"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w:t>
      </w:r>
    </w:p>
    <w:p w14:paraId="28F8D28D"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Апелляция рассматривается апелляционной комиссией не позднее трех рабочих дней с момента ее поступления.</w:t>
      </w:r>
    </w:p>
    <w:p w14:paraId="6CB22703"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Состав апелляционной комиссии утверждается техникумом одновременно с утверждением состава государственной экзаменационной комиссии.</w:t>
      </w:r>
    </w:p>
    <w:p w14:paraId="098F9C59"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Апелляционная комиссия состоит из председателя, не менее пяти членов из числа педагогических работников техникума, не входящих в данном учебном году в состав государственных экзаменационных комиссий и секретаря. Председателем апелляционной комиссии является директор техникума либо лицо, исполняющее в установленном порядке обязанности директора. Секретарь избирается из числа членов апелляционной комиссии.</w:t>
      </w:r>
    </w:p>
    <w:p w14:paraId="656DB85A"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Апелляция рассматривается на заседании апелляционной комиссии с участием не менее двух третей ее состава.</w:t>
      </w:r>
    </w:p>
    <w:p w14:paraId="3D465379"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На заседание апелляционной комиссии приглашается председатель соответствующей государственной экзаменационной комиссии.</w:t>
      </w:r>
    </w:p>
    <w:p w14:paraId="4DFD2FAF"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Выпускник, подавший апелляцию, имеет право присутствовать при рассмотрении апелляции.</w:t>
      </w:r>
    </w:p>
    <w:p w14:paraId="051B278B"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Указанные лица должны иметь при себе документы, удостоверяющие личность.</w:t>
      </w:r>
    </w:p>
    <w:p w14:paraId="7DC8A03C"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Рассмотрение апелляции не является пересдачей государственной итоговой аттестации.</w:t>
      </w:r>
    </w:p>
    <w:p w14:paraId="14B82C77"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При рассмотрении апелляции о нарушении порядка проведения государственной итоговой аттестации апелляционная комиссия устанавливает достоверность изложенных в ней сведений и выносит одно из решений: об отклонении апелляции, если изложенные в ней сведения о нарушениях порядка проведения государственной итоговой аттестации выпускника не подтвердились и/или не повлияли на результат государственной итоговой аттестации;</w:t>
      </w:r>
    </w:p>
    <w:p w14:paraId="788E7EB5"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об удовлетворении апелляции, если изложенные в ней сведения о допущенных нарушениях порядка проведения государственной итоговой аттестации выпускника подтвердились и повлияли на результат государственной итоговой аттестации.</w:t>
      </w:r>
    </w:p>
    <w:p w14:paraId="0D9FEFC6"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В последнем случае результат проведения государственной итоговой аттестации подлежит аннулированию, в связи с чем протокол о рассмотрении апелляции не позднее следующего рабочего дня передается в государственную экзаменационную комиссию для реализации решения комиссии. Выпускнику предоставляется возможность пройти государственную итоговую аттестацию в дополнительные сроки, установленные техникумом.</w:t>
      </w:r>
    </w:p>
    <w:p w14:paraId="4BBE48E2"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Для рассмотрения апелляции о несогласии с результатами государственной итоговой аттестации, полученными при защите выпускной квалификационной работы,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выпускную квалификационную работу, протокол заседания государственной экзаменационной комиссии и заключение председателя государственной экзаменационной комиссии о соблюдении процедурных вопросов при защите подавшего апелляцию выпускника.</w:t>
      </w:r>
    </w:p>
    <w:p w14:paraId="5DFEEAA7"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В результате рассмотрения апелляции о несогласии с результатами государственной итоговой аттестации апелляционная комиссия принимает решение об отклонении апелляции и сохранении результата государственной итоговой аттестации либо об удовлетворении апелляции и выставлении иного результата государственной итоговой аттестации. Решение апелляционной комиссии не позднее следующего рабочего дня передается в государственную экзаменационную комиссию. Решение апелляционной комиссии является основанием для аннулирования ранее выставленных результатов государственной итоговой аттестации выпускника и выставления новых.</w:t>
      </w:r>
    </w:p>
    <w:p w14:paraId="177CFFBB"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lastRenderedPageBreak/>
        <w:t>Решение апелляционной комиссии принимается простым большинством голосов. При равном числе голосов голос председательствующего на заседании апелляционной комиссии является решающим.</w:t>
      </w:r>
    </w:p>
    <w:p w14:paraId="316B7476" w14:textId="77777777" w:rsidR="00EB73F8" w:rsidRPr="00EB73F8" w:rsidRDefault="00EB73F8" w:rsidP="00EB73F8">
      <w:pPr>
        <w:ind w:firstLine="540"/>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Решение апелляционной комиссии доводится до сведения подавшего апелляцию выпускника (под роспись) в течение трех рабочих дней со дня заседания апелляционной комиссии и является окончательным и пересмотру не подлежит.</w:t>
      </w:r>
    </w:p>
    <w:p w14:paraId="025FB04F" w14:textId="77777777" w:rsidR="00EB73F8" w:rsidRPr="00EB73F8" w:rsidRDefault="00EB73F8" w:rsidP="00EB73F8">
      <w:pPr>
        <w:ind w:firstLine="539"/>
        <w:jc w:val="both"/>
        <w:rPr>
          <w:rFonts w:ascii="Times New Roman" w:hAnsi="Times New Roman" w:cs="Times New Roman"/>
          <w:color w:val="000000" w:themeColor="text1"/>
          <w:sz w:val="24"/>
          <w:szCs w:val="24"/>
        </w:rPr>
      </w:pPr>
      <w:r w:rsidRPr="00EB73F8">
        <w:rPr>
          <w:rFonts w:ascii="Times New Roman" w:hAnsi="Times New Roman" w:cs="Times New Roman"/>
          <w:color w:val="000000" w:themeColor="text1"/>
          <w:sz w:val="24"/>
          <w:szCs w:val="24"/>
        </w:rPr>
        <w:t>Решение апелляционной комиссии оформляется протоколом, который подписывается председателем и секретарем апелляционной комиссии и хранится в архиве образовательной организации.</w:t>
      </w:r>
    </w:p>
    <w:p w14:paraId="2BFB6738" w14:textId="77777777" w:rsidR="00EB73F8" w:rsidRPr="00EB73F8" w:rsidRDefault="00EB73F8" w:rsidP="00EB73F8">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6A4A5158" w14:textId="6F67E5D7" w:rsidR="00DE0EB3" w:rsidRPr="00EB73F8" w:rsidRDefault="00EB73F8" w:rsidP="00EB73F8">
      <w:pPr>
        <w:pStyle w:val="a4"/>
        <w:suppressAutoHyphens/>
        <w:spacing w:line="276" w:lineRule="auto"/>
        <w:ind w:left="0"/>
        <w:jc w:val="both"/>
        <w:rPr>
          <w:rFonts w:ascii="Times New Roman" w:eastAsia="Times New Roman" w:hAnsi="Times New Roman" w:cs="Times New Roman"/>
          <w:sz w:val="24"/>
          <w:szCs w:val="24"/>
          <w:lang w:eastAsia="zh-CN"/>
        </w:rPr>
      </w:pPr>
      <w:r w:rsidRPr="00EB73F8">
        <w:rPr>
          <w:rFonts w:ascii="Times New Roman" w:eastAsia="Times New Roman" w:hAnsi="Times New Roman" w:cs="Times New Roman"/>
          <w:sz w:val="24"/>
          <w:szCs w:val="24"/>
          <w:lang w:eastAsia="zh-CN"/>
        </w:rPr>
        <w:t xml:space="preserve"> </w:t>
      </w:r>
      <w:bookmarkEnd w:id="24"/>
    </w:p>
    <w:sectPr w:rsidR="00DE0EB3" w:rsidRPr="00EB73F8" w:rsidSect="00EB73F8">
      <w:headerReference w:type="default" r:id="rId8"/>
      <w:pgSz w:w="11907" w:h="16840"/>
      <w:pgMar w:top="720" w:right="720" w:bottom="720" w:left="720"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348EB" w14:textId="77777777" w:rsidR="00CB47FA" w:rsidRDefault="00CB47FA" w:rsidP="00A858FE">
      <w:r>
        <w:separator/>
      </w:r>
    </w:p>
  </w:endnote>
  <w:endnote w:type="continuationSeparator" w:id="0">
    <w:p w14:paraId="48FFF023" w14:textId="77777777" w:rsidR="00CB47FA" w:rsidRDefault="00CB47F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5DD36" w14:textId="77777777" w:rsidR="00CB47FA" w:rsidRDefault="00CB47FA" w:rsidP="00A858FE">
      <w:r>
        <w:separator/>
      </w:r>
    </w:p>
  </w:footnote>
  <w:footnote w:type="continuationSeparator" w:id="0">
    <w:p w14:paraId="23EB6A0D" w14:textId="77777777" w:rsidR="00CB47FA" w:rsidRDefault="00CB47FA"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8529A7">
          <w:rPr>
            <w:rFonts w:ascii="Times New Roman" w:hAnsi="Times New Roman" w:cs="Times New Roman"/>
            <w:noProof/>
            <w:sz w:val="24"/>
            <w:szCs w:val="24"/>
          </w:rPr>
          <w:t>13</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577"/>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38AD"/>
    <w:rsid w:val="00543932"/>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29A7"/>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43DB"/>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360C"/>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6884"/>
    <w:rsid w:val="00957653"/>
    <w:rsid w:val="00962AFE"/>
    <w:rsid w:val="009644CA"/>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30CB"/>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0A15"/>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47FA"/>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0EB3"/>
    <w:rsid w:val="00DE1FCA"/>
    <w:rsid w:val="00DE2CE3"/>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B73F8"/>
    <w:rsid w:val="00EC1C3E"/>
    <w:rsid w:val="00EC55B4"/>
    <w:rsid w:val="00EC5E35"/>
    <w:rsid w:val="00EC7722"/>
    <w:rsid w:val="00ED0B47"/>
    <w:rsid w:val="00ED2880"/>
    <w:rsid w:val="00ED6170"/>
    <w:rsid w:val="00EE0DFF"/>
    <w:rsid w:val="00EE625F"/>
    <w:rsid w:val="00EE71D6"/>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30029-9EDE-47A0-94EA-DCCE90718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5680</Words>
  <Characters>32377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МуравьеваЕЮ</cp:lastModifiedBy>
  <cp:revision>4</cp:revision>
  <cp:lastPrinted>2023-04-28T08:44:00Z</cp:lastPrinted>
  <dcterms:created xsi:type="dcterms:W3CDTF">2024-08-06T08:20:00Z</dcterms:created>
  <dcterms:modified xsi:type="dcterms:W3CDTF">2024-08-14T09:50:00Z</dcterms:modified>
</cp:coreProperties>
</file>