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before="0"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before="0"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Приложение №           </w:t>
      </w:r>
    </w:p>
    <w:p>
      <w:pPr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0"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</w:t>
      </w:r>
    </w:p>
    <w:p>
      <w:pPr>
        <w:widowControl w:val="0"/>
        <w:spacing w:before="0" w:after="0" w:line="240" w:lineRule="auto"/>
        <w:ind w:right="-5" w:firstLine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РАБОЧАЯ ПРОГРАММА УЧЕБНОЙ ДИСЦИПЛИНЫ</w:t>
      </w:r>
    </w:p>
    <w:p>
      <w:pPr>
        <w:widowControl w:val="0"/>
        <w:spacing w:before="0" w:after="0" w:line="240" w:lineRule="auto"/>
        <w:ind w:right="-5" w:firstLine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widowControl w:val="0"/>
        <w:spacing w:before="0" w:after="0" w:line="240" w:lineRule="auto"/>
        <w:ind w:right="-5" w:firstLine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                                         ОП.07.  Охрана труда</w:t>
      </w:r>
    </w:p>
    <w:p>
      <w:pPr>
        <w:spacing w:before="0"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center"/>
        <w:rPr>
          <w:rFonts w:ascii="Times New Roman" w:hAnsi="Times New Roman" w:eastAsia="Times New Roman" w:cs="Times New Roman"/>
          <w:bCs/>
          <w:lang w:eastAsia="ru-RU"/>
        </w:rPr>
      </w:pPr>
    </w:p>
    <w:p>
      <w:pPr>
        <w:widowControl w:val="0"/>
        <w:tabs>
          <w:tab w:val="left" w:pos="3820"/>
        </w:tabs>
        <w:spacing w:before="0" w:after="0" w:line="240" w:lineRule="auto"/>
        <w:jc w:val="center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202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</w:t>
      </w:r>
    </w:p>
    <w:p>
      <w:pPr>
        <w:widowControl w:val="0"/>
        <w:tabs>
          <w:tab w:val="left" w:pos="3820"/>
        </w:tabs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tabs>
          <w:tab w:val="left" w:pos="3820"/>
        </w:tabs>
        <w:spacing w:before="0"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br w:type="page"/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Рабочая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программа учебной дисциплины</w:t>
      </w:r>
      <w:r>
        <w:rPr>
          <w:rFonts w:ascii="Times New Roman" w:hAnsi="Times New Roman" w:eastAsia="Times New Roman" w:cs="Times New Roman"/>
          <w:cap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(далее - СПО) 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23.02.02   Автомобиле- и тракторостроение, </w:t>
      </w:r>
      <w:r>
        <w:rPr>
          <w:rFonts w:ascii="Times New Roman" w:hAnsi="Times New Roman" w:cs="Times New Roman"/>
          <w:color w:val="auto"/>
          <w:sz w:val="28"/>
          <w:szCs w:val="28"/>
        </w:rPr>
        <w:t>утвержденного приказом Министерства образования и науки Российской Федерации от 22 апреля 2014 г. № 380.</w:t>
      </w:r>
    </w:p>
    <w:p>
      <w:pPr>
        <w:ind w:right="-5" w:firstLine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 w:line="36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 w:line="360" w:lineRule="auto"/>
        <w:ind w:firstLine="708"/>
        <w:jc w:val="both"/>
        <w:rPr>
          <w:rFonts w:ascii="Times New Roman" w:hAnsi="Times New Roman" w:eastAsia="Times New Roman" w:cs="Times New Roman"/>
          <w:i/>
          <w:sz w:val="28"/>
          <w:szCs w:val="28"/>
          <w:vertAlign w:val="superscript"/>
          <w:lang w:eastAsia="ru-RU"/>
        </w:rPr>
      </w:pPr>
    </w:p>
    <w:p>
      <w:pPr>
        <w:jc w:val="lef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Организация-разработчик: </w:t>
      </w:r>
    </w:p>
    <w:p>
      <w:p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«Павловский автомеханический техникум им. И.И. Лепсе» (ГБПОУ  </w:t>
      </w:r>
      <w:r>
        <w:rPr>
          <w:rFonts w:ascii="Times New Roman" w:hAnsi="Times New Roman" w:cs="Times New Roman"/>
          <w:sz w:val="28"/>
          <w:szCs w:val="28"/>
        </w:rPr>
        <w:t>ПАМТ им. И.И. Лепсе).</w:t>
      </w:r>
    </w:p>
    <w:p>
      <w:pPr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Разработчик: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Гноринская О.А., преподаватель ГБПОУ  </w:t>
      </w:r>
      <w:r>
        <w:rPr>
          <w:rFonts w:ascii="Times New Roman" w:hAnsi="Times New Roman" w:cs="Times New Roman"/>
          <w:sz w:val="28"/>
          <w:szCs w:val="28"/>
        </w:rPr>
        <w:t>ПАМТ им. И.И. Лепсе</w:t>
      </w:r>
    </w:p>
    <w:p>
      <w:pPr>
        <w:ind w:left="567" w:right="-5" w:hanging="567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pStyle w:val="37"/>
        <w:keepNext w:val="0"/>
        <w:keepLines w:val="0"/>
        <w:widowControl/>
        <w:bidi w:val="0"/>
        <w:spacing w:before="0" w:beforeAutospacing="0" w:after="0" w:afterAutospacing="0" w:line="360" w:lineRule="auto"/>
        <w:ind w:left="0" w:right="0" w:firstLine="0"/>
        <w:jc w:val="both"/>
        <w:rPr>
          <w:color w:val="000000"/>
        </w:rPr>
      </w:pPr>
      <w:r>
        <w:rPr>
          <w:color w:val="000000"/>
          <w:sz w:val="28"/>
          <w:szCs w:val="28"/>
          <w:lang w:val="ru"/>
        </w:rPr>
        <w:t>Рабочая программа рассмотрена на заседании ПЦК общепрофессиональных дисциплин и дисциплин профессионального цикла спец. 15.02.08 Технология машиностроения и 15.02.15 Технология металлообрабатывающего производства и рекомендована к использованию в образовательном процессе.</w:t>
      </w:r>
    </w:p>
    <w:p>
      <w:pPr>
        <w:pStyle w:val="37"/>
        <w:keepNext w:val="0"/>
        <w:keepLines w:val="0"/>
        <w:widowControl/>
        <w:shd w:val="clear" w:fill="FFFFFF"/>
        <w:bidi w:val="0"/>
        <w:spacing w:before="0" w:beforeAutospacing="0" w:after="0" w:afterAutospacing="0" w:line="360" w:lineRule="auto"/>
        <w:ind w:left="0" w:right="0" w:firstLine="0"/>
        <w:jc w:val="both"/>
        <w:rPr>
          <w:color w:val="000000"/>
        </w:rPr>
      </w:pPr>
      <w:r>
        <w:rPr>
          <w:color w:val="000000"/>
          <w:sz w:val="28"/>
          <w:szCs w:val="28"/>
          <w:shd w:val="clear" w:fill="FFFFFF"/>
          <w:lang w:val="ru"/>
        </w:rPr>
        <w:t>Протокол № ____ от « ______» _______________ 20___ г.</w:t>
      </w:r>
    </w:p>
    <w:p>
      <w:pPr>
        <w:pStyle w:val="37"/>
        <w:keepNext w:val="0"/>
        <w:keepLines w:val="0"/>
        <w:widowControl/>
        <w:shd w:val="clear" w:fill="FFFFFF"/>
        <w:bidi w:val="0"/>
        <w:spacing w:before="0" w:beforeAutospacing="0" w:after="0" w:afterAutospacing="0" w:line="360" w:lineRule="auto"/>
        <w:ind w:left="0" w:right="0" w:firstLine="0"/>
        <w:jc w:val="both"/>
        <w:rPr>
          <w:color w:val="000000"/>
        </w:rPr>
      </w:pPr>
      <w:r>
        <w:rPr>
          <w:color w:val="000000"/>
          <w:sz w:val="28"/>
          <w:szCs w:val="28"/>
          <w:shd w:val="clear" w:fill="FFFFFF"/>
          <w:lang w:val="ru"/>
        </w:rPr>
        <w:t xml:space="preserve">Председатель ПЦК _______________________ </w:t>
      </w:r>
      <w:r>
        <w:rPr>
          <w:color w:val="000000"/>
          <w:sz w:val="28"/>
          <w:szCs w:val="28"/>
          <w:shd w:val="clear" w:fill="FFFFFF"/>
        </w:rPr>
        <w:t>Н</w:t>
      </w:r>
      <w:r>
        <w:rPr>
          <w:color w:val="000000"/>
          <w:sz w:val="28"/>
          <w:szCs w:val="28"/>
          <w:shd w:val="clear" w:fill="FFFFFF"/>
        </w:rPr>
        <w:t>.Г. Б</w:t>
      </w:r>
      <w:r>
        <w:rPr>
          <w:color w:val="000000"/>
          <w:sz w:val="28"/>
          <w:szCs w:val="28"/>
          <w:shd w:val="clear" w:fill="FFFFFF"/>
        </w:rPr>
        <w:t>аранова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 w:line="240" w:lineRule="auto"/>
        <w:jc w:val="both"/>
        <w:rPr>
          <w:rFonts w:ascii="Times New Roman" w:hAnsi="Times New Roman" w:eastAsia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ru-RU"/>
        </w:rPr>
      </w:pPr>
    </w:p>
    <w:p>
      <w:pPr>
        <w:spacing w:before="0"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before="0"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before="0"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before="0"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before="0"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before="0"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keepNext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СОДЕРЖАНИЕ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tbl>
      <w:tblPr>
        <w:tblStyle w:val="11"/>
        <w:tblW w:w="95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7"/>
        <w:gridCol w:w="1902"/>
      </w:tblGrid>
      <w:tr>
        <w:tblPrEx>
          <w:tblLayout w:type="fixed"/>
        </w:tblPrEx>
        <w:tc>
          <w:tcPr>
            <w:tcW w:w="7667" w:type="dxa"/>
            <w:shd w:val="clear" w:color="auto" w:fill="auto"/>
          </w:tcPr>
          <w:p>
            <w:pPr>
              <w:keepNext/>
              <w:widowControl/>
              <w:numPr>
                <w:ilvl w:val="0"/>
                <w:numId w:val="0"/>
              </w:numPr>
              <w:suppressLineNumbers/>
              <w:spacing w:before="0" w:after="0" w:line="240" w:lineRule="auto"/>
              <w:ind w:left="284" w:firstLine="0"/>
              <w:jc w:val="both"/>
              <w:outlineLvl w:val="0"/>
              <w:rPr>
                <w:rFonts w:ascii="Times New Roman" w:hAnsi="Times New Roman" w:eastAsia="Times New Roman" w:cs="Times New Roman"/>
                <w:b/>
                <w:cap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02" w:type="dxa"/>
            <w:shd w:val="clear" w:color="auto" w:fill="auto"/>
          </w:tcPr>
          <w:p>
            <w:pPr>
              <w:widowControl/>
              <w:suppressLineNumbers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стр.</w:t>
            </w:r>
          </w:p>
        </w:tc>
      </w:tr>
      <w:tr>
        <w:tblPrEx>
          <w:tblLayout w:type="fixed"/>
        </w:tblPrEx>
        <w:tc>
          <w:tcPr>
            <w:tcW w:w="7667" w:type="dxa"/>
            <w:shd w:val="clear" w:color="auto" w:fill="auto"/>
          </w:tcPr>
          <w:p>
            <w:pPr>
              <w:keepNext/>
              <w:widowControl/>
              <w:numPr>
                <w:ilvl w:val="0"/>
                <w:numId w:val="1"/>
              </w:numPr>
              <w:suppressLineNumbers/>
              <w:tabs>
                <w:tab w:val="left" w:pos="644"/>
              </w:tabs>
              <w:spacing w:before="0"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aps/>
                <w:color w:val="auto"/>
                <w:kern w:val="0"/>
                <w:sz w:val="28"/>
                <w:szCs w:val="28"/>
                <w:lang w:val="ru-RU" w:eastAsia="ru-RU" w:bidi="ar-SA"/>
              </w:rPr>
              <w:t>ПАСПОРТ РАБОЧЕЙ ПРОГРАММЫ УЧЕБНОЙ ДИСЦИПЛИНЫ</w:t>
            </w:r>
          </w:p>
          <w:p>
            <w:pPr>
              <w:widowControl/>
              <w:suppressLineNumbers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02" w:type="dxa"/>
            <w:shd w:val="clear" w:color="auto" w:fill="auto"/>
          </w:tcPr>
          <w:p>
            <w:pPr>
              <w:widowControl/>
              <w:suppressLineNumbers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</w:tr>
      <w:tr>
        <w:tblPrEx>
          <w:tblLayout w:type="fixed"/>
        </w:tblPrEx>
        <w:tc>
          <w:tcPr>
            <w:tcW w:w="7667" w:type="dxa"/>
            <w:shd w:val="clear" w:color="auto" w:fill="auto"/>
          </w:tcPr>
          <w:p>
            <w:pPr>
              <w:keepNext/>
              <w:widowControl/>
              <w:numPr>
                <w:ilvl w:val="0"/>
                <w:numId w:val="1"/>
              </w:numPr>
              <w:suppressLineNumbers/>
              <w:tabs>
                <w:tab w:val="left" w:pos="644"/>
              </w:tabs>
              <w:spacing w:before="0"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aps/>
                <w:color w:val="auto"/>
                <w:kern w:val="0"/>
                <w:sz w:val="28"/>
                <w:szCs w:val="28"/>
                <w:lang w:val="ru-RU" w:eastAsia="ru-RU" w:bidi="ar-SA"/>
              </w:rPr>
              <w:t>СТРУКТУРА и содержание УЧЕБНОЙ ДИСЦИПЛИНЫ</w:t>
            </w:r>
          </w:p>
          <w:p>
            <w:pPr>
              <w:keepNext/>
              <w:widowControl/>
              <w:numPr>
                <w:ilvl w:val="0"/>
                <w:numId w:val="0"/>
              </w:numPr>
              <w:suppressLineNumbers/>
              <w:tabs>
                <w:tab w:val="clear" w:pos="644"/>
              </w:tabs>
              <w:spacing w:before="0" w:after="0" w:line="240" w:lineRule="auto"/>
              <w:ind w:left="284" w:firstLine="0"/>
              <w:jc w:val="both"/>
              <w:outlineLvl w:val="0"/>
              <w:rPr>
                <w:rFonts w:ascii="Times New Roman" w:hAnsi="Times New Roman" w:eastAsia="Times New Roman" w:cs="Times New Roman"/>
                <w:b/>
                <w:cap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02" w:type="dxa"/>
            <w:shd w:val="clear" w:color="auto" w:fill="auto"/>
          </w:tcPr>
          <w:p>
            <w:pPr>
              <w:widowControl/>
              <w:suppressLineNumbers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</w:tr>
      <w:tr>
        <w:tblPrEx>
          <w:tblLayout w:type="fixed"/>
        </w:tblPrEx>
        <w:trPr>
          <w:trHeight w:val="670" w:hRule="atLeast"/>
        </w:trPr>
        <w:tc>
          <w:tcPr>
            <w:tcW w:w="7667" w:type="dxa"/>
            <w:shd w:val="clear" w:color="auto" w:fill="auto"/>
          </w:tcPr>
          <w:p>
            <w:pPr>
              <w:keepNext/>
              <w:widowControl/>
              <w:numPr>
                <w:ilvl w:val="0"/>
                <w:numId w:val="1"/>
              </w:numPr>
              <w:suppressLineNumbers/>
              <w:tabs>
                <w:tab w:val="left" w:pos="644"/>
              </w:tabs>
              <w:spacing w:before="0"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aps/>
                <w:color w:val="auto"/>
                <w:kern w:val="0"/>
                <w:sz w:val="28"/>
                <w:szCs w:val="28"/>
                <w:lang w:val="ru-RU" w:eastAsia="ru-RU" w:bidi="ar-SA"/>
              </w:rPr>
              <w:t>условия реализации  учебной дисциплины</w:t>
            </w:r>
          </w:p>
          <w:p>
            <w:pPr>
              <w:keepNext/>
              <w:widowControl/>
              <w:numPr>
                <w:ilvl w:val="0"/>
                <w:numId w:val="0"/>
              </w:numPr>
              <w:suppressLineNumbers/>
              <w:tabs>
                <w:tab w:val="left" w:pos="0"/>
                <w:tab w:val="clear" w:pos="644"/>
              </w:tabs>
              <w:spacing w:before="0" w:after="0" w:line="240" w:lineRule="auto"/>
              <w:ind w:left="284" w:firstLine="284"/>
              <w:jc w:val="both"/>
              <w:outlineLvl w:val="0"/>
              <w:rPr>
                <w:rFonts w:ascii="Times New Roman" w:hAnsi="Times New Roman" w:eastAsia="Times New Roman" w:cs="Times New Roman"/>
                <w:b/>
                <w:cap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02" w:type="dxa"/>
            <w:shd w:val="clear" w:color="auto" w:fill="auto"/>
          </w:tcPr>
          <w:p>
            <w:pPr>
              <w:widowControl/>
              <w:suppressLineNumbers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</w:tr>
      <w:tr>
        <w:tblPrEx>
          <w:tblLayout w:type="fixed"/>
        </w:tblPrEx>
        <w:tc>
          <w:tcPr>
            <w:tcW w:w="7667" w:type="dxa"/>
            <w:shd w:val="clear" w:color="auto" w:fill="auto"/>
          </w:tcPr>
          <w:p>
            <w:pPr>
              <w:keepNext/>
              <w:widowControl/>
              <w:numPr>
                <w:ilvl w:val="0"/>
                <w:numId w:val="1"/>
              </w:numPr>
              <w:suppressLineNumbers/>
              <w:tabs>
                <w:tab w:val="left" w:pos="644"/>
              </w:tabs>
              <w:spacing w:before="0"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aps/>
                <w:color w:val="auto"/>
                <w:kern w:val="0"/>
                <w:sz w:val="28"/>
                <w:szCs w:val="28"/>
                <w:lang w:val="ru-RU" w:eastAsia="ru-RU" w:bidi="ar-SA"/>
              </w:rPr>
              <w:t>Контроль и оценка результатов Освоения учебной дисциплины</w:t>
            </w:r>
          </w:p>
          <w:p>
            <w:pPr>
              <w:keepNext/>
              <w:widowControl/>
              <w:numPr>
                <w:ilvl w:val="0"/>
                <w:numId w:val="0"/>
              </w:numPr>
              <w:suppressLineNumbers/>
              <w:tabs>
                <w:tab w:val="clear" w:pos="644"/>
              </w:tabs>
              <w:spacing w:before="0" w:after="0" w:line="240" w:lineRule="auto"/>
              <w:ind w:left="284" w:firstLine="0"/>
              <w:jc w:val="both"/>
              <w:outlineLvl w:val="0"/>
              <w:rPr>
                <w:rFonts w:ascii="Times New Roman" w:hAnsi="Times New Roman" w:eastAsia="Times New Roman" w:cs="Times New Roman"/>
                <w:b/>
                <w:cap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02" w:type="dxa"/>
            <w:shd w:val="clear" w:color="auto" w:fill="auto"/>
          </w:tcPr>
          <w:p>
            <w:pPr>
              <w:widowControl/>
              <w:suppressLineNumbers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</w:tr>
    </w:tbl>
    <w:p>
      <w:pPr>
        <w:tabs>
          <w:tab w:val="left" w:pos="2805"/>
        </w:tabs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  <w:t>1. паспорт РАБОЧЕЙ ПРОГРАММЫ УЧЕБНОЙ ДИСЦИПЛИНЫ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  <w:t>ОП. 07 охрана труда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right="-185" w:firstLine="284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>
      <w:pPr>
        <w:ind w:left="567" w:right="-5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 </w:t>
      </w:r>
      <w:r>
        <w:rPr>
          <w:rFonts w:ascii="Times New Roman" w:hAnsi="Times New Roman" w:cs="Times New Roman"/>
          <w:sz w:val="24"/>
          <w:szCs w:val="24"/>
        </w:rPr>
        <w:t>23.02.02   Автомобиле- и тракторостроение</w:t>
      </w:r>
    </w:p>
    <w:p>
      <w:pPr>
        <w:ind w:right="-5" w:firstLine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дисциплина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 «Охрана труда»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входит в цикл общепрофессиональных дисциплин.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обладать </w:t>
      </w:r>
      <w:r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>
        <w:rPr>
          <w:rFonts w:ascii="Times New Roman" w:hAnsi="Times New Roman" w:cs="Times New Roman"/>
          <w:sz w:val="24"/>
          <w:szCs w:val="24"/>
        </w:rPr>
        <w:t>, включающими в себя способность:</w:t>
      </w:r>
    </w:p>
    <w:p>
      <w:pPr>
        <w:widowControl w:val="0"/>
        <w:spacing w:before="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>
      <w:pPr>
        <w:widowControl w:val="0"/>
        <w:spacing w:before="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widowControl w:val="0"/>
        <w:spacing w:before="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>
      <w:pPr>
        <w:widowControl w:val="0"/>
        <w:spacing w:before="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widowControl w:val="0"/>
        <w:spacing w:before="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widowControl w:val="0"/>
        <w:spacing w:before="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widowControl w:val="0"/>
        <w:spacing w:before="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widowControl w:val="0"/>
        <w:spacing w:before="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widowControl w:val="0"/>
        <w:spacing w:before="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обладать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</w:t>
      </w:r>
      <w:r>
        <w:rPr>
          <w:rFonts w:ascii="Times New Roman" w:hAnsi="Times New Roman" w:cs="Times New Roman"/>
          <w:sz w:val="24"/>
          <w:szCs w:val="24"/>
        </w:rPr>
        <w:t>, соответствующими основным видам профессиональной деятельности:</w:t>
      </w:r>
    </w:p>
    <w:p>
      <w:pPr>
        <w:pStyle w:val="36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1.1. Осуществлять технологический процесс изготовления деталей, сборка и испытания изделий автотракторной техники.</w:t>
      </w:r>
    </w:p>
    <w:p>
      <w:pPr>
        <w:pStyle w:val="36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1.2. Обеспечивать технологическую подготовку производства по реализации технологического процесса.</w:t>
      </w:r>
    </w:p>
    <w:p>
      <w:pPr>
        <w:pStyle w:val="36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1.3. Разрабатывать под руководством более квалифицированного специалиста прогрессивные технологические процессы изготовления деталей, сборка узлов, агрегатов, монтажа систем автотракторной техники в соответствии с требованиями Единой системы технологической подготовки производства (далее - ЕСТПП).</w:t>
      </w:r>
    </w:p>
    <w:p>
      <w:pPr>
        <w:pStyle w:val="36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1.4. Внедрять разработанный технологический процесс в производство и выполнять работы по контролю качества при производстве автотракторных изделий.</w:t>
      </w:r>
    </w:p>
    <w:p>
      <w:pPr>
        <w:pStyle w:val="36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2.1. Разрабатывать технологические процессы изготовления деталей средней сложности, сборка простых видов изделий автотракторной техники и их испытаний.</w:t>
      </w:r>
    </w:p>
    <w:p>
      <w:pPr>
        <w:pStyle w:val="36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2.3. Составлять технические задания на проектирование технологической оснастки.</w:t>
      </w:r>
    </w:p>
    <w:p>
      <w:pPr>
        <w:pStyle w:val="36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3.4. Обеспечивать безопасность труда на производственном участке.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right="-185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284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284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>
      <w:pPr>
        <w:pStyle w:val="36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анализ травмоопасных и вредных факторов в сфере профессиональной деятельности;</w:t>
      </w:r>
    </w:p>
    <w:p>
      <w:pPr>
        <w:pStyle w:val="36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индивидуальные и коллективные средства защиты;</w:t>
      </w:r>
    </w:p>
    <w:p>
      <w:pPr>
        <w:pStyle w:val="36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производственный инструктаж рабочих;</w:t>
      </w:r>
    </w:p>
    <w:p>
      <w:pPr>
        <w:pStyle w:val="36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мероприятия по выполнению правил охраны труда, техники безопасности и производственной санитарии;</w:t>
      </w:r>
    </w:p>
    <w:p>
      <w:pPr>
        <w:pStyle w:val="36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эксплуатации оборудования и инструмента, контролировать их соблюдение;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right="-185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>
      <w:pPr>
        <w:pStyle w:val="36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особенности обеспечения безопасных условий труда в сфере профессиональной деятельности;</w:t>
      </w:r>
    </w:p>
    <w:p>
      <w:pPr>
        <w:pStyle w:val="36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правовые, нормативные и организационные основы охраны труда в организации;</w:t>
      </w:r>
    </w:p>
    <w:p>
      <w:pPr>
        <w:pStyle w:val="36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охраны труда, промышленной санитарии;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виды и периодичность инструктажа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 профессионального модуля: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Объем образовательной нагрузки                                          –  102 часов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том числе: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 работа обучающегося                                  –  34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нагрузка во взаимодействии с преподавателем                      - 68 часов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консультации –                                                                            - </w:t>
      </w:r>
    </w:p>
    <w:p>
      <w:pPr>
        <w:rPr>
          <w:sz w:val="24"/>
          <w:szCs w:val="24"/>
        </w:rPr>
        <w:sectPr>
          <w:footerReference r:id="rId3" w:type="default"/>
          <w:pgSz w:w="11906" w:h="16838"/>
          <w:pgMar w:top="254" w:right="850" w:bottom="524" w:left="1701" w:header="0" w:footer="708" w:gutter="0"/>
          <w:pgNumType w:fmt="decimal"/>
          <w:formProt w:val="0"/>
          <w:docGrid w:linePitch="360" w:charSpace="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          </w:t>
      </w:r>
    </w:p>
    <w:p>
      <w:pPr>
        <w:pStyle w:val="5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bidi w:val="0"/>
        <w:snapToGrid/>
        <w:spacing w:before="0" w:after="0" w:line="240" w:lineRule="auto"/>
        <w:ind w:left="0" w:right="0" w:firstLine="0"/>
        <w:contextualSpacing/>
        <w:jc w:val="center"/>
        <w:textAlignment w:val="auto"/>
        <w:rPr>
          <w:rFonts w:ascii="Times New Roman" w:hAnsi="Times New Roman" w:cs="Times New Roman"/>
          <w:b/>
          <w:caps/>
          <w:sz w:val="22"/>
          <w:szCs w:val="22"/>
        </w:rPr>
      </w:pPr>
    </w:p>
    <w:p>
      <w:pPr>
        <w:pStyle w:val="5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bidi w:val="0"/>
        <w:snapToGrid/>
        <w:spacing w:before="0" w:after="0" w:line="240" w:lineRule="auto"/>
        <w:ind w:left="0" w:right="0" w:firstLine="0"/>
        <w:contextualSpacing/>
        <w:jc w:val="center"/>
        <w:textAlignment w:val="auto"/>
        <w:rPr>
          <w:rFonts w:ascii="Times New Roman" w:hAnsi="Times New Roman" w:cs="Times New Roman"/>
          <w:b/>
          <w:caps/>
          <w:sz w:val="22"/>
          <w:szCs w:val="22"/>
        </w:rPr>
      </w:pPr>
      <w:r>
        <w:rPr>
          <w:rFonts w:ascii="Times New Roman" w:hAnsi="Times New Roman" w:cs="Times New Roman"/>
          <w:b/>
          <w:caps/>
          <w:sz w:val="22"/>
          <w:szCs w:val="22"/>
        </w:rPr>
        <w:t>2. СТРУКТУРА и содержание общепрофессиональной дисциплины</w:t>
      </w:r>
    </w:p>
    <w:p>
      <w:pPr>
        <w:keepLines w:val="0"/>
        <w:pageBreakBefore w:val="0"/>
        <w:overflowPunct/>
        <w:bidi w:val="0"/>
        <w:snapToGrid/>
        <w:spacing w:before="0" w:after="0" w:line="240" w:lineRule="auto"/>
        <w:ind w:left="566" w:right="0" w:firstLine="0"/>
        <w:contextualSpacing/>
        <w:jc w:val="center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>
      <w:pPr>
        <w:keepLines w:val="0"/>
        <w:pageBreakBefore w:val="0"/>
        <w:overflowPunct/>
        <w:bidi w:val="0"/>
        <w:snapToGrid/>
        <w:spacing w:before="0" w:after="0" w:line="240" w:lineRule="auto"/>
        <w:ind w:left="566" w:right="0" w:firstLine="0"/>
        <w:contextualSpacing/>
        <w:jc w:val="center"/>
        <w:textAlignment w:val="auto"/>
        <w:rPr>
          <w:rFonts w:ascii="Times New Roman" w:hAnsi="Times New Roman" w:cs="Times New Roman"/>
          <w:b/>
          <w:i w:val="0"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2.1. Тематический план ОП.07 </w:t>
      </w:r>
      <w:r>
        <w:rPr>
          <w:rFonts w:ascii="Times New Roman" w:hAnsi="Times New Roman" w:cs="Times New Roman"/>
          <w:b/>
          <w:i w:val="0"/>
          <w:iCs/>
          <w:sz w:val="22"/>
          <w:szCs w:val="22"/>
        </w:rPr>
        <w:t>Охрана труда</w:t>
      </w:r>
    </w:p>
    <w:p>
      <w:pPr>
        <w:keepNext/>
        <w:keepLines w:val="0"/>
        <w:pageBreakBefore w:val="0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clear" w:pos="644"/>
        </w:tabs>
        <w:overflowPunct/>
        <w:bidi w:val="0"/>
        <w:snapToGrid/>
        <w:spacing w:before="0" w:after="0" w:line="240" w:lineRule="auto"/>
        <w:ind w:left="284" w:right="0" w:firstLine="0"/>
        <w:contextualSpacing/>
        <w:textAlignment w:val="auto"/>
        <w:outlineLvl w:val="0"/>
        <w:rPr>
          <w:rFonts w:ascii="Times New Roman" w:hAnsi="Times New Roman" w:eastAsia="Times New Roman" w:cs="Times New Roman"/>
          <w:b/>
          <w:sz w:val="22"/>
          <w:szCs w:val="22"/>
          <w:lang w:eastAsia="ru-RU"/>
        </w:rPr>
      </w:pPr>
    </w:p>
    <w:tbl>
      <w:tblPr>
        <w:tblStyle w:val="12"/>
        <w:tblW w:w="15643" w:type="dxa"/>
        <w:tblInd w:w="-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6884"/>
        <w:gridCol w:w="882"/>
        <w:gridCol w:w="824"/>
        <w:gridCol w:w="883"/>
        <w:gridCol w:w="854"/>
        <w:gridCol w:w="882"/>
        <w:gridCol w:w="973"/>
        <w:gridCol w:w="5"/>
        <w:gridCol w:w="1014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19" w:hRule="atLeast"/>
        </w:trPr>
        <w:tc>
          <w:tcPr>
            <w:tcW w:w="1497" w:type="dxa"/>
            <w:vMerge w:val="restart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6884" w:type="dxa"/>
            <w:vMerge w:val="restart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113" w:right="113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iCs/>
                <w:color w:val="auto"/>
                <w:kern w:val="0"/>
                <w:sz w:val="22"/>
                <w:szCs w:val="22"/>
                <w:lang w:val="ru-RU" w:eastAsia="en-US" w:bidi="ar-SA"/>
              </w:rPr>
              <w:t>Объем образовательной нагрузки</w:t>
            </w:r>
          </w:p>
        </w:tc>
        <w:tc>
          <w:tcPr>
            <w:tcW w:w="824" w:type="dxa"/>
            <w:vMerge w:val="restart"/>
            <w:shd w:val="clear" w:color="auto" w:fill="auto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113" w:right="113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самостоятельная</w:t>
            </w:r>
          </w:p>
        </w:tc>
        <w:tc>
          <w:tcPr>
            <w:tcW w:w="883" w:type="dxa"/>
            <w:vMerge w:val="restart"/>
            <w:shd w:val="clear" w:color="auto" w:fill="auto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113" w:right="113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Всего учебных занятий</w:t>
            </w:r>
          </w:p>
        </w:tc>
        <w:tc>
          <w:tcPr>
            <w:tcW w:w="2714" w:type="dxa"/>
            <w:gridSpan w:val="4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Обязательная аудиторная учебная нагрузка обучающегося во взаимодействии с преподавателем</w:t>
            </w:r>
          </w:p>
        </w:tc>
        <w:tc>
          <w:tcPr>
            <w:tcW w:w="1959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Промежуточная аттестация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14" w:hRule="atLeast"/>
        </w:trPr>
        <w:tc>
          <w:tcPr>
            <w:tcW w:w="1497" w:type="dxa"/>
            <w:vMerge w:val="continue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6884" w:type="dxa"/>
            <w:vMerge w:val="continue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882" w:type="dxa"/>
            <w:vMerge w:val="continue"/>
            <w:shd w:val="clear" w:color="auto" w:fill="auto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824" w:type="dxa"/>
            <w:vMerge w:val="continue"/>
            <w:shd w:val="clear" w:color="auto" w:fill="auto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883" w:type="dxa"/>
            <w:vMerge w:val="continue"/>
            <w:shd w:val="clear" w:color="auto" w:fill="auto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854" w:type="dxa"/>
            <w:shd w:val="clear" w:color="auto" w:fill="auto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113" w:right="113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Теоретическое обучение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113" w:right="113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лабораторные работы 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113" w:right="113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973" w:type="dxa"/>
            <w:shd w:val="clear" w:color="auto" w:fill="auto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113" w:right="113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практические работы</w:t>
            </w:r>
          </w:p>
        </w:tc>
        <w:tc>
          <w:tcPr>
            <w:tcW w:w="1019" w:type="dxa"/>
            <w:gridSpan w:val="2"/>
            <w:shd w:val="clear" w:color="auto" w:fill="auto"/>
            <w:textDirection w:val="btLr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113" w:right="113" w:firstLine="0"/>
              <w:contextualSpacing/>
              <w:jc w:val="left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консультации</w:t>
            </w:r>
          </w:p>
        </w:tc>
        <w:tc>
          <w:tcPr>
            <w:tcW w:w="945" w:type="dxa"/>
            <w:shd w:val="clear" w:color="auto" w:fill="auto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113" w:right="113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экзамен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Cs w:val="0"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bCs w:val="0"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1</w:t>
            </w:r>
          </w:p>
        </w:tc>
        <w:tc>
          <w:tcPr>
            <w:tcW w:w="688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Cs w:val="0"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bCs w:val="0"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Cs w:val="0"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bCs w:val="0"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3</w:t>
            </w:r>
          </w:p>
        </w:tc>
        <w:tc>
          <w:tcPr>
            <w:tcW w:w="82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Cs w:val="0"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bCs w:val="0"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Cs w:val="0"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bCs w:val="0"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Cs w:val="0"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bCs w:val="0"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Cs w:val="0"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bCs w:val="0"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7</w:t>
            </w:r>
          </w:p>
        </w:tc>
        <w:tc>
          <w:tcPr>
            <w:tcW w:w="97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Cs w:val="0"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bCs w:val="0"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8</w:t>
            </w:r>
          </w:p>
        </w:tc>
        <w:tc>
          <w:tcPr>
            <w:tcW w:w="1019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Cs w:val="0"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bCs w:val="0"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Cs w:val="0"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bCs w:val="0"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" w:hRule="atLeast"/>
        </w:trPr>
        <w:tc>
          <w:tcPr>
            <w:tcW w:w="14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Style w:val="13"/>
                <w:rFonts w:asciiTheme="minorHAnsi" w:hAnsiTheme="minorHAnsi" w:eastAsiaTheme="minorHAnsi" w:cstheme="minorBidi"/>
                <w:color w:val="auto"/>
                <w:kern w:val="0"/>
                <w:lang w:bidi="ar-SA"/>
              </w:rPr>
            </w:pPr>
          </w:p>
        </w:tc>
        <w:tc>
          <w:tcPr>
            <w:tcW w:w="688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beforeAutospacing="0" w:after="0" w:afterAutospacing="0" w:line="240" w:lineRule="auto"/>
              <w:ind w:left="39" w:firstLine="0"/>
              <w:contextualSpacing/>
              <w:jc w:val="left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Введение. </w:t>
            </w:r>
          </w:p>
        </w:tc>
        <w:tc>
          <w:tcPr>
            <w:tcW w:w="882" w:type="dxa"/>
            <w:shd w:val="clear" w:color="auto" w:fill="auto"/>
          </w:tcPr>
          <w:p>
            <w:pPr>
              <w:pStyle w:val="8"/>
              <w:keepNext w:val="0"/>
              <w:keepLines w:val="0"/>
              <w:widowControl w:val="0"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leftChars="-109" w:hanging="805" w:hangingChars="366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bCs w:val="0"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4</w:t>
            </w:r>
          </w:p>
        </w:tc>
        <w:tc>
          <w:tcPr>
            <w:tcW w:w="824" w:type="dxa"/>
            <w:shd w:val="clear" w:color="auto" w:fill="auto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84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pStyle w:val="8"/>
              <w:keepNext w:val="0"/>
              <w:keepLines w:val="0"/>
              <w:widowControl w:val="0"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54" w:type="dxa"/>
            <w:shd w:val="clear" w:color="auto" w:fill="auto"/>
          </w:tcPr>
          <w:p>
            <w:pPr>
              <w:pStyle w:val="8"/>
              <w:keepNext w:val="0"/>
              <w:keepLines w:val="0"/>
              <w:widowControl w:val="0"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eastAsia="Calibri" w:cs="Times New Roman"/>
                <w:b w:val="0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7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Style w:val="13"/>
                <w:rFonts w:hint="default" w:ascii="Times New Roman" w:hAnsi="Times New Roman" w:eastAsia="Calibri" w:cs="Times New Roman"/>
                <w:iCs w:val="0"/>
                <w:sz w:val="20"/>
                <w:szCs w:val="20"/>
                <w:lang w:val="ru-RU" w:eastAsia="ru-RU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ПК1.1-1.4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Style w:val="13"/>
                <w:rFonts w:hint="default" w:ascii="Times New Roman" w:hAnsi="Times New Roman" w:eastAsia="Calibri" w:cs="Times New Roman"/>
                <w:iCs w:val="0"/>
                <w:sz w:val="20"/>
                <w:szCs w:val="20"/>
                <w:lang w:val="ru-RU" w:eastAsia="ru-RU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 2.1, 2.3, 3.4</w:t>
            </w:r>
          </w:p>
        </w:tc>
        <w:tc>
          <w:tcPr>
            <w:tcW w:w="688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beforeAutospacing="0" w:after="0" w:afterAutospacing="0" w:line="240" w:lineRule="auto"/>
              <w:ind w:left="39" w:firstLine="0"/>
              <w:contextualSpacing/>
              <w:jc w:val="left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Тема 1.1 Воздействие негативных факторов на среду обитания человека</w:t>
            </w:r>
          </w:p>
        </w:tc>
        <w:tc>
          <w:tcPr>
            <w:tcW w:w="882" w:type="dxa"/>
            <w:shd w:val="clear" w:color="auto" w:fill="auto"/>
          </w:tcPr>
          <w:p>
            <w:pPr>
              <w:pStyle w:val="8"/>
              <w:keepNext w:val="0"/>
              <w:keepLines w:val="0"/>
              <w:widowControl w:val="0"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leftChars="-109" w:hanging="805" w:hangingChars="366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84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pStyle w:val="8"/>
              <w:keepNext w:val="0"/>
              <w:keepLines w:val="0"/>
              <w:widowControl w:val="0"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54" w:type="dxa"/>
            <w:shd w:val="clear" w:color="auto" w:fill="auto"/>
          </w:tcPr>
          <w:p>
            <w:pPr>
              <w:pStyle w:val="8"/>
              <w:keepNext w:val="0"/>
              <w:keepLines w:val="0"/>
              <w:widowControl w:val="0"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7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Style w:val="13"/>
                <w:rFonts w:hint="default" w:ascii="Times New Roman" w:hAnsi="Times New Roman" w:eastAsia="Calibri" w:cs="Times New Roman"/>
                <w:iCs w:val="0"/>
                <w:sz w:val="20"/>
                <w:szCs w:val="20"/>
                <w:lang w:val="ru-RU" w:eastAsia="ru-RU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ПК1.1-1.4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position w:val="0"/>
                <w:sz w:val="20"/>
                <w:szCs w:val="20"/>
                <w:vertAlign w:val="baseline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 2.1, 2.3, 3.4</w:t>
            </w:r>
          </w:p>
        </w:tc>
        <w:tc>
          <w:tcPr>
            <w:tcW w:w="688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beforeAutospacing="0" w:after="0" w:afterAutospacing="0" w:line="240" w:lineRule="auto"/>
              <w:ind w:left="39" w:firstLine="0"/>
              <w:contextualSpacing/>
              <w:jc w:val="left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Тема 1.2 Понятие о дисциплине, ее место в учебном процессе, роль и задачи.</w:t>
            </w:r>
          </w:p>
        </w:tc>
        <w:tc>
          <w:tcPr>
            <w:tcW w:w="882" w:type="dxa"/>
            <w:shd w:val="clear" w:color="auto" w:fill="auto"/>
          </w:tcPr>
          <w:p>
            <w:pPr>
              <w:pStyle w:val="8"/>
              <w:keepNext w:val="0"/>
              <w:keepLines w:val="0"/>
              <w:widowControl w:val="0"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leftChars="-109" w:hanging="805" w:hangingChars="366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84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pStyle w:val="8"/>
              <w:keepNext w:val="0"/>
              <w:keepLines w:val="0"/>
              <w:widowControl w:val="0"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>
            <w:pPr>
              <w:pStyle w:val="8"/>
              <w:keepNext w:val="0"/>
              <w:keepLines w:val="0"/>
              <w:widowControl w:val="0"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7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Style w:val="13"/>
                <w:rFonts w:hint="default" w:ascii="Times New Roman" w:hAnsi="Times New Roman" w:eastAsia="Calibri" w:cs="Times New Roman"/>
                <w:iCs w:val="0"/>
                <w:sz w:val="20"/>
                <w:szCs w:val="20"/>
                <w:lang w:val="ru-RU" w:eastAsia="ru-RU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ПК1.1-1.4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position w:val="0"/>
                <w:sz w:val="20"/>
                <w:szCs w:val="20"/>
                <w:vertAlign w:val="baseline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 2.1, 2.3, 3.4</w:t>
            </w:r>
          </w:p>
        </w:tc>
        <w:tc>
          <w:tcPr>
            <w:tcW w:w="688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beforeAutospacing="0" w:after="0" w:afterAutospacing="0" w:line="240" w:lineRule="auto"/>
              <w:ind w:left="39" w:right="0" w:firstLine="0"/>
              <w:contextualSpacing/>
              <w:jc w:val="left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Раздел 2.   </w:t>
            </w:r>
            <w:r>
              <w:rPr>
                <w:rFonts w:ascii="Times New Roman" w:hAnsi="Times New Roman" w:cs="Times New Roman" w:eastAsiaTheme="minorHAnsi"/>
                <w:b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  <w:t>Идентификация травмирующих и вредных факторов производственной среды и их влияние на организм человека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leftChars="-109" w:hanging="805" w:hangingChars="366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bCs w:val="0"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30</w:t>
            </w:r>
          </w:p>
        </w:tc>
        <w:tc>
          <w:tcPr>
            <w:tcW w:w="82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84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5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7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Style w:val="13"/>
                <w:rFonts w:hint="default" w:ascii="Times New Roman" w:hAnsi="Times New Roman" w:eastAsia="Calibri" w:cs="Times New Roman"/>
                <w:iCs w:val="0"/>
                <w:sz w:val="20"/>
                <w:szCs w:val="20"/>
                <w:lang w:val="ru-RU" w:eastAsia="ru-RU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ПК1.1-1.4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position w:val="0"/>
                <w:sz w:val="20"/>
                <w:szCs w:val="20"/>
                <w:vertAlign w:val="baseline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 2.1, 2.3, 3.4</w:t>
            </w:r>
          </w:p>
        </w:tc>
        <w:tc>
          <w:tcPr>
            <w:tcW w:w="688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beforeAutospacing="0" w:after="0" w:afterAutospacing="0" w:line="240" w:lineRule="auto"/>
              <w:ind w:left="39" w:right="0" w:firstLine="0"/>
              <w:contextualSpacing/>
              <w:jc w:val="left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Тема 2.1 Классификация и номенклатура негативных факторов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leftChars="-109" w:hanging="805" w:hangingChars="366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4</w:t>
            </w:r>
          </w:p>
        </w:tc>
        <w:tc>
          <w:tcPr>
            <w:tcW w:w="82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84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7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Style w:val="13"/>
                <w:rFonts w:hint="default" w:ascii="Times New Roman" w:hAnsi="Times New Roman" w:eastAsia="Calibri" w:cs="Times New Roman"/>
                <w:iCs w:val="0"/>
                <w:sz w:val="20"/>
                <w:szCs w:val="20"/>
                <w:lang w:val="ru-RU" w:eastAsia="ru-RU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ПК1.1-1.4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position w:val="0"/>
                <w:sz w:val="20"/>
                <w:szCs w:val="20"/>
                <w:vertAlign w:val="baseline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 2.1, 2.3, 3.4</w:t>
            </w:r>
          </w:p>
        </w:tc>
        <w:tc>
          <w:tcPr>
            <w:tcW w:w="688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left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Тема 2.2 Источники и характеристики опасных механических факторов, физических негативных факторов. </w:t>
            </w:r>
            <w:r>
              <w:rPr>
                <w:rFonts w:ascii="Times New Roman" w:hAnsi="Times New Roman" w:cs="Times New Roman" w:eastAsiaTheme="minorHAnsi"/>
                <w:b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  <w:t>Вибрация. Влияние вибрации на организм человека.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leftChars="-109" w:hanging="805" w:hangingChars="366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4</w:t>
            </w:r>
          </w:p>
        </w:tc>
        <w:tc>
          <w:tcPr>
            <w:tcW w:w="82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84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7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Style w:val="13"/>
                <w:rFonts w:hint="default" w:ascii="Times New Roman" w:hAnsi="Times New Roman" w:eastAsia="Calibri" w:cs="Times New Roman"/>
                <w:iCs w:val="0"/>
                <w:sz w:val="20"/>
                <w:szCs w:val="20"/>
                <w:lang w:val="ru-RU" w:eastAsia="ru-RU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ПК1.1-1.4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position w:val="0"/>
                <w:sz w:val="20"/>
                <w:szCs w:val="20"/>
                <w:vertAlign w:val="baseline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 2.1, 2.3, 3.4</w:t>
            </w:r>
          </w:p>
        </w:tc>
        <w:tc>
          <w:tcPr>
            <w:tcW w:w="688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left"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Тема 2.3  </w:t>
            </w:r>
            <w:r>
              <w:rPr>
                <w:rFonts w:ascii="Times New Roman" w:hAnsi="Times New Roman" w:cs="Times New Roman" w:eastAsiaTheme="minorHAnsi"/>
                <w:b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Защита от шума </w:t>
            </w:r>
          </w:p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beforeAutospacing="0" w:after="0" w:afterAutospacing="0" w:line="240" w:lineRule="auto"/>
              <w:ind w:left="39" w:firstLine="0"/>
              <w:contextualSpacing/>
              <w:jc w:val="left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leftChars="-109" w:hanging="805" w:hangingChars="366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6</w:t>
            </w:r>
          </w:p>
        </w:tc>
        <w:tc>
          <w:tcPr>
            <w:tcW w:w="82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84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7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1019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Style w:val="13"/>
                <w:rFonts w:hint="default" w:ascii="Times New Roman" w:hAnsi="Times New Roman" w:eastAsia="Calibri" w:cs="Times New Roman"/>
                <w:iCs w:val="0"/>
                <w:sz w:val="20"/>
                <w:szCs w:val="20"/>
                <w:lang w:val="ru-RU" w:eastAsia="ru-RU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ПК1.1-1.4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position w:val="0"/>
                <w:sz w:val="20"/>
                <w:szCs w:val="20"/>
                <w:vertAlign w:val="baseline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 2.1, 2.3, 3.4</w:t>
            </w:r>
          </w:p>
        </w:tc>
        <w:tc>
          <w:tcPr>
            <w:tcW w:w="688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beforeAutospacing="0" w:after="0" w:afterAutospacing="0" w:line="240" w:lineRule="auto"/>
              <w:ind w:left="39" w:firstLine="0"/>
              <w:contextualSpacing/>
              <w:jc w:val="left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Тема 2.4  Освещенность в производственных помещениях. 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leftChars="-109" w:hanging="805" w:hangingChars="366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4</w:t>
            </w:r>
          </w:p>
        </w:tc>
        <w:tc>
          <w:tcPr>
            <w:tcW w:w="82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84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7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Style w:val="13"/>
                <w:rFonts w:hint="default" w:ascii="Times New Roman" w:hAnsi="Times New Roman" w:eastAsia="Calibri" w:cs="Times New Roman"/>
                <w:iCs w:val="0"/>
                <w:sz w:val="20"/>
                <w:szCs w:val="20"/>
                <w:lang w:val="ru-RU" w:eastAsia="ru-RU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ПК1.1-1.4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Style w:val="13"/>
                <w:rFonts w:hint="default" w:ascii="Times New Roman" w:hAnsi="Times New Roman" w:eastAsia="Calibri" w:cs="Times New Roman"/>
                <w:iCs w:val="0"/>
                <w:sz w:val="20"/>
                <w:szCs w:val="20"/>
                <w:lang w:val="ru-RU" w:eastAsia="ru-RU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 2.1, 2.3, 3.4</w:t>
            </w:r>
          </w:p>
        </w:tc>
        <w:tc>
          <w:tcPr>
            <w:tcW w:w="688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beforeAutospacing="0" w:after="0" w:afterAutospacing="0" w:line="240" w:lineRule="auto"/>
              <w:ind w:left="39" w:firstLine="0"/>
              <w:contextualSpacing/>
              <w:jc w:val="left"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Тема 2.5 Нормирование освещенности, влияние на человека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leftChars="-109" w:hanging="805" w:hangingChars="366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4</w:t>
            </w:r>
          </w:p>
        </w:tc>
        <w:tc>
          <w:tcPr>
            <w:tcW w:w="82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84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7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1019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Style w:val="13"/>
                <w:rFonts w:hint="default" w:ascii="Times New Roman" w:hAnsi="Times New Roman" w:eastAsia="Calibri" w:cs="Times New Roman"/>
                <w:iCs w:val="0"/>
                <w:sz w:val="20"/>
                <w:szCs w:val="20"/>
                <w:lang w:val="ru-RU" w:eastAsia="ru-RU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ПК1.1-1.4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position w:val="0"/>
                <w:sz w:val="20"/>
                <w:szCs w:val="20"/>
                <w:vertAlign w:val="baseline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 2.1, 2.3, 3.4</w:t>
            </w:r>
          </w:p>
        </w:tc>
        <w:tc>
          <w:tcPr>
            <w:tcW w:w="688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left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Тема 2.6  </w:t>
            </w:r>
            <w:r>
              <w:rPr>
                <w:rFonts w:ascii="Times New Roman" w:hAnsi="Times New Roman" w:cs="Times New Roman" w:eastAsiaTheme="minorHAnsi"/>
                <w:b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Защита от загрязнения воздушной производственной среды. 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leftChars="-109" w:hanging="805" w:hangingChars="366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84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7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Style w:val="13"/>
                <w:rFonts w:hint="default" w:ascii="Times New Roman" w:hAnsi="Times New Roman" w:eastAsia="Calibri" w:cs="Times New Roman"/>
                <w:iCs w:val="0"/>
                <w:sz w:val="20"/>
                <w:szCs w:val="20"/>
                <w:lang w:val="ru-RU" w:eastAsia="ru-RU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ПК1.1-1.4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position w:val="0"/>
                <w:sz w:val="20"/>
                <w:szCs w:val="20"/>
                <w:vertAlign w:val="baseline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 2.1, 2.3, 3.4</w:t>
            </w:r>
          </w:p>
        </w:tc>
        <w:tc>
          <w:tcPr>
            <w:tcW w:w="688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left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Тема 2.7  Защита от загрязнения  водной среды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leftChars="-109" w:hanging="805" w:hangingChars="366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4</w:t>
            </w:r>
          </w:p>
        </w:tc>
        <w:tc>
          <w:tcPr>
            <w:tcW w:w="82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84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7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1019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Style w:val="13"/>
                <w:rFonts w:hint="default" w:ascii="Times New Roman" w:hAnsi="Times New Roman" w:eastAsia="Calibri" w:cs="Times New Roman"/>
                <w:iCs w:val="0"/>
                <w:sz w:val="20"/>
                <w:szCs w:val="20"/>
                <w:lang w:val="ru-RU" w:eastAsia="ru-RU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ПК1.1-1.4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position w:val="0"/>
                <w:sz w:val="20"/>
                <w:szCs w:val="20"/>
                <w:vertAlign w:val="baseline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 2.1, 2.3, 3.4</w:t>
            </w:r>
          </w:p>
        </w:tc>
        <w:tc>
          <w:tcPr>
            <w:tcW w:w="688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left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Тема 2.8  </w:t>
            </w:r>
            <w:r>
              <w:rPr>
                <w:rFonts w:ascii="Times New Roman" w:hAnsi="Times New Roman" w:cs="Times New Roman" w:eastAsiaTheme="minorHAnsi"/>
                <w:b/>
                <w:b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Защита человека от химических и биологических негативных факторов</w:t>
            </w:r>
            <w:r>
              <w:rPr>
                <w:rFonts w:ascii="Times New Roman" w:hAnsi="Times New Roman" w:cs="Times New Roman" w:eastAsiaTheme="minorHAnsi"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  <w:t>.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leftChars="-109" w:hanging="805" w:hangingChars="366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84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7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Style w:val="13"/>
                <w:rFonts w:hint="default" w:ascii="Times New Roman" w:hAnsi="Times New Roman" w:eastAsia="Calibri" w:cs="Times New Roman"/>
                <w:iCs w:val="0"/>
                <w:sz w:val="20"/>
                <w:szCs w:val="20"/>
                <w:lang w:val="ru-RU" w:eastAsia="ru-RU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ПК1.1-1.4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position w:val="0"/>
                <w:sz w:val="20"/>
                <w:szCs w:val="20"/>
                <w:vertAlign w:val="baseline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 2.1, 2.3, 3.4</w:t>
            </w:r>
          </w:p>
        </w:tc>
        <w:tc>
          <w:tcPr>
            <w:tcW w:w="688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beforeAutospacing="0" w:after="0" w:afterAutospacing="0" w:line="240" w:lineRule="auto"/>
              <w:ind w:left="39" w:right="0" w:firstLine="0"/>
              <w:contextualSpacing/>
              <w:jc w:val="left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Раздел 3.   </w:t>
            </w:r>
            <w:r>
              <w:rPr>
                <w:rFonts w:ascii="Times New Roman" w:hAnsi="Times New Roman" w:cs="Times New Roman" w:eastAsiaTheme="minorHAnsi"/>
                <w:b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Обеспечение комфортных условий для трудовой деятельности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leftChars="-109" w:hanging="805" w:hangingChars="366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bCs w:val="0"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4</w:t>
            </w:r>
          </w:p>
        </w:tc>
        <w:tc>
          <w:tcPr>
            <w:tcW w:w="82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84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5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7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Style w:val="13"/>
                <w:rFonts w:hint="default" w:ascii="Times New Roman" w:hAnsi="Times New Roman" w:eastAsia="Calibri" w:cs="Times New Roman"/>
                <w:iCs w:val="0"/>
                <w:sz w:val="20"/>
                <w:szCs w:val="20"/>
                <w:lang w:val="ru-RU" w:eastAsia="ru-RU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ПК1.1-1.4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position w:val="0"/>
                <w:sz w:val="20"/>
                <w:szCs w:val="20"/>
                <w:vertAlign w:val="baseline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 2.1, 2.3, 3.4</w:t>
            </w:r>
          </w:p>
        </w:tc>
        <w:tc>
          <w:tcPr>
            <w:tcW w:w="688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beforeAutospacing="0" w:after="0" w:afterAutospacing="0" w:line="240" w:lineRule="auto"/>
              <w:ind w:left="39" w:right="0" w:firstLine="0"/>
              <w:contextualSpacing/>
              <w:jc w:val="left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Тема 3.1  </w:t>
            </w:r>
            <w:r>
              <w:rPr>
                <w:rFonts w:ascii="Times New Roman" w:hAnsi="Times New Roman" w:eastAsia="Serif" w:cs="Times New Roman"/>
                <w:b/>
                <w:bCs/>
                <w:color w:val="auto"/>
                <w:kern w:val="0"/>
                <w:sz w:val="22"/>
                <w:szCs w:val="22"/>
                <w:lang w:val="ru-RU" w:eastAsia="zh-CN" w:bidi="ar"/>
              </w:rPr>
              <w:t>Механический теплообмен, климат. Терморегуляция организма человека.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leftChars="-109" w:hanging="805" w:hangingChars="366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84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en-US" w:eastAsia="en-US" w:bidi="ar-S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7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Style w:val="13"/>
                <w:rFonts w:hint="default" w:ascii="Times New Roman" w:hAnsi="Times New Roman" w:eastAsia="Calibri" w:cs="Times New Roman"/>
                <w:iCs w:val="0"/>
                <w:sz w:val="20"/>
                <w:szCs w:val="20"/>
                <w:lang w:val="ru-RU" w:eastAsia="ru-RU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ПК1.1-1.4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position w:val="0"/>
                <w:sz w:val="20"/>
                <w:szCs w:val="20"/>
                <w:vertAlign w:val="baseline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 2.1, 2.3, 3.4</w:t>
            </w:r>
          </w:p>
        </w:tc>
        <w:tc>
          <w:tcPr>
            <w:tcW w:w="688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beforeAutospacing="0" w:after="0" w:afterAutospacing="0" w:line="240" w:lineRule="auto"/>
              <w:ind w:left="39" w:right="0" w:firstLine="0"/>
              <w:contextualSpacing/>
              <w:jc w:val="left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Тема 3.2  Гигиеническое нормирование параметров микроклимата.  </w:t>
            </w:r>
            <w:r>
              <w:rPr>
                <w:rFonts w:ascii="Times New Roman" w:hAnsi="Times New Roman" w:cs="Times New Roman" w:eastAsiaTheme="minorHAnsi"/>
                <w:b/>
                <w:bCs w:val="0"/>
                <w:color w:val="000000"/>
                <w:kern w:val="0"/>
                <w:sz w:val="22"/>
                <w:szCs w:val="22"/>
                <w:lang w:val="ru-RU" w:eastAsia="en-US" w:bidi="ar-SA"/>
              </w:rPr>
              <w:t>Методы обеспечения комфортных климатических условий в помещениях.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leftChars="-109" w:hanging="805" w:hangingChars="366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84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7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Style w:val="13"/>
                <w:rFonts w:hint="default" w:ascii="Times New Roman" w:hAnsi="Times New Roman" w:eastAsia="Calibri" w:cs="Times New Roman"/>
                <w:iCs w:val="0"/>
                <w:sz w:val="20"/>
                <w:szCs w:val="20"/>
                <w:lang w:val="ru-RU" w:eastAsia="ru-RU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ПК1.1-1.4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position w:val="0"/>
                <w:sz w:val="20"/>
                <w:szCs w:val="20"/>
                <w:vertAlign w:val="baseline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 2.1, 2.3, 3.4</w:t>
            </w:r>
          </w:p>
        </w:tc>
        <w:tc>
          <w:tcPr>
            <w:tcW w:w="688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beforeAutospacing="0" w:after="0" w:afterAutospacing="0" w:line="240" w:lineRule="auto"/>
              <w:ind w:left="39" w:firstLine="0"/>
              <w:contextualSpacing/>
              <w:jc w:val="left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Раздел 4.  Электробезопасность.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leftChars="-109" w:hanging="805" w:hangingChars="366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bCs w:val="0"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6</w:t>
            </w:r>
          </w:p>
        </w:tc>
        <w:tc>
          <w:tcPr>
            <w:tcW w:w="82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84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5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7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Style w:val="13"/>
                <w:rFonts w:hint="default" w:ascii="Times New Roman" w:hAnsi="Times New Roman" w:eastAsia="Calibri" w:cs="Times New Roman"/>
                <w:iCs w:val="0"/>
                <w:sz w:val="20"/>
                <w:szCs w:val="20"/>
                <w:lang w:val="ru-RU" w:eastAsia="ru-RU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ПК1.1-1.4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position w:val="0"/>
                <w:sz w:val="20"/>
                <w:szCs w:val="20"/>
                <w:vertAlign w:val="baseline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 2.1, 2.3, 3.4</w:t>
            </w:r>
          </w:p>
        </w:tc>
        <w:tc>
          <w:tcPr>
            <w:tcW w:w="688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left"/>
              <w:textAlignment w:val="auto"/>
              <w:rPr>
                <w:rFonts w:ascii="Times New Roman" w:hAnsi="Times New Roman" w:eastAsia="sans-serif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sans-serif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Тема </w:t>
            </w:r>
            <w:r>
              <w:rPr>
                <w:rFonts w:ascii="Times New Roman" w:hAnsi="Times New Roman" w:eastAsia="sans-serif" w:cs="Times New Roman"/>
                <w:b/>
                <w:bCs/>
                <w:color w:val="auto"/>
                <w:kern w:val="0"/>
                <w:sz w:val="22"/>
                <w:szCs w:val="22"/>
                <w:lang w:val="ru-RU" w:eastAsia="zh-CN" w:bidi="ar"/>
              </w:rPr>
              <w:t>4.1</w:t>
            </w:r>
            <w:r>
              <w:rPr>
                <w:rFonts w:ascii="Times New Roman" w:hAnsi="Times New Roman" w:eastAsia="sans-serif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. </w:t>
            </w:r>
            <w:r>
              <w:rPr>
                <w:rFonts w:ascii="Times New Roman" w:hAnsi="Times New Roman" w:eastAsia="sans-serif" w:cs="Times New Roman"/>
                <w:b/>
                <w:bCs/>
                <w:color w:val="auto"/>
                <w:kern w:val="0"/>
                <w:sz w:val="22"/>
                <w:szCs w:val="22"/>
                <w:lang w:val="ru-RU" w:eastAsia="zh-CN" w:bidi="ar"/>
              </w:rPr>
              <w:t xml:space="preserve"> </w:t>
            </w:r>
            <w:r>
              <w:rPr>
                <w:rFonts w:ascii="Times New Roman" w:hAnsi="Times New Roman" w:eastAsia="sans-serif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Основы</w:t>
            </w:r>
            <w:r>
              <w:rPr>
                <w:rFonts w:ascii="Times New Roman" w:hAnsi="Times New Roman" w:eastAsia="sans-serif" w:cs="Times New Roman"/>
                <w:b/>
                <w:bCs/>
                <w:color w:val="auto"/>
                <w:kern w:val="0"/>
                <w:sz w:val="22"/>
                <w:szCs w:val="22"/>
                <w:lang w:val="ru-RU" w:eastAsia="zh-CN" w:bidi="ar"/>
              </w:rPr>
              <w:t xml:space="preserve">  </w:t>
            </w:r>
            <w:r>
              <w:rPr>
                <w:rFonts w:ascii="Times New Roman" w:hAnsi="Times New Roman" w:eastAsia="sans-serif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электробезопаснос</w:t>
            </w:r>
            <w:r>
              <w:rPr>
                <w:rFonts w:ascii="Times New Roman" w:hAnsi="Times New Roman" w:eastAsia="sans-serif" w:cs="Times New Roman"/>
                <w:b/>
                <w:bCs/>
                <w:color w:val="auto"/>
                <w:kern w:val="0"/>
                <w:sz w:val="22"/>
                <w:szCs w:val="22"/>
                <w:lang w:val="ru-RU" w:eastAsia="zh-CN" w:bidi="ar"/>
              </w:rPr>
              <w:t xml:space="preserve">ти. </w:t>
            </w:r>
            <w:r>
              <w:rPr>
                <w:rFonts w:ascii="Times New Roman" w:hAnsi="Times New Roman" w:cs="Times New Roman" w:eastAsiaTheme="minorHAnsi"/>
                <w:b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  <w:t>Действия электрического тока на организм человека</w:t>
            </w:r>
          </w:p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beforeAutospacing="0" w:after="0" w:afterAutospacing="0" w:line="240" w:lineRule="auto"/>
              <w:ind w:left="39" w:firstLine="0"/>
              <w:contextualSpacing/>
              <w:jc w:val="left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leftChars="-109" w:hanging="805" w:hangingChars="366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84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7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Style w:val="13"/>
                <w:rFonts w:hint="default" w:ascii="Times New Roman" w:hAnsi="Times New Roman" w:eastAsia="Calibri" w:cs="Times New Roman"/>
                <w:iCs w:val="0"/>
                <w:sz w:val="20"/>
                <w:szCs w:val="20"/>
                <w:lang w:val="ru-RU" w:eastAsia="ru-RU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ПК1.1-1.4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position w:val="0"/>
                <w:sz w:val="20"/>
                <w:szCs w:val="20"/>
                <w:vertAlign w:val="baseline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 2.1, 2.3, 3.4</w:t>
            </w:r>
          </w:p>
        </w:tc>
        <w:tc>
          <w:tcPr>
            <w:tcW w:w="688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beforeAutospacing="0" w:after="0" w:afterAutospacing="0" w:line="240" w:lineRule="auto"/>
              <w:ind w:left="39" w:firstLine="0"/>
              <w:contextualSpacing/>
              <w:jc w:val="left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Тема 4.2 </w:t>
            </w:r>
            <w:r>
              <w:rPr>
                <w:rFonts w:ascii="Times New Roman" w:hAnsi="Times New Roman" w:cs="Times New Roman" w:eastAsiaTheme="minorHAnsi"/>
                <w:b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  <w:t>Методы и средства обеспечения электробезопасности.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leftChars="-109" w:hanging="805" w:hangingChars="366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4</w:t>
            </w:r>
          </w:p>
        </w:tc>
        <w:tc>
          <w:tcPr>
            <w:tcW w:w="82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84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7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Style w:val="13"/>
                <w:rFonts w:hint="default" w:ascii="Times New Roman" w:hAnsi="Times New Roman" w:eastAsia="Calibri" w:cs="Times New Roman"/>
                <w:iCs w:val="0"/>
                <w:sz w:val="20"/>
                <w:szCs w:val="20"/>
                <w:lang w:val="ru-RU" w:eastAsia="ru-RU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ПК1.1-1.4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position w:val="0"/>
                <w:sz w:val="20"/>
                <w:szCs w:val="20"/>
                <w:vertAlign w:val="baseline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 2.1, 2.3, 3.4</w:t>
            </w:r>
          </w:p>
        </w:tc>
        <w:tc>
          <w:tcPr>
            <w:tcW w:w="688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beforeAutospacing="0" w:after="0" w:afterAutospacing="0" w:line="240" w:lineRule="auto"/>
              <w:ind w:left="39" w:firstLine="0"/>
              <w:contextualSpacing/>
              <w:jc w:val="left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Раздел 5. </w:t>
            </w:r>
            <w:r>
              <w:rPr>
                <w:rFonts w:ascii="Times New Roman" w:hAnsi="Times New Roman" w:cs="Times New Roman" w:eastAsiaTheme="minorHAnsi"/>
                <w:b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  <w:t>Обеспечение безопасности основных производственных процессов в машиностроении.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leftChars="-109" w:hanging="805" w:hangingChars="366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bCs w:val="0"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8</w:t>
            </w:r>
          </w:p>
        </w:tc>
        <w:tc>
          <w:tcPr>
            <w:tcW w:w="82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84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5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7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Style w:val="13"/>
                <w:rFonts w:hint="default" w:ascii="Times New Roman" w:hAnsi="Times New Roman" w:eastAsia="Calibri" w:cs="Times New Roman"/>
                <w:iCs w:val="0"/>
                <w:sz w:val="20"/>
                <w:szCs w:val="20"/>
                <w:lang w:val="ru-RU" w:eastAsia="ru-RU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ПК1.1-1.4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position w:val="0"/>
                <w:sz w:val="20"/>
                <w:szCs w:val="20"/>
                <w:vertAlign w:val="baseline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 2.1, 2.3, 3.4</w:t>
            </w:r>
          </w:p>
        </w:tc>
        <w:tc>
          <w:tcPr>
            <w:tcW w:w="688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left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Тема 5.1    </w:t>
            </w:r>
            <w:r>
              <w:rPr>
                <w:rFonts w:ascii="Times New Roman" w:hAnsi="Times New Roman" w:cs="Times New Roman" w:eastAsiaTheme="minorHAnsi"/>
                <w:b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Общие требования безопасности к металлообрабатывающему оборудованию 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leftChars="-109" w:hanging="805" w:hangingChars="366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4</w:t>
            </w:r>
          </w:p>
        </w:tc>
        <w:tc>
          <w:tcPr>
            <w:tcW w:w="82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84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7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Style w:val="13"/>
                <w:rFonts w:hint="default" w:ascii="Times New Roman" w:hAnsi="Times New Roman" w:eastAsia="Calibri" w:cs="Times New Roman"/>
                <w:iCs w:val="0"/>
                <w:sz w:val="20"/>
                <w:szCs w:val="20"/>
                <w:lang w:val="ru-RU" w:eastAsia="ru-RU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ПК1.1-1.4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position w:val="0"/>
                <w:sz w:val="20"/>
                <w:szCs w:val="20"/>
                <w:vertAlign w:val="baseline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 2.1, 2.3, 3.4</w:t>
            </w:r>
          </w:p>
        </w:tc>
        <w:tc>
          <w:tcPr>
            <w:tcW w:w="688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left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Тема 5.2     </w:t>
            </w:r>
            <w:r>
              <w:rPr>
                <w:rFonts w:ascii="Times New Roman" w:hAnsi="Times New Roman" w:cs="Times New Roman" w:eastAsiaTheme="minorHAnsi"/>
                <w:b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  <w:t>Методы и средства защиты от опасностей технических систем, оборудования и тех.процессов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leftChars="-109" w:hanging="805" w:hangingChars="366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4</w:t>
            </w:r>
          </w:p>
        </w:tc>
        <w:tc>
          <w:tcPr>
            <w:tcW w:w="82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84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7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Style w:val="13"/>
                <w:rFonts w:hint="default" w:ascii="Times New Roman" w:hAnsi="Times New Roman" w:eastAsia="Calibri" w:cs="Times New Roman"/>
                <w:iCs w:val="0"/>
                <w:sz w:val="20"/>
                <w:szCs w:val="20"/>
                <w:lang w:val="ru-RU" w:eastAsia="ru-RU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ПК1.1-1.4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position w:val="0"/>
                <w:sz w:val="20"/>
                <w:szCs w:val="20"/>
                <w:vertAlign w:val="baseline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 2.1, 2.3, 3.4</w:t>
            </w:r>
          </w:p>
        </w:tc>
        <w:tc>
          <w:tcPr>
            <w:tcW w:w="688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beforeAutospacing="0" w:after="0" w:afterAutospacing="0" w:line="240" w:lineRule="auto"/>
              <w:ind w:left="39" w:right="0" w:firstLine="0"/>
              <w:contextualSpacing/>
              <w:jc w:val="left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Раздел 6.  Психофизиологические и эргономические основы труда.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leftChars="-109" w:hanging="805" w:hangingChars="366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bCs w:val="0"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8</w:t>
            </w:r>
          </w:p>
        </w:tc>
        <w:tc>
          <w:tcPr>
            <w:tcW w:w="82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84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5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7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Style w:val="13"/>
                <w:rFonts w:hint="default" w:ascii="Times New Roman" w:hAnsi="Times New Roman" w:eastAsia="Calibri" w:cs="Times New Roman"/>
                <w:iCs w:val="0"/>
                <w:sz w:val="20"/>
                <w:szCs w:val="20"/>
                <w:lang w:val="ru-RU" w:eastAsia="ru-RU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ПК1.1-1.4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position w:val="0"/>
                <w:sz w:val="20"/>
                <w:szCs w:val="20"/>
                <w:vertAlign w:val="baseline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 2.1, 2.3, 3.4</w:t>
            </w:r>
          </w:p>
        </w:tc>
        <w:tc>
          <w:tcPr>
            <w:tcW w:w="688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beforeAutospacing="0" w:after="0" w:afterAutospacing="0" w:line="240" w:lineRule="auto"/>
              <w:ind w:left="39" w:right="0" w:firstLine="0"/>
              <w:contextualSpacing/>
              <w:jc w:val="left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bCs w:val="0"/>
                <w:color w:val="auto"/>
                <w:kern w:val="0"/>
                <w:sz w:val="22"/>
                <w:szCs w:val="22"/>
                <w:lang w:val="ru-RU" w:eastAsia="en-US" w:bidi="ar-SA"/>
              </w:rPr>
              <w:t>Тема 6.1   Психофизиологические основы труда.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leftChars="-109" w:hanging="805" w:hangingChars="366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4</w:t>
            </w:r>
          </w:p>
        </w:tc>
        <w:tc>
          <w:tcPr>
            <w:tcW w:w="82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84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7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Style w:val="13"/>
                <w:rFonts w:hint="default" w:ascii="Times New Roman" w:hAnsi="Times New Roman" w:eastAsia="Calibri" w:cs="Times New Roman"/>
                <w:iCs w:val="0"/>
                <w:sz w:val="20"/>
                <w:szCs w:val="20"/>
                <w:lang w:val="ru-RU" w:eastAsia="ru-RU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ПК1.1-1.4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position w:val="0"/>
                <w:sz w:val="20"/>
                <w:szCs w:val="20"/>
                <w:vertAlign w:val="baseline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 2.1, 2.3, 3.4</w:t>
            </w:r>
          </w:p>
        </w:tc>
        <w:tc>
          <w:tcPr>
            <w:tcW w:w="688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beforeAutospacing="0" w:after="0" w:afterAutospacing="0" w:line="240" w:lineRule="auto"/>
              <w:ind w:left="39" w:firstLine="0"/>
              <w:contextualSpacing/>
              <w:jc w:val="left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bCs w:val="0"/>
                <w:color w:val="auto"/>
                <w:kern w:val="0"/>
                <w:sz w:val="22"/>
                <w:szCs w:val="22"/>
                <w:lang w:val="ru-RU" w:eastAsia="en-US" w:bidi="ar-SA"/>
              </w:rPr>
              <w:t>Тема 6.2   Эргономические основы труда.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leftChars="-109" w:hanging="805" w:hangingChars="366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4</w:t>
            </w:r>
          </w:p>
        </w:tc>
        <w:tc>
          <w:tcPr>
            <w:tcW w:w="82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84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7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Style w:val="13"/>
                <w:rFonts w:hint="default" w:ascii="Times New Roman" w:hAnsi="Times New Roman" w:eastAsia="Calibri" w:cs="Times New Roman"/>
                <w:iCs w:val="0"/>
                <w:sz w:val="20"/>
                <w:szCs w:val="20"/>
                <w:lang w:val="ru-RU" w:eastAsia="ru-RU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ПК1.1-1.4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position w:val="0"/>
                <w:sz w:val="20"/>
                <w:szCs w:val="20"/>
                <w:vertAlign w:val="baseline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 2.1, 2.3, 3.4</w:t>
            </w:r>
          </w:p>
        </w:tc>
        <w:tc>
          <w:tcPr>
            <w:tcW w:w="688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beforeAutospacing="0" w:after="0" w:afterAutospacing="0" w:line="240" w:lineRule="auto"/>
              <w:ind w:left="39" w:right="0" w:firstLine="0"/>
              <w:contextualSpacing/>
              <w:jc w:val="left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Раздел 7.  Управление безопасностью труда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leftChars="-109" w:hanging="805" w:hangingChars="366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bCs w:val="0"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26</w:t>
            </w:r>
          </w:p>
        </w:tc>
        <w:tc>
          <w:tcPr>
            <w:tcW w:w="82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84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5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7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Style w:val="13"/>
                <w:rFonts w:hint="default" w:ascii="Times New Roman" w:hAnsi="Times New Roman" w:eastAsia="Calibri" w:cs="Times New Roman"/>
                <w:iCs w:val="0"/>
                <w:sz w:val="20"/>
                <w:szCs w:val="20"/>
                <w:lang w:val="ru-RU" w:eastAsia="ru-RU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ПК1.1-1.4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position w:val="0"/>
                <w:sz w:val="20"/>
                <w:szCs w:val="20"/>
                <w:vertAlign w:val="baseline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 2.1, 2.3, 3.4</w:t>
            </w:r>
          </w:p>
        </w:tc>
        <w:tc>
          <w:tcPr>
            <w:tcW w:w="688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beforeAutospacing="0" w:after="0" w:afterAutospacing="0" w:line="240" w:lineRule="auto"/>
              <w:ind w:left="39" w:right="0" w:firstLine="0"/>
              <w:contextualSpacing/>
              <w:jc w:val="left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Тема 7.1  </w:t>
            </w:r>
            <w:r>
              <w:rPr>
                <w:rFonts w:ascii="Times New Roman" w:hAnsi="Times New Roman" w:cs="Times New Roman" w:eastAsiaTheme="minorHAnsi"/>
                <w:b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Правовые и нормативные основы охраны труда в организации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leftChars="-109" w:hanging="805" w:hangingChars="366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6</w:t>
            </w:r>
          </w:p>
        </w:tc>
        <w:tc>
          <w:tcPr>
            <w:tcW w:w="82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84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7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Style w:val="13"/>
                <w:rFonts w:hint="default" w:ascii="Times New Roman" w:hAnsi="Times New Roman" w:eastAsia="Calibri" w:cs="Times New Roman"/>
                <w:iCs w:val="0"/>
                <w:sz w:val="20"/>
                <w:szCs w:val="20"/>
                <w:lang w:val="ru-RU" w:eastAsia="ru-RU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ПК1.1-1.4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position w:val="0"/>
                <w:sz w:val="20"/>
                <w:szCs w:val="20"/>
                <w:vertAlign w:val="baseline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 2.1, 2.3, 3.4</w:t>
            </w:r>
          </w:p>
        </w:tc>
        <w:tc>
          <w:tcPr>
            <w:tcW w:w="688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left"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Тема 7.2   Организационные основы безопасности труда. </w:t>
            </w:r>
            <w:r>
              <w:rPr>
                <w:rFonts w:ascii="Times New Roman" w:hAnsi="Times New Roman" w:cs="Times New Roman" w:eastAsiaTheme="minorHAnsi"/>
                <w:b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Основные принципы организации охраны труда на предприятии.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left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leftChars="-109" w:hanging="805" w:hangingChars="366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4</w:t>
            </w:r>
          </w:p>
        </w:tc>
        <w:tc>
          <w:tcPr>
            <w:tcW w:w="82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84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7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Style w:val="13"/>
                <w:rFonts w:hint="default" w:ascii="Times New Roman" w:hAnsi="Times New Roman" w:eastAsia="Calibri" w:cs="Times New Roman"/>
                <w:iCs w:val="0"/>
                <w:sz w:val="20"/>
                <w:szCs w:val="20"/>
                <w:lang w:val="ru-RU" w:eastAsia="ru-RU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ПК1.1-1.4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position w:val="0"/>
                <w:sz w:val="20"/>
                <w:szCs w:val="20"/>
                <w:vertAlign w:val="baseline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 2.1, 2.3, 3.4</w:t>
            </w:r>
          </w:p>
        </w:tc>
        <w:tc>
          <w:tcPr>
            <w:tcW w:w="688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right="0" w:firstLine="0"/>
              <w:contextualSpacing/>
              <w:jc w:val="left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Тема 7.3   </w:t>
            </w:r>
            <w:r>
              <w:rPr>
                <w:rFonts w:ascii="Times New Roman" w:hAnsi="Times New Roman" w:cs="Times New Roman" w:eastAsiaTheme="minorHAnsi"/>
                <w:b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Обязанности работодателей по обеспечению охраны труда на предприятиях. </w:t>
            </w:r>
            <w:r>
              <w:rPr>
                <w:rFonts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b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Служба охраны труда на предприятии. Комитеты по охране труда.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leftChars="-109" w:hanging="805" w:hangingChars="366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4</w:t>
            </w:r>
          </w:p>
        </w:tc>
        <w:tc>
          <w:tcPr>
            <w:tcW w:w="82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84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7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Style w:val="13"/>
                <w:rFonts w:hint="default" w:ascii="Times New Roman" w:hAnsi="Times New Roman" w:eastAsia="Calibri" w:cs="Times New Roman"/>
                <w:iCs w:val="0"/>
                <w:sz w:val="20"/>
                <w:szCs w:val="20"/>
                <w:lang w:val="ru-RU" w:eastAsia="ru-RU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ПК1.1-1.4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position w:val="0"/>
                <w:sz w:val="20"/>
                <w:szCs w:val="20"/>
                <w:vertAlign w:val="baseline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 2.1, 2.3, 3.4</w:t>
            </w:r>
          </w:p>
        </w:tc>
        <w:tc>
          <w:tcPr>
            <w:tcW w:w="688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right="0" w:firstLine="0"/>
              <w:contextualSpacing/>
              <w:jc w:val="left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Тема 7.4   </w:t>
            </w:r>
            <w:r>
              <w:rPr>
                <w:rFonts w:ascii="Times New Roman" w:hAnsi="Times New Roman" w:cs="Times New Roman" w:eastAsiaTheme="minorHAnsi"/>
                <w:b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  <w:t>Обучение, инструктаж и проверка знаний по охране труда. Ответственность за нарушение требований безопасности труда.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leftChars="-109" w:hanging="805" w:hangingChars="366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84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7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Style w:val="13"/>
                <w:rFonts w:hint="default" w:ascii="Times New Roman" w:hAnsi="Times New Roman" w:eastAsia="Calibri" w:cs="Times New Roman"/>
                <w:iCs w:val="0"/>
                <w:sz w:val="20"/>
                <w:szCs w:val="20"/>
                <w:lang w:val="ru-RU" w:eastAsia="ru-RU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ПК1.1-1.4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position w:val="0"/>
                <w:sz w:val="20"/>
                <w:szCs w:val="20"/>
                <w:vertAlign w:val="baseline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 2.1, 2.3, 3.4</w:t>
            </w:r>
          </w:p>
        </w:tc>
        <w:tc>
          <w:tcPr>
            <w:tcW w:w="688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left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Тема 7.5  </w:t>
            </w:r>
            <w:r>
              <w:rPr>
                <w:rFonts w:ascii="Times New Roman" w:hAnsi="Times New Roman" w:cs="Times New Roman" w:eastAsiaTheme="minorHAnsi"/>
                <w:b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  <w:t>СОУТ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leftChars="-109" w:hanging="805" w:hangingChars="366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84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7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Style w:val="13"/>
                <w:rFonts w:hint="default" w:ascii="Times New Roman" w:hAnsi="Times New Roman" w:eastAsia="Calibri" w:cs="Times New Roman"/>
                <w:iCs w:val="0"/>
                <w:sz w:val="20"/>
                <w:szCs w:val="20"/>
                <w:lang w:val="ru-RU" w:eastAsia="ru-RU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ПК1.1-1.4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position w:val="0"/>
                <w:sz w:val="20"/>
                <w:szCs w:val="20"/>
                <w:vertAlign w:val="baseline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 2.1, 2.3, 3.4</w:t>
            </w:r>
          </w:p>
        </w:tc>
        <w:tc>
          <w:tcPr>
            <w:tcW w:w="688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beforeAutospacing="0" w:after="0" w:afterAutospacing="0" w:line="240" w:lineRule="auto"/>
              <w:ind w:left="39" w:right="0" w:firstLine="0"/>
              <w:contextualSpacing/>
              <w:jc w:val="left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Тема 7.6  Производственный травматизм и профессиональные заболевания. </w:t>
            </w:r>
            <w:r>
              <w:rPr>
                <w:rFonts w:ascii="Times New Roman" w:hAnsi="Times New Roman" w:cs="Times New Roman" w:eastAsiaTheme="minorHAnsi"/>
                <w:b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  <w:t>Расследование и учет несчастных случаев на производстве.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leftChars="-109" w:hanging="805" w:hangingChars="366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6</w:t>
            </w:r>
          </w:p>
        </w:tc>
        <w:tc>
          <w:tcPr>
            <w:tcW w:w="82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84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7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1019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Style w:val="13"/>
                <w:rFonts w:hint="default" w:ascii="Times New Roman" w:hAnsi="Times New Roman" w:eastAsia="Calibri" w:cs="Times New Roman"/>
                <w:iCs w:val="0"/>
                <w:sz w:val="20"/>
                <w:szCs w:val="20"/>
                <w:lang w:val="ru-RU" w:eastAsia="ru-RU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ПК1.1-1.4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position w:val="0"/>
                <w:sz w:val="20"/>
                <w:szCs w:val="20"/>
                <w:vertAlign w:val="baseline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 2.1, 2.3, 3.4</w:t>
            </w:r>
          </w:p>
        </w:tc>
        <w:tc>
          <w:tcPr>
            <w:tcW w:w="688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beforeAutospacing="0" w:after="0" w:afterAutospacing="0" w:line="240" w:lineRule="auto"/>
              <w:ind w:left="39" w:right="0" w:firstLine="0"/>
              <w:contextualSpacing/>
              <w:jc w:val="left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Тема7.7   </w:t>
            </w:r>
            <w:r>
              <w:rPr>
                <w:rFonts w:ascii="Times New Roman" w:hAnsi="Times New Roman" w:cs="Times New Roman" w:eastAsiaTheme="minorHAnsi"/>
                <w:b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Надзор и контроль за соблюдением законодательных актов об охране труда.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leftChars="-109" w:hanging="805" w:hangingChars="366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84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7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Style w:val="13"/>
                <w:rFonts w:hint="default" w:ascii="Times New Roman" w:hAnsi="Times New Roman" w:eastAsia="Calibri" w:cs="Times New Roman"/>
                <w:iCs w:val="0"/>
                <w:sz w:val="20"/>
                <w:szCs w:val="20"/>
                <w:lang w:val="ru-RU" w:eastAsia="ru-RU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ПК1.1-1.4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position w:val="0"/>
                <w:sz w:val="20"/>
                <w:szCs w:val="20"/>
                <w:vertAlign w:val="baseline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 2.1, 2.3, 3.4</w:t>
            </w:r>
          </w:p>
        </w:tc>
        <w:tc>
          <w:tcPr>
            <w:tcW w:w="688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beforeAutospacing="0" w:after="0" w:afterAutospacing="0" w:line="240" w:lineRule="auto"/>
              <w:ind w:left="39" w:right="0" w:firstLine="0"/>
              <w:contextualSpacing/>
              <w:jc w:val="left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Раздел 8.   </w:t>
            </w:r>
            <w:r>
              <w:rPr>
                <w:rFonts w:ascii="Times New Roman" w:hAnsi="Times New Roman" w:cs="Times New Roman" w:eastAsiaTheme="minorHAnsi"/>
                <w:b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  <w:t>Защита человека от опасных факторов комплексного характера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leftChars="-109" w:hanging="805" w:hangingChars="366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bCs w:val="0"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8</w:t>
            </w:r>
          </w:p>
        </w:tc>
        <w:tc>
          <w:tcPr>
            <w:tcW w:w="82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84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5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7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Style w:val="13"/>
                <w:rFonts w:hint="default" w:ascii="Times New Roman" w:hAnsi="Times New Roman" w:eastAsia="Calibri" w:cs="Times New Roman"/>
                <w:iCs w:val="0"/>
                <w:sz w:val="20"/>
                <w:szCs w:val="20"/>
                <w:lang w:val="ru-RU" w:eastAsia="ru-RU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ПК1.1-1.4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Style w:val="13"/>
                <w:rFonts w:hint="default" w:ascii="Times New Roman" w:hAnsi="Times New Roman" w:eastAsia="Calibri" w:cs="Times New Roman"/>
                <w:iCs w:val="0"/>
                <w:sz w:val="20"/>
                <w:szCs w:val="20"/>
                <w:lang w:val="ru-RU" w:eastAsia="ru-RU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 2.1, 2.3, 3.4</w:t>
            </w:r>
          </w:p>
        </w:tc>
        <w:tc>
          <w:tcPr>
            <w:tcW w:w="688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/>
              <w:suppressAutoHyphens/>
              <w:overflowPunct/>
              <w:bidi w:val="0"/>
              <w:snapToGrid/>
              <w:spacing w:before="0" w:after="0" w:line="240" w:lineRule="auto"/>
              <w:ind w:left="566" w:right="0" w:firstLine="0"/>
              <w:contextualSpacing/>
              <w:jc w:val="left"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Тема  8.1 Основы пожарной безопасности. Классификация объектов по взрыво-пожаробезопасности.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leftChars="-109" w:hanging="805" w:hangingChars="366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Cs w:val="0"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4</w:t>
            </w:r>
          </w:p>
        </w:tc>
        <w:tc>
          <w:tcPr>
            <w:tcW w:w="82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84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7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Style w:val="13"/>
                <w:rFonts w:hint="default" w:ascii="Times New Roman" w:hAnsi="Times New Roman" w:eastAsia="Calibri" w:cs="Times New Roman"/>
                <w:iCs w:val="0"/>
                <w:sz w:val="20"/>
                <w:szCs w:val="20"/>
                <w:lang w:val="ru-RU" w:eastAsia="ru-RU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ПК1.1-1.4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position w:val="0"/>
                <w:sz w:val="20"/>
                <w:szCs w:val="20"/>
                <w:vertAlign w:val="baseline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 2.1, 2.3, 3.4</w:t>
            </w:r>
          </w:p>
        </w:tc>
        <w:tc>
          <w:tcPr>
            <w:tcW w:w="688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beforeAutospacing="0" w:after="0" w:afterAutospacing="0" w:line="240" w:lineRule="auto"/>
              <w:ind w:left="39" w:right="0" w:firstLine="0"/>
              <w:contextualSpacing/>
              <w:jc w:val="left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Тема 8.2   </w:t>
            </w:r>
            <w:r>
              <w:rPr>
                <w:rFonts w:ascii="Times New Roman" w:hAnsi="Times New Roman" w:cs="Times New Roman" w:eastAsiaTheme="minorHAnsi"/>
                <w:b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Пожарная защита на производственных объектах. 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leftChars="-109" w:hanging="805" w:hangingChars="366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4</w:t>
            </w:r>
          </w:p>
        </w:tc>
        <w:tc>
          <w:tcPr>
            <w:tcW w:w="82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84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7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Style w:val="13"/>
                <w:rFonts w:hint="default" w:ascii="Times New Roman" w:hAnsi="Times New Roman" w:eastAsia="Calibri" w:cs="Times New Roman"/>
                <w:iCs w:val="0"/>
                <w:sz w:val="20"/>
                <w:szCs w:val="20"/>
                <w:lang w:val="ru-RU" w:eastAsia="ru-RU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ПК1.1-1.4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position w:val="0"/>
                <w:sz w:val="20"/>
                <w:szCs w:val="20"/>
                <w:vertAlign w:val="baseline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 2.1, 2.3, 3.4</w:t>
            </w:r>
          </w:p>
        </w:tc>
        <w:tc>
          <w:tcPr>
            <w:tcW w:w="688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beforeAutospacing="0" w:after="0" w:afterAutospacing="0" w:line="240" w:lineRule="auto"/>
              <w:ind w:left="39" w:right="0" w:firstLine="0"/>
              <w:contextualSpacing/>
              <w:jc w:val="left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Раздел 9.  Экономические механизмы управления безопасностью труда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leftChars="-109" w:hanging="805" w:hangingChars="366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bCs w:val="0"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84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5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7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Style w:val="13"/>
                <w:rFonts w:hint="default" w:ascii="Times New Roman" w:hAnsi="Times New Roman" w:eastAsia="Calibri" w:cs="Times New Roman"/>
                <w:iCs w:val="0"/>
                <w:sz w:val="20"/>
                <w:szCs w:val="20"/>
                <w:lang w:val="ru-RU" w:eastAsia="ru-RU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ПК1.1-1.4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position w:val="0"/>
                <w:sz w:val="20"/>
                <w:szCs w:val="20"/>
                <w:vertAlign w:val="baseline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 2.1, 2.3, 3.4</w:t>
            </w:r>
          </w:p>
        </w:tc>
        <w:tc>
          <w:tcPr>
            <w:tcW w:w="688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beforeAutospacing="0" w:after="0" w:afterAutospacing="0" w:line="240" w:lineRule="auto"/>
              <w:ind w:left="39" w:right="0" w:firstLine="0"/>
              <w:contextualSpacing/>
              <w:jc w:val="left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Тема 9.1   </w:t>
            </w:r>
            <w:r>
              <w:rPr>
                <w:rFonts w:ascii="Times New Roman" w:hAnsi="Times New Roman" w:cs="Times New Roman" w:eastAsiaTheme="minorHAnsi"/>
                <w:b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  <w:t>Социально-экономическое значение, экономический механизм и источники финансирования охраны труда.</w:t>
            </w:r>
          </w:p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beforeAutospacing="0" w:after="0" w:afterAutospacing="0" w:line="240" w:lineRule="auto"/>
              <w:ind w:left="39" w:right="0" w:firstLine="0"/>
              <w:contextualSpacing/>
              <w:jc w:val="left"/>
              <w:textAlignment w:val="auto"/>
              <w:rPr>
                <w:rFonts w:ascii="Times New Roman" w:hAnsi="Times New Roman" w:cs="Times New Roman" w:eastAsiaTheme="minorHAnsi"/>
                <w:b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leftChars="-109" w:hanging="805" w:hangingChars="366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84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7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Style w:val="13"/>
                <w:rFonts w:hint="default" w:ascii="Times New Roman" w:hAnsi="Times New Roman" w:eastAsia="Calibri" w:cs="Times New Roman"/>
                <w:iCs w:val="0"/>
                <w:sz w:val="20"/>
                <w:szCs w:val="20"/>
                <w:lang w:val="ru-RU" w:eastAsia="ru-RU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ПК1.1-1.4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position w:val="0"/>
                <w:sz w:val="20"/>
                <w:szCs w:val="20"/>
                <w:vertAlign w:val="baseline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 2.1, 2.3, 3.4</w:t>
            </w:r>
          </w:p>
        </w:tc>
        <w:tc>
          <w:tcPr>
            <w:tcW w:w="688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beforeAutospacing="0" w:after="0" w:afterAutospacing="0" w:line="240" w:lineRule="auto"/>
              <w:ind w:left="39" w:right="0" w:firstLine="0"/>
              <w:contextualSpacing/>
              <w:jc w:val="left"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Раздел 10.</w:t>
            </w:r>
          </w:p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beforeAutospacing="0" w:after="0" w:afterAutospacing="0" w:line="240" w:lineRule="auto"/>
              <w:ind w:left="39" w:right="0" w:firstLine="0"/>
              <w:contextualSpacing/>
              <w:jc w:val="left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Первая помощь пострадавшим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leftChars="-109" w:hanging="805" w:hangingChars="366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bCs w:val="0"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6</w:t>
            </w:r>
          </w:p>
        </w:tc>
        <w:tc>
          <w:tcPr>
            <w:tcW w:w="82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84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5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7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Style w:val="13"/>
                <w:rFonts w:hint="default" w:ascii="Times New Roman" w:hAnsi="Times New Roman" w:eastAsia="Calibri" w:cs="Times New Roman"/>
                <w:iCs w:val="0"/>
                <w:sz w:val="20"/>
                <w:szCs w:val="20"/>
                <w:lang w:val="ru-RU" w:eastAsia="ru-RU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ПК1.1-1.4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position w:val="0"/>
                <w:sz w:val="20"/>
                <w:szCs w:val="20"/>
                <w:vertAlign w:val="baseline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ПК 2.1, 2.3, 3.4</w:t>
            </w:r>
          </w:p>
        </w:tc>
        <w:tc>
          <w:tcPr>
            <w:tcW w:w="688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beforeAutospacing="0" w:after="0" w:afterAutospacing="0" w:line="240" w:lineRule="auto"/>
              <w:ind w:left="39" w:right="0" w:firstLine="0"/>
              <w:contextualSpacing/>
              <w:jc w:val="left"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Тема 10.1</w:t>
            </w:r>
          </w:p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beforeAutospacing="0" w:after="0" w:afterAutospacing="0" w:line="240" w:lineRule="auto"/>
              <w:ind w:left="39" w:right="0" w:firstLine="0"/>
              <w:contextualSpacing/>
              <w:jc w:val="left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  <w:t>Принципы приема оказания первой помощи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leftChars="-109" w:hanging="805" w:hangingChars="366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84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7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0"/>
                <w:szCs w:val="20"/>
                <w:vertAlign w:val="baseline"/>
                <w:lang w:val="ru-RU" w:eastAsia="en-US" w:bidi="ar-SA"/>
              </w:rPr>
            </w:pPr>
          </w:p>
        </w:tc>
        <w:tc>
          <w:tcPr>
            <w:tcW w:w="688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beforeAutospacing="0" w:after="0" w:afterAutospacing="0" w:line="240" w:lineRule="auto"/>
              <w:ind w:left="39" w:right="0" w:firstLine="0"/>
              <w:contextualSpacing/>
              <w:jc w:val="left"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Тема 10.2 Разработка мероприятий по оказанию первой помощи пострадавшим при несчастном случае на производстве.</w:t>
            </w:r>
          </w:p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beforeAutospacing="0" w:after="0" w:afterAutospacing="0" w:line="240" w:lineRule="auto"/>
              <w:ind w:left="39" w:right="0" w:firstLine="0"/>
              <w:contextualSpacing/>
              <w:jc w:val="left"/>
              <w:textAlignment w:val="auto"/>
              <w:rPr>
                <w:rFonts w:ascii="Times New Roman" w:hAnsi="Times New Roman" w:cs="Times New Roman" w:eastAsiaTheme="minorHAnsi"/>
                <w:b/>
                <w:bCs w:val="0"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leftChars="-109" w:hanging="805" w:hangingChars="366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4</w:t>
            </w:r>
          </w:p>
        </w:tc>
        <w:tc>
          <w:tcPr>
            <w:tcW w:w="82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84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0"/>
                <w:bCs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7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/>
                <w:bCs w:val="0"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/>
                <w:bCs w:val="0"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0"/>
                <w:szCs w:val="20"/>
                <w:vertAlign w:val="baseline"/>
                <w:lang w:val="ru-RU" w:eastAsia="en-US" w:bidi="ar-SA"/>
              </w:rPr>
            </w:pPr>
          </w:p>
        </w:tc>
        <w:tc>
          <w:tcPr>
            <w:tcW w:w="688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beforeAutospacing="0" w:after="0" w:afterAutospacing="0" w:line="240" w:lineRule="auto"/>
              <w:ind w:left="39" w:right="0" w:firstLine="0"/>
              <w:contextualSpacing/>
              <w:jc w:val="left"/>
              <w:textAlignment w:val="auto"/>
              <w:rPr>
                <w:rFonts w:ascii="Times New Roman" w:hAnsi="Times New Roman" w:cs="Times New Roman"/>
                <w:b/>
                <w:bCs w:val="0"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bCs w:val="0"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 xml:space="preserve">Экзамен 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leftChars="-109" w:hanging="805" w:hangingChars="366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2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84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5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7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/>
                <w:bCs w:val="0"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/>
                <w:bCs w:val="0"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3" w:hRule="atLeast"/>
        </w:trPr>
        <w:tc>
          <w:tcPr>
            <w:tcW w:w="14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/>
                <w:i w:val="0"/>
                <w:iCs/>
                <w:color w:val="auto"/>
                <w:kern w:val="0"/>
                <w:position w:val="0"/>
                <w:sz w:val="20"/>
                <w:szCs w:val="20"/>
                <w:vertAlign w:val="baseline"/>
                <w:lang w:val="ru-RU" w:eastAsia="en-US" w:bidi="ar-SA"/>
              </w:rPr>
            </w:pPr>
          </w:p>
        </w:tc>
        <w:tc>
          <w:tcPr>
            <w:tcW w:w="688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beforeAutospacing="0" w:after="0" w:afterAutospacing="0" w:line="240" w:lineRule="auto"/>
              <w:ind w:left="39" w:right="0" w:firstLine="0"/>
              <w:contextualSpacing/>
              <w:jc w:val="left"/>
              <w:textAlignment w:val="auto"/>
              <w:rPr>
                <w:rFonts w:ascii="Times New Roman" w:hAnsi="Times New Roman" w:cs="Times New Roman"/>
                <w:b/>
                <w:bCs w:val="0"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bCs w:val="0"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 xml:space="preserve">Всего 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leftChars="-109" w:hanging="805" w:hangingChars="366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Cs w:val="0"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bCs w:val="0"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102</w:t>
            </w:r>
          </w:p>
        </w:tc>
        <w:tc>
          <w:tcPr>
            <w:tcW w:w="82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84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 w:cs="Times New Roman"/>
                <w:b/>
                <w:bCs w:val="0"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bCs w:val="0"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34</w:t>
            </w:r>
          </w:p>
        </w:tc>
        <w:tc>
          <w:tcPr>
            <w:tcW w:w="883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75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 w:cs="Times New Roman"/>
                <w:b/>
                <w:bCs w:val="0"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bCs w:val="0"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68</w:t>
            </w:r>
          </w:p>
        </w:tc>
        <w:tc>
          <w:tcPr>
            <w:tcW w:w="85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75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 w:cs="Times New Roman"/>
                <w:b/>
                <w:bCs w:val="0"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bCs w:val="0"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60</w:t>
            </w:r>
          </w:p>
        </w:tc>
        <w:tc>
          <w:tcPr>
            <w:tcW w:w="88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/>
                <w:bCs w:val="0"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7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Cs w:val="0"/>
                <w:i w:val="0"/>
                <w:iCs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eastAsiaTheme="minorHAnsi"/>
                <w:b/>
                <w:bCs w:val="0"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  <w:t>8</w:t>
            </w:r>
          </w:p>
        </w:tc>
        <w:tc>
          <w:tcPr>
            <w:tcW w:w="1019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/>
                <w:bCs w:val="0"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beforeAutospacing="0" w:after="0" w:afterAutospacing="0" w:line="240" w:lineRule="auto"/>
              <w:ind w:left="566" w:firstLine="0"/>
              <w:contextualSpacing/>
              <w:jc w:val="center"/>
              <w:textAlignment w:val="auto"/>
              <w:rPr>
                <w:rFonts w:ascii="Times New Roman" w:hAnsi="Times New Roman" w:cs="Times New Roman" w:eastAsiaTheme="minorHAnsi"/>
                <w:b/>
                <w:bCs w:val="0"/>
                <w:i w:val="0"/>
                <w:iCs/>
                <w:color w:val="auto"/>
                <w:kern w:val="0"/>
                <w:position w:val="0"/>
                <w:sz w:val="22"/>
                <w:szCs w:val="22"/>
                <w:vertAlign w:val="baseline"/>
                <w:lang w:val="ru-RU" w:eastAsia="en-US" w:bidi="ar-SA"/>
              </w:rPr>
            </w:pPr>
          </w:p>
        </w:tc>
      </w:tr>
    </w:tbl>
    <w:p>
      <w:pPr>
        <w:keepNext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clear" w:pos="644"/>
        </w:tabs>
        <w:spacing w:before="0" w:after="0" w:line="240" w:lineRule="auto"/>
        <w:ind w:left="284" w:firstLine="0"/>
        <w:contextualSpacing/>
        <w:outlineLvl w:val="0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keepNext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clear" w:pos="644"/>
        </w:tabs>
        <w:spacing w:before="0" w:after="0" w:line="240" w:lineRule="auto"/>
        <w:ind w:left="284" w:firstLine="0"/>
        <w:contextualSpacing/>
        <w:outlineLvl w:val="0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rPr>
          <w:b/>
          <w:i w:val="0"/>
          <w:iCs/>
          <w:sz w:val="24"/>
          <w:szCs w:val="24"/>
        </w:rPr>
      </w:pPr>
    </w:p>
    <w:p>
      <w:pPr>
        <w:rPr>
          <w:b/>
          <w:i w:val="0"/>
          <w:iCs/>
          <w:sz w:val="24"/>
          <w:szCs w:val="24"/>
        </w:rPr>
      </w:pPr>
    </w:p>
    <w:p>
      <w:pPr>
        <w:rPr>
          <w:b/>
          <w:i w:val="0"/>
          <w:iCs/>
          <w:sz w:val="24"/>
          <w:szCs w:val="24"/>
        </w:rPr>
      </w:pPr>
    </w:p>
    <w:p>
      <w:pPr>
        <w:rPr>
          <w:b/>
          <w:i w:val="0"/>
          <w:iCs/>
          <w:sz w:val="24"/>
          <w:szCs w:val="24"/>
        </w:rPr>
      </w:pPr>
    </w:p>
    <w:p>
      <w:pPr>
        <w:rPr>
          <w:b/>
          <w:i w:val="0"/>
          <w:iCs/>
          <w:sz w:val="24"/>
          <w:szCs w:val="24"/>
        </w:rPr>
      </w:pPr>
    </w:p>
    <w:p>
      <w:pPr>
        <w:rPr>
          <w:b/>
          <w:i w:val="0"/>
          <w:iCs/>
          <w:sz w:val="24"/>
          <w:szCs w:val="24"/>
        </w:rPr>
      </w:pPr>
    </w:p>
    <w:p>
      <w:pPr>
        <w:rPr>
          <w:b/>
          <w:i w:val="0"/>
          <w:iCs/>
          <w:sz w:val="24"/>
          <w:szCs w:val="24"/>
        </w:rPr>
      </w:pPr>
    </w:p>
    <w:p>
      <w:pPr>
        <w:rPr>
          <w:b/>
          <w:i w:val="0"/>
          <w:iCs/>
          <w:sz w:val="24"/>
          <w:szCs w:val="24"/>
        </w:rPr>
      </w:pPr>
    </w:p>
    <w:p>
      <w:pPr>
        <w:rPr>
          <w:b/>
          <w:i w:val="0"/>
          <w:iCs/>
          <w:sz w:val="24"/>
          <w:szCs w:val="24"/>
        </w:rPr>
      </w:pPr>
    </w:p>
    <w:p>
      <w:pPr>
        <w:rPr>
          <w:rFonts w:ascii="Times New Roman" w:hAnsi="Times New Roman" w:cs="Times New Roman"/>
          <w:b/>
          <w:i w:val="0"/>
          <w:iCs/>
          <w:sz w:val="24"/>
          <w:szCs w:val="24"/>
        </w:rPr>
      </w:pPr>
      <w:r>
        <w:rPr>
          <w:rFonts w:ascii="Times New Roman" w:hAnsi="Times New Roman" w:cs="Times New Roman"/>
          <w:b/>
          <w:i w:val="0"/>
          <w:iCs/>
          <w:sz w:val="24"/>
          <w:szCs w:val="24"/>
        </w:rPr>
        <w:t>2.2. Тематический план и содержание учебной дисциплины ОП. 07 Охрана труда</w:t>
      </w:r>
    </w:p>
    <w:tbl>
      <w:tblPr>
        <w:tblStyle w:val="11"/>
        <w:tblpPr w:leftFromText="180" w:rightFromText="180" w:vertAnchor="text" w:horzAnchor="page" w:tblpX="1228" w:tblpY="653"/>
        <w:tblW w:w="1513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8"/>
        <w:gridCol w:w="7589"/>
        <w:gridCol w:w="3"/>
        <w:gridCol w:w="1105"/>
        <w:gridCol w:w="5"/>
        <w:gridCol w:w="1320"/>
      </w:tblGrid>
      <w:tr>
        <w:tblPrEx>
          <w:tblLayout w:type="fixed"/>
        </w:tblPrEx>
        <w:trPr>
          <w:trHeight w:val="489" w:hRule="atLeast"/>
        </w:trPr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ind w:left="39" w:hanging="283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Наименование разделов и тем</w:t>
            </w: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spacing w:before="0" w:after="0" w:line="240" w:lineRule="auto"/>
              <w:ind w:left="0" w:leftChars="0" w:firstLine="239" w:firstLineChars="109"/>
              <w:contextualSpacing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Содержание учебного материала, лабораторные работы и практические работы, самостоятельная  работа обучающихся                        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Объем часов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spacing w:before="0" w:after="0" w:line="240" w:lineRule="auto"/>
              <w:ind w:left="566" w:right="-112" w:hanging="283"/>
              <w:contextualSpacing/>
              <w:jc w:val="left"/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Уровень </w:t>
            </w:r>
          </w:p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освоения</w:t>
            </w:r>
          </w:p>
        </w:tc>
      </w:tr>
      <w:tr>
        <w:tblPrEx>
          <w:tblLayout w:type="fixed"/>
        </w:tblPrEx>
        <w:trPr>
          <w:trHeight w:val="242" w:hRule="atLeast"/>
        </w:trPr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ind w:left="39" w:hanging="283"/>
              <w:contextualSpacing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120" w:lineRule="auto"/>
              <w:ind w:left="0" w:leftChars="0" w:firstLine="239" w:firstLineChars="109"/>
              <w:contextualSpacing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                                                                                                  </w:t>
            </w:r>
          </w:p>
          <w:p>
            <w:pPr>
              <w:widowControl/>
              <w:suppressLineNumbers/>
              <w:tabs>
                <w:tab w:val="left" w:pos="2685"/>
              </w:tabs>
              <w:spacing w:before="0" w:after="0" w:line="120" w:lineRule="auto"/>
              <w:ind w:left="0" w:leftChars="0" w:firstLine="239" w:firstLineChars="109"/>
              <w:contextualSpacing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</w:tr>
      <w:tr>
        <w:tblPrEx>
          <w:tblLayout w:type="fixed"/>
        </w:tblPrEx>
        <w:trPr>
          <w:trHeight w:val="330" w:hRule="atLeast"/>
        </w:trPr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ind w:left="39" w:hanging="283"/>
              <w:contextualSpacing/>
              <w:jc w:val="center"/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ind w:left="0" w:leftChars="0" w:firstLine="239" w:firstLineChars="109"/>
              <w:contextualSpacing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Введение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>
        <w:tblPrEx>
          <w:tblLayout w:type="fixed"/>
        </w:tblPrEx>
        <w:trPr>
          <w:trHeight w:val="494" w:hRule="atLeast"/>
        </w:trPr>
        <w:tc>
          <w:tcPr>
            <w:tcW w:w="5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ind w:left="39" w:hanging="283"/>
              <w:contextualSpacing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Понятие о дисциплине, ее место в учебном процессе, роль и задачи.</w:t>
            </w: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bidi w:val="0"/>
              <w:spacing w:before="0" w:after="200" w:line="276" w:lineRule="auto"/>
              <w:ind w:left="0" w:leftChars="0" w:firstLine="239" w:firstLineChars="109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color w:val="000000"/>
                <w:kern w:val="0"/>
                <w:sz w:val="22"/>
                <w:szCs w:val="22"/>
                <w:lang w:val="ru-RU" w:eastAsia="en-US" w:bidi="ar-SA"/>
              </w:rPr>
              <w:t>Воздействие негативных факторов на среду обитания человека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>
        <w:tblPrEx>
          <w:tblLayout w:type="fixed"/>
        </w:tblPrEx>
        <w:trPr>
          <w:trHeight w:val="494" w:hRule="atLeast"/>
        </w:trPr>
        <w:tc>
          <w:tcPr>
            <w:tcW w:w="5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spacing w:before="0" w:after="200" w:line="276" w:lineRule="auto"/>
              <w:jc w:val="left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bidi w:val="0"/>
              <w:spacing w:before="0" w:after="200" w:line="276" w:lineRule="auto"/>
              <w:ind w:left="0" w:leftChars="0" w:firstLine="239" w:firstLineChars="109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Основные понятия и определения дисциплины. Состояние охраны труда в Российской Федерации и в других государствах. Основные задачи дисциплины. Общие понятия о трудовой деятельности человека. 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spacing w:before="0" w:after="200" w:line="276" w:lineRule="auto"/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000000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spacing w:before="0" w:after="200" w:line="276" w:lineRule="auto"/>
              <w:jc w:val="left"/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>
        <w:tblPrEx>
          <w:tblLayout w:type="fixed"/>
        </w:tblPrEx>
        <w:trPr>
          <w:trHeight w:val="152" w:hRule="atLeast"/>
        </w:trPr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after="0" w:line="240" w:lineRule="auto"/>
              <w:ind w:left="39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Раздел 2.</w:t>
            </w:r>
          </w:p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after="0" w:line="240" w:lineRule="auto"/>
              <w:ind w:left="39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  <w:t>Идентификация травмирующих и вредных факторов производственной среды и их влияние на организм человека</w:t>
            </w: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ind w:left="0" w:leftChars="0" w:firstLine="239" w:firstLineChars="109"/>
              <w:contextualSpacing/>
              <w:jc w:val="left"/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>
        <w:tblPrEx>
          <w:tblLayout w:type="fixed"/>
        </w:tblPrEx>
        <w:trPr>
          <w:trHeight w:val="431" w:hRule="atLeast"/>
        </w:trPr>
        <w:tc>
          <w:tcPr>
            <w:tcW w:w="5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after="0" w:line="240" w:lineRule="auto"/>
              <w:ind w:left="39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Тема 2.1</w:t>
            </w:r>
          </w:p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after="0" w:line="240" w:lineRule="auto"/>
              <w:ind w:left="39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Классификация и номенклатура негативных факторов</w:t>
            </w: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spacing w:before="0" w:after="0" w:line="276" w:lineRule="auto"/>
              <w:ind w:left="0" w:leftChars="0" w:firstLine="239" w:firstLineChars="109"/>
              <w:contextualSpacing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Классификация и номенклатура негативных факторов. </w:t>
            </w:r>
          </w:p>
          <w:p>
            <w:pPr>
              <w:widowControl/>
              <w:suppressLineNumbers/>
              <w:spacing w:before="0" w:after="0" w:line="276" w:lineRule="auto"/>
              <w:ind w:left="0" w:leftChars="0" w:firstLine="239" w:firstLineChars="109"/>
              <w:contextualSpacing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Физические и химические негативные факторы.</w:t>
            </w:r>
          </w:p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ind w:left="0" w:leftChars="0" w:firstLine="239" w:firstLineChars="109"/>
              <w:contextualSpacing/>
              <w:jc w:val="left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>
        <w:tblPrEx>
          <w:tblLayout w:type="fixed"/>
        </w:tblPrEx>
        <w:trPr>
          <w:trHeight w:val="431" w:hRule="atLeast"/>
        </w:trPr>
        <w:tc>
          <w:tcPr>
            <w:tcW w:w="5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left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ind w:left="0" w:leftChars="0" w:firstLine="239" w:firstLineChars="109"/>
              <w:contextualSpacing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Самостоятельная работа обучающихся «ОВПФ и их классификация».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left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>
        <w:tblPrEx>
          <w:tblLayout w:type="fixed"/>
        </w:tblPrEx>
        <w:trPr>
          <w:trHeight w:val="922" w:hRule="atLeast"/>
        </w:trPr>
        <w:tc>
          <w:tcPr>
            <w:tcW w:w="5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spacing w:before="0" w:after="200" w:line="276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Тема 2.2</w:t>
            </w:r>
          </w:p>
          <w:p>
            <w:pPr>
              <w:widowControl/>
              <w:suppressLineNumbers/>
              <w:spacing w:before="0" w:after="200" w:line="276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Источники и характеристики опасных механических факторов, физических негативных факторов. </w:t>
            </w:r>
            <w:r>
              <w:rPr>
                <w:rFonts w:hint="default" w:ascii="Times New Roman" w:hAnsi="Times New Roman" w:cs="Times New Roman" w:eastAsiaTheme="minorHAnsi"/>
                <w:b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  <w:t>Вибрация. Влияние вибрации на организм человека.</w:t>
            </w: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spacing w:before="0" w:after="0" w:line="276" w:lineRule="auto"/>
              <w:ind w:left="0" w:leftChars="0" w:firstLine="239" w:firstLineChars="109"/>
              <w:contextualSpacing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Источники негативных факторов производственной среды.Действие негативных факторов на организм человека.Источники вибрации. Влияние вибрации на организм человека. Методы и средства защиты от  вибрации.</w:t>
            </w:r>
          </w:p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ind w:left="0" w:leftChars="0" w:firstLine="239" w:firstLineChars="109"/>
              <w:contextualSpacing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Допустимые уровни вибрации на рабочих местах.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>
        <w:tblPrEx>
          <w:tblLayout w:type="fixed"/>
        </w:tblPrEx>
        <w:trPr>
          <w:trHeight w:val="627" w:hRule="atLeast"/>
        </w:trPr>
        <w:tc>
          <w:tcPr>
            <w:tcW w:w="5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left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ind w:left="0" w:leftChars="0" w:firstLine="239" w:firstLineChars="109"/>
              <w:contextualSpacing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Самостоятельная работа обучающихся «Биологическая и клиническая смерть».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left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>
        <w:tblPrEx>
          <w:tblLayout w:type="fixed"/>
        </w:tblPrEx>
        <w:trPr>
          <w:trHeight w:val="431" w:hRule="atLeast"/>
        </w:trPr>
        <w:tc>
          <w:tcPr>
            <w:tcW w:w="5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spacing w:beforeAutospacing="1" w:afterAutospacing="1" w:line="276" w:lineRule="auto"/>
              <w:contextualSpacing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Тема 2.3</w:t>
            </w:r>
          </w:p>
          <w:p>
            <w:pPr>
              <w:widowControl/>
              <w:suppressLineNumbers/>
              <w:spacing w:beforeAutospacing="1" w:afterAutospacing="1" w:line="276" w:lineRule="auto"/>
              <w:contextualSpacing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Защита от шума </w:t>
            </w:r>
          </w:p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ind w:left="39" w:hanging="283"/>
              <w:contextualSpacing/>
              <w:jc w:val="center"/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spacing w:before="0" w:after="0" w:line="276" w:lineRule="auto"/>
              <w:ind w:left="0" w:leftChars="0" w:firstLine="239" w:firstLineChars="109"/>
              <w:contextualSpacing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Источники шума. Классификация шумов. Влияние шума на организм человека.Методы и средства защиты от шума. Допустимые уровни шума на рабочих местах.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>
        <w:tblPrEx>
          <w:tblLayout w:type="fixed"/>
        </w:tblPrEx>
        <w:trPr>
          <w:trHeight w:val="431" w:hRule="atLeast"/>
        </w:trPr>
        <w:tc>
          <w:tcPr>
            <w:tcW w:w="5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spacing w:before="0" w:after="0" w:line="276" w:lineRule="auto"/>
              <w:contextualSpacing/>
              <w:jc w:val="left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spacing w:before="0" w:after="0" w:line="276" w:lineRule="auto"/>
              <w:ind w:left="0" w:leftChars="0" w:firstLine="239" w:firstLineChars="109"/>
              <w:contextualSpacing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Самостоятельная работа обучающихся «Опасные механические факторы».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spacing w:before="0" w:after="0" w:line="276" w:lineRule="auto"/>
              <w:contextualSpacing/>
              <w:jc w:val="left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>
        <w:tblPrEx>
          <w:tblLayout w:type="fixed"/>
        </w:tblPrEx>
        <w:trPr>
          <w:trHeight w:val="665" w:hRule="atLeast"/>
        </w:trPr>
        <w:tc>
          <w:tcPr>
            <w:tcW w:w="5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ind w:left="39" w:hanging="283"/>
              <w:contextualSpacing/>
              <w:jc w:val="center"/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ind w:left="0" w:leftChars="0" w:firstLine="239" w:firstLineChars="109"/>
              <w:contextualSpacing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Практическое занятие №1. «Определение эффективности методов и средств защиты от шума на производстве»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>
        <w:tblPrEx>
          <w:tblLayout w:type="fixed"/>
        </w:tblPrEx>
        <w:trPr>
          <w:trHeight w:val="531" w:hRule="atLeast"/>
        </w:trPr>
        <w:tc>
          <w:tcPr>
            <w:tcW w:w="5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ind w:left="39" w:hanging="283"/>
              <w:contextualSpacing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Тема 2.4</w:t>
            </w:r>
          </w:p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ind w:left="39" w:hanging="283"/>
              <w:contextualSpacing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Освещенность в производственных помещениях.</w:t>
            </w: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spacing w:before="0" w:after="200" w:line="276" w:lineRule="auto"/>
              <w:ind w:left="0" w:leftChars="0" w:firstLine="239" w:firstLineChars="109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Характеристики освещения и световой среды.Виды освещения и его нормирование.Искусственные источники света и светильники.Расчет освещения.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>
        <w:tblPrEx>
          <w:tblLayout w:type="fixed"/>
        </w:tblPrEx>
        <w:trPr>
          <w:trHeight w:val="531" w:hRule="atLeast"/>
        </w:trPr>
        <w:tc>
          <w:tcPr>
            <w:tcW w:w="5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spacing w:before="0" w:after="200" w:line="276" w:lineRule="auto"/>
              <w:jc w:val="both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spacing w:before="0" w:after="200" w:line="276" w:lineRule="auto"/>
              <w:ind w:left="0" w:leftChars="0" w:firstLine="239" w:firstLineChars="109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Самостоятельная работа обучающихся «Виды современных светильников»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spacing w:before="0" w:after="200" w:line="276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spacing w:before="0" w:after="200" w:line="276" w:lineRule="auto"/>
              <w:jc w:val="both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>
        <w:tblPrEx>
          <w:tblLayout w:type="fixed"/>
        </w:tblPrEx>
        <w:trPr>
          <w:trHeight w:val="252" w:hRule="atLeast"/>
        </w:trPr>
        <w:tc>
          <w:tcPr>
            <w:tcW w:w="5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ind w:left="39" w:hanging="283"/>
              <w:contextualSpacing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Тема 2.5</w:t>
            </w:r>
          </w:p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ind w:left="39" w:hanging="283"/>
              <w:contextualSpacing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Нормирование освещенности, влияние на человека</w:t>
            </w:r>
          </w:p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ind w:left="39" w:hanging="283"/>
              <w:contextualSpacing/>
              <w:jc w:val="center"/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spacing w:before="0" w:after="0" w:line="276" w:lineRule="auto"/>
              <w:ind w:left="0" w:leftChars="0" w:firstLine="239" w:firstLineChars="109"/>
              <w:contextualSpacing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Требования к освещению промышленных предприятий.Влияние освещения на организм человека. Виды освещения и его нормирование. Расчет освещения. Организация рабочего места для создания комфортных зрительных условий. 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5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ind w:left="39" w:hanging="283"/>
              <w:contextualSpacing/>
              <w:jc w:val="center"/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0" w:line="240" w:lineRule="auto"/>
              <w:ind w:left="0" w:leftChars="0" w:firstLine="239" w:firstLineChars="109"/>
              <w:contextualSpacing/>
              <w:jc w:val="left"/>
              <w:rPr>
                <w:rFonts w:hint="default"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  <w:t>Практическое занятие № 2</w:t>
            </w:r>
          </w:p>
          <w:p>
            <w:pPr>
              <w:widowControl/>
              <w:suppressLineNumbers/>
              <w:tabs>
                <w:tab w:val="left" w:pos="1200"/>
              </w:tabs>
              <w:spacing w:before="0" w:after="0" w:line="240" w:lineRule="auto"/>
              <w:ind w:left="0" w:leftChars="0" w:firstLine="239" w:firstLineChars="109"/>
              <w:contextualSpacing/>
              <w:jc w:val="left"/>
              <w:rPr>
                <w:rFonts w:hint="default"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  <w:t>«Контроль производственного освещения, расчет освещенности»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>
        <w:tblPrEx>
          <w:tblLayout w:type="fixed"/>
        </w:tblPrEx>
        <w:trPr>
          <w:trHeight w:val="260" w:hRule="atLeast"/>
        </w:trPr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Тема 2.6</w:t>
            </w:r>
          </w:p>
          <w:p>
            <w:pPr>
              <w:widowControl/>
              <w:suppressLineNumbers/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Защита от загрязнения воздушной производственной среды. </w:t>
            </w:r>
          </w:p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ind w:left="39" w:hanging="283"/>
              <w:contextualSpacing/>
              <w:jc w:val="center"/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spacing w:before="0" w:after="0" w:line="276" w:lineRule="auto"/>
              <w:ind w:left="0" w:leftChars="0" w:firstLine="239" w:firstLineChars="109"/>
              <w:contextualSpacing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Классификация вредных воздействий на воздушную среду и их влияние на организм человека. Методы и средства очистки воздуха от вредных примесей. Вентиляция промышленных предприятий. Расчет воздухообмена для обеспечения воздушной среды, соответствующей санитарным нормам.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5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Тема 2.7 </w:t>
            </w:r>
          </w:p>
          <w:p>
            <w:pPr>
              <w:widowControl/>
              <w:suppressLineNumbers/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Защита от загрязнения </w:t>
            </w:r>
          </w:p>
          <w:p>
            <w:pPr>
              <w:widowControl/>
              <w:suppressLineNumbers/>
              <w:spacing w:before="0" w:after="200" w:line="276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водной среды</w:t>
            </w: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0" w:line="240" w:lineRule="auto"/>
              <w:ind w:left="0" w:leftChars="0" w:firstLine="239" w:firstLineChars="109"/>
              <w:contextualSpacing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Методы и средства очистки воды.  Обеспечение качества питьевой воды.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5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spacing w:before="0" w:after="200" w:line="276" w:lineRule="auto"/>
              <w:jc w:val="center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0" w:line="240" w:lineRule="auto"/>
              <w:ind w:left="0" w:leftChars="0" w:firstLine="239" w:firstLineChars="109"/>
              <w:contextualSpacing/>
              <w:jc w:val="left"/>
              <w:rPr>
                <w:rFonts w:hint="default"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  <w:t>Практическое занятие № 3</w:t>
            </w:r>
          </w:p>
          <w:p>
            <w:pPr>
              <w:pStyle w:val="4"/>
              <w:widowControl/>
              <w:suppressLineNumbers/>
              <w:spacing w:before="0" w:after="200" w:line="276" w:lineRule="auto"/>
              <w:ind w:left="0" w:leftChars="0" w:firstLine="239" w:firstLineChars="109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Style w:val="13"/>
                <w:rFonts w:hint="default" w:ascii="Times New Roman" w:hAnsi="Times New Roman" w:cs="Times New Roman" w:eastAsiaTheme="minorHAnsi"/>
                <w:i w:val="0"/>
                <w:color w:val="auto"/>
                <w:kern w:val="0"/>
                <w:sz w:val="22"/>
                <w:szCs w:val="22"/>
                <w:lang w:val="ru-RU" w:eastAsia="en-US" w:bidi="ar-SA"/>
              </w:rPr>
              <w:t>Оценка качества  питьевой воды.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after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Тема 2.8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after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Защита человека от химических и биологических негативных факторов</w:t>
            </w:r>
            <w:r>
              <w:rPr>
                <w:rFonts w:hint="default" w:ascii="Times New Roman" w:hAnsi="Times New Roman" w:cs="Times New Roman" w:eastAsiaTheme="minorHAnsi"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  <w:t>.</w:t>
            </w: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0" w:line="240" w:lineRule="auto"/>
              <w:ind w:left="0" w:leftChars="0" w:firstLine="239" w:firstLineChars="109"/>
              <w:contextualSpacing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  <w:t>Средства индивидуальной защиты человека от химических и биологических негативных факторов.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>
        <w:tblPrEx>
          <w:tblLayout w:type="fixed"/>
        </w:tblPrEx>
        <w:trPr>
          <w:trHeight w:val="268" w:hRule="atLeast"/>
        </w:trPr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after="0" w:line="240" w:lineRule="auto"/>
              <w:ind w:left="39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Раздел 3. </w:t>
            </w:r>
          </w:p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after="0" w:line="240" w:lineRule="auto"/>
              <w:ind w:left="39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Обеспечение комфортных условий для трудовой деятельности</w:t>
            </w: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0" w:line="240" w:lineRule="auto"/>
              <w:ind w:left="0" w:leftChars="0" w:firstLine="239" w:firstLineChars="109"/>
              <w:contextualSpacing/>
              <w:jc w:val="left"/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>
        <w:tblPrEx>
          <w:tblLayout w:type="fixed"/>
        </w:tblPrEx>
        <w:trPr>
          <w:trHeight w:val="908" w:hRule="atLeast"/>
        </w:trPr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beforeAutospacing="0" w:after="0" w:afterAutospacing="0" w:line="240" w:lineRule="auto"/>
              <w:ind w:left="39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Тема 3.1  </w:t>
            </w:r>
          </w:p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beforeAutospacing="0" w:after="0" w:afterAutospacing="0" w:line="240" w:lineRule="auto"/>
              <w:ind w:left="39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Serif" w:cs="Times New Roman"/>
                <w:b/>
                <w:bCs/>
                <w:color w:val="auto"/>
                <w:kern w:val="0"/>
                <w:sz w:val="22"/>
                <w:szCs w:val="22"/>
                <w:lang w:val="ru-RU" w:eastAsia="zh-CN" w:bidi="ar"/>
              </w:rPr>
              <w:t>Механический теплообмен, климат. Терморегуляция организма человека.</w:t>
            </w: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1200"/>
              </w:tabs>
              <w:overflowPunct/>
              <w:bidi w:val="0"/>
              <w:snapToGrid/>
              <w:spacing w:before="0" w:after="0" w:line="240" w:lineRule="auto"/>
              <w:ind w:left="0" w:leftChars="0" w:right="0" w:firstLine="239" w:firstLineChars="109"/>
              <w:contextualSpacing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Механический теплообмен, климат, здоровье человека. 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after="0" w:line="240" w:lineRule="auto"/>
              <w:ind w:left="0" w:leftChars="0" w:right="0" w:firstLine="239" w:firstLineChars="109"/>
              <w:contextualSpacing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2"/>
                <w:szCs w:val="22"/>
                <w:lang w:val="ru-RU" w:eastAsia="zh-CN" w:bidi="ar"/>
              </w:rPr>
              <w:t>П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ринципы терморегуляции организма человека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2"/>
                <w:szCs w:val="22"/>
                <w:lang w:val="ru-RU" w:eastAsia="zh-CN" w:bidi="ar"/>
              </w:rPr>
              <w:t>.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  <w:p>
            <w:pPr>
              <w:widowControl/>
              <w:suppressLineNumbers/>
              <w:tabs>
                <w:tab w:val="left" w:pos="1200"/>
              </w:tabs>
              <w:spacing w:before="0" w:after="0" w:line="240" w:lineRule="auto"/>
              <w:contextualSpacing/>
              <w:jc w:val="center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>
        <w:tblPrEx>
          <w:tblLayout w:type="fixed"/>
        </w:tblPrEx>
        <w:trPr>
          <w:trHeight w:val="268" w:hRule="atLeast"/>
        </w:trPr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beforeAutospacing="0" w:after="0" w:afterAutospacing="0" w:line="240" w:lineRule="auto"/>
              <w:ind w:left="39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Тема 3.2  </w:t>
            </w:r>
          </w:p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beforeAutospacing="0" w:after="0" w:afterAutospacing="0" w:line="240" w:lineRule="auto"/>
              <w:ind w:left="39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Гигиеническое нормирование параметров микроклимата.  </w:t>
            </w:r>
            <w:r>
              <w:rPr>
                <w:rFonts w:hint="default" w:ascii="Times New Roman" w:hAnsi="Times New Roman" w:cs="Times New Roman" w:eastAsiaTheme="minorHAnsi"/>
                <w:b/>
                <w:bCs w:val="0"/>
                <w:color w:val="000000"/>
                <w:kern w:val="0"/>
                <w:sz w:val="22"/>
                <w:szCs w:val="22"/>
                <w:lang w:val="ru-RU" w:eastAsia="en-US" w:bidi="ar-SA"/>
              </w:rPr>
              <w:t>Методы обеспечения комфортных климатических условий в помещениях.</w:t>
            </w: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0" w:line="240" w:lineRule="auto"/>
              <w:ind w:left="0" w:leftChars="0" w:firstLine="239" w:firstLineChars="109"/>
              <w:contextualSpacing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Гигиеническое нормирование параметров микроклимата. Методы обеспечения комфортных климатических условий в помещениях.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>
        <w:tblPrEx>
          <w:tblLayout w:type="fixed"/>
        </w:tblPrEx>
        <w:trPr>
          <w:trHeight w:val="272" w:hRule="atLeast"/>
        </w:trPr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ind w:left="39" w:hanging="283"/>
              <w:contextualSpacing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Раздел 4.Электробезопасность.</w:t>
            </w: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0" w:line="240" w:lineRule="auto"/>
              <w:ind w:left="0" w:leftChars="0" w:firstLine="239" w:firstLineChars="109"/>
              <w:contextualSpacing/>
              <w:jc w:val="left"/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>
        <w:tblPrEx>
          <w:tblLayout w:type="fixed"/>
        </w:tblPrEx>
        <w:trPr>
          <w:trHeight w:val="272" w:hRule="atLeast"/>
        </w:trPr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after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sans-serif" w:cs="Times New Roman"/>
                <w:b/>
                <w:bCs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Тема </w:t>
            </w:r>
            <w:r>
              <w:rPr>
                <w:rFonts w:hint="default" w:ascii="Times New Roman" w:hAnsi="Times New Roman" w:eastAsia="sans-serif" w:cs="Times New Roman"/>
                <w:b/>
                <w:bCs/>
                <w:color w:val="auto"/>
                <w:kern w:val="0"/>
                <w:sz w:val="22"/>
                <w:szCs w:val="22"/>
                <w:lang w:val="ru-RU" w:eastAsia="zh-CN" w:bidi="ar"/>
              </w:rPr>
              <w:t>4.1</w:t>
            </w:r>
            <w:r>
              <w:rPr>
                <w:rFonts w:hint="default" w:ascii="Times New Roman" w:hAnsi="Times New Roman" w:eastAsia="sans-serif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. 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after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Основы</w:t>
            </w:r>
            <w:r>
              <w:rPr>
                <w:rFonts w:hint="default" w:ascii="Times New Roman" w:hAnsi="Times New Roman" w:eastAsia="sans-serif" w:cs="Times New Roman"/>
                <w:b/>
                <w:bCs/>
                <w:color w:val="auto"/>
                <w:kern w:val="0"/>
                <w:sz w:val="22"/>
                <w:szCs w:val="22"/>
                <w:lang w:val="ru-RU" w:eastAsia="zh-CN" w:bidi="ar"/>
              </w:rPr>
              <w:t xml:space="preserve">  </w:t>
            </w:r>
            <w:r>
              <w:rPr>
                <w:rFonts w:hint="default" w:ascii="Times New Roman" w:hAnsi="Times New Roman" w:eastAsia="sans-serif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электробезопаснос</w:t>
            </w:r>
            <w:r>
              <w:rPr>
                <w:rFonts w:hint="default" w:ascii="Times New Roman" w:hAnsi="Times New Roman" w:eastAsia="sans-serif" w:cs="Times New Roman"/>
                <w:b/>
                <w:bCs/>
                <w:color w:val="auto"/>
                <w:kern w:val="0"/>
                <w:sz w:val="22"/>
                <w:szCs w:val="22"/>
                <w:lang w:val="ru-RU" w:eastAsia="zh-CN" w:bidi="ar"/>
              </w:rPr>
              <w:t xml:space="preserve">ти. </w:t>
            </w:r>
            <w:r>
              <w:rPr>
                <w:rFonts w:hint="default" w:ascii="Times New Roman" w:hAnsi="Times New Roman" w:cs="Times New Roman" w:eastAsiaTheme="minorHAnsi"/>
                <w:b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  <w:t>Действия электрического тока на организм человека</w:t>
            </w: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0" w:line="240" w:lineRule="auto"/>
              <w:ind w:left="0" w:leftChars="0" w:firstLine="239" w:firstLineChars="109"/>
              <w:contextualSpacing/>
              <w:jc w:val="left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Общие вопросы электробезопасности. Требования безопасности при обслуживании электроустановок.Воздействие на человека электрического тока. Правила эксплуатации электроустановок, электроинструмента.Технические способы электрической защиты (заземление, зануление, изоляция). 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>
        <w:tblPrEx>
          <w:tblLayout w:type="fixed"/>
        </w:tblPrEx>
        <w:trPr>
          <w:trHeight w:val="374" w:hRule="atLeast"/>
        </w:trPr>
        <w:tc>
          <w:tcPr>
            <w:tcW w:w="5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ind w:left="39" w:hanging="283"/>
              <w:contextualSpacing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Тема 4.2 </w:t>
            </w:r>
            <w:r>
              <w:rPr>
                <w:rFonts w:hint="default" w:ascii="Times New Roman" w:hAnsi="Times New Roman" w:cs="Times New Roman" w:eastAsiaTheme="minorHAnsi"/>
                <w:b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  <w:t>Методы и средства обеспечения электробезопасности.</w:t>
            </w: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0" w:line="240" w:lineRule="auto"/>
              <w:ind w:left="0" w:leftChars="0" w:firstLine="239" w:firstLineChars="109"/>
              <w:contextualSpacing/>
              <w:jc w:val="left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Категорирование помещений по степени электрической опасности. Условия поражения электрическим током. Пожарная безопасность электроустановок.Электрозащитные средства.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>
        <w:tblPrEx>
          <w:tblLayout w:type="fixed"/>
        </w:tblPrEx>
        <w:trPr>
          <w:trHeight w:val="374" w:hRule="atLeast"/>
        </w:trPr>
        <w:tc>
          <w:tcPr>
            <w:tcW w:w="5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0" w:line="240" w:lineRule="auto"/>
              <w:contextualSpacing/>
              <w:jc w:val="left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0" w:line="240" w:lineRule="auto"/>
              <w:ind w:left="0" w:leftChars="0" w:firstLine="239" w:firstLineChars="109"/>
              <w:contextualSpacing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Самостоятельная работа обучающихся «Правила эксплуатации электроустановок, электроинструмента»</w:t>
            </w:r>
          </w:p>
          <w:p>
            <w:pPr>
              <w:widowControl/>
              <w:suppressLineNumbers/>
              <w:tabs>
                <w:tab w:val="left" w:pos="1200"/>
              </w:tabs>
              <w:spacing w:before="0" w:after="0" w:line="240" w:lineRule="auto"/>
              <w:ind w:left="0" w:leftChars="0" w:firstLine="239" w:firstLineChars="109"/>
              <w:contextualSpacing/>
              <w:jc w:val="left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0" w:line="240" w:lineRule="auto"/>
              <w:contextualSpacing/>
              <w:jc w:val="left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>
        <w:tblPrEx>
          <w:tblLayout w:type="fixed"/>
        </w:tblPrEx>
        <w:trPr>
          <w:trHeight w:val="272" w:hRule="atLeast"/>
        </w:trPr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ind w:left="39" w:hanging="283"/>
              <w:contextualSpacing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Раздел 5. </w:t>
            </w:r>
            <w:r>
              <w:rPr>
                <w:rFonts w:hint="default" w:ascii="Times New Roman" w:hAnsi="Times New Roman" w:cs="Times New Roman" w:eastAsiaTheme="minorHAnsi"/>
                <w:b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  <w:t>Обеспечение безопасности основных производственных процессов в машиностроении.</w:t>
            </w: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0" w:line="240" w:lineRule="auto"/>
              <w:ind w:left="0" w:leftChars="0" w:firstLine="239" w:firstLineChars="109"/>
              <w:contextualSpacing/>
              <w:jc w:val="left"/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>
        <w:tblPrEx>
          <w:tblLayout w:type="fixed"/>
        </w:tblPrEx>
        <w:trPr>
          <w:trHeight w:val="676" w:hRule="atLeast"/>
        </w:trPr>
        <w:tc>
          <w:tcPr>
            <w:tcW w:w="5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after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Тема5.1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after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Общие требования безопасности к металлообрабатывающему оборудованию </w:t>
            </w: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200" w:line="276" w:lineRule="auto"/>
              <w:ind w:left="0" w:leftChars="0" w:firstLine="239" w:firstLineChars="109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000000"/>
                <w:kern w:val="0"/>
                <w:sz w:val="22"/>
                <w:szCs w:val="22"/>
                <w:lang w:val="ru-RU" w:eastAsia="en-US" w:bidi="ar-SA"/>
              </w:rPr>
              <w:t>Общие требования безопасности к металлообрабатывающему оборудованию и процессам.Типы механического оборудования используемые при проведении работ. Основные травмоопасные факторы. Правила безопасной эксплуатации механического оборудования.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>
        <w:tblPrEx>
          <w:tblLayout w:type="fixed"/>
        </w:tblPrEx>
        <w:trPr>
          <w:trHeight w:val="90" w:hRule="atLeast"/>
        </w:trPr>
        <w:tc>
          <w:tcPr>
            <w:tcW w:w="5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200" w:line="276" w:lineRule="auto"/>
              <w:ind w:left="11" w:hanging="283"/>
              <w:jc w:val="left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200" w:line="276" w:lineRule="auto"/>
              <w:ind w:left="0" w:leftChars="0" w:firstLine="239" w:firstLineChars="109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Самостоятельная работа обучающихся «</w:t>
            </w:r>
            <w:r>
              <w:rPr>
                <w:rFonts w:hint="default" w:ascii="Times New Roman" w:hAnsi="Times New Roman" w:cs="Times New Roman" w:eastAsiaTheme="minorHAnsi"/>
                <w:b w:val="0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Требования безопасности к оградительным, предохранительным и</w:t>
            </w:r>
            <w:r>
              <w:rPr>
                <w:rFonts w:hint="default" w:ascii="Times New Roman" w:hAnsi="Times New Roman" w:cs="Times New Roman" w:eastAsiaTheme="minorHAnsi"/>
                <w:b w:val="0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br w:type="textWrapping"/>
            </w:r>
            <w:r>
              <w:rPr>
                <w:rFonts w:hint="default" w:ascii="Times New Roman" w:hAnsi="Times New Roman" w:cs="Times New Roman" w:eastAsiaTheme="minorHAnsi"/>
                <w:b w:val="0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тормозным устройствам.  Требования безопасности при удалении пыли, аэрозолей и стружки</w:t>
            </w: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»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200" w:line="276" w:lineRule="auto"/>
              <w:ind w:left="11" w:hanging="283"/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000000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200" w:line="276" w:lineRule="auto"/>
              <w:ind w:left="11" w:hanging="283"/>
              <w:jc w:val="left"/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>
        <w:tblPrEx>
          <w:tblLayout w:type="fixed"/>
        </w:tblPrEx>
        <w:trPr>
          <w:trHeight w:val="1113" w:hRule="atLeast"/>
        </w:trPr>
        <w:tc>
          <w:tcPr>
            <w:tcW w:w="5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after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Тема 5.2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after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  <w:t>Методы и средства защиты от опасностей технических систем, оборудования и тех.процессов</w:t>
            </w: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200" w:line="276" w:lineRule="auto"/>
              <w:ind w:left="0" w:leftChars="0" w:firstLine="239" w:firstLineChars="109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Меры безопасности при использовании металлообрабатывающих станков и роботизированных технологических комплексов. Инструкции по ОТиТБ для работника машиностроительного производства. </w:t>
            </w: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Профилактические мероприятия по охране окружающей среды, технике безопасности и производственной санитарии. </w:t>
            </w:r>
            <w:r>
              <w:rPr>
                <w:rFonts w:hint="default" w:ascii="Times New Roman" w:hAnsi="Times New Roman" w:cs="Times New Roman" w:eastAsiaTheme="minorHAnsi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Основные защитные средства. Обеспечение безопасности подъемно-транспортного оборудования. Методы и средства защиты при работе с технологическим оборудованием и инструментом.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>
        <w:tblPrEx>
          <w:tblLayout w:type="fixed"/>
        </w:tblPrEx>
        <w:trPr>
          <w:trHeight w:val="698" w:hRule="atLeast"/>
        </w:trPr>
        <w:tc>
          <w:tcPr>
            <w:tcW w:w="5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200" w:line="276" w:lineRule="auto"/>
              <w:ind w:left="11" w:hanging="283"/>
              <w:jc w:val="left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200" w:line="276" w:lineRule="auto"/>
              <w:ind w:left="0" w:leftChars="0" w:firstLine="239" w:firstLineChars="109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Самостоятельная работа обучающихся «</w:t>
            </w:r>
            <w:r>
              <w:rPr>
                <w:rFonts w:hint="default" w:ascii="Times New Roman" w:hAnsi="Times New Roman" w:cs="Times New Roman" w:eastAsiaTheme="minorHAnsi"/>
                <w:b w:val="0"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  <w:t>Рациональные области применения роботов с позиции охраны труда»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200" w:line="276" w:lineRule="auto"/>
              <w:ind w:left="11" w:hanging="283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200" w:line="276" w:lineRule="auto"/>
              <w:ind w:left="11" w:hanging="283"/>
              <w:jc w:val="left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>
        <w:tblPrEx>
          <w:tblLayout w:type="fixed"/>
        </w:tblPrEx>
        <w:trPr>
          <w:trHeight w:val="289" w:hRule="atLeast"/>
        </w:trPr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after="0" w:line="240" w:lineRule="auto"/>
              <w:ind w:left="39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Раздел 6.</w:t>
            </w:r>
          </w:p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after="0" w:line="240" w:lineRule="auto"/>
              <w:ind w:left="39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Психофизиологические и эргономические основы труда.</w:t>
            </w: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spacing w:before="0" w:after="0" w:line="240" w:lineRule="auto"/>
              <w:ind w:left="0" w:leftChars="0" w:firstLine="239" w:firstLineChars="109"/>
              <w:contextualSpacing/>
              <w:jc w:val="left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>
        <w:tblPrEx>
          <w:tblLayout w:type="fixed"/>
        </w:tblPrEx>
        <w:trPr>
          <w:trHeight w:val="289" w:hRule="atLeast"/>
        </w:trPr>
        <w:tc>
          <w:tcPr>
            <w:tcW w:w="5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after="0" w:line="240" w:lineRule="auto"/>
              <w:ind w:left="39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</w:rPr>
            </w:pP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bidi w:val="0"/>
              <w:spacing w:before="0" w:after="200" w:line="276" w:lineRule="auto"/>
              <w:ind w:left="0" w:leftChars="0" w:firstLine="239" w:firstLineChars="109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Психофизиологические основы труда.Психические процессы, свойства и состояния, влияющие на безопасность труда.Виды и условия трудовой деятельности. Основные психологические причины травматизма.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>
        <w:tblPrEx>
          <w:tblLayout w:type="fixed"/>
        </w:tblPrEx>
        <w:trPr>
          <w:trHeight w:val="546" w:hRule="atLeast"/>
        </w:trPr>
        <w:tc>
          <w:tcPr>
            <w:tcW w:w="5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after="0" w:line="240" w:lineRule="auto"/>
              <w:ind w:left="39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HAnsi"/>
                <w:b/>
                <w:bCs w:val="0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bidi w:val="0"/>
              <w:spacing w:before="0" w:after="200" w:line="276" w:lineRule="auto"/>
              <w:ind w:left="0" w:leftChars="0" w:firstLine="239" w:firstLineChars="109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Самостоятельная работа обучающихся «Чрезмерные или запредельные формы психического напряжения»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ind w:left="39" w:hanging="283"/>
              <w:contextualSpacing/>
              <w:jc w:val="center"/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 w:val="0"/>
                <w:color w:val="auto"/>
                <w:kern w:val="0"/>
                <w:sz w:val="22"/>
                <w:szCs w:val="22"/>
                <w:lang w:val="ru-RU" w:eastAsia="en-US" w:bidi="ar-SA"/>
              </w:rPr>
              <w:t>Тема 6.2</w:t>
            </w:r>
          </w:p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ind w:left="39" w:hanging="283"/>
              <w:contextualSpacing/>
              <w:jc w:val="center"/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 w:val="0"/>
                <w:color w:val="auto"/>
                <w:kern w:val="0"/>
                <w:sz w:val="22"/>
                <w:szCs w:val="22"/>
                <w:lang w:val="ru-RU" w:eastAsia="en-US" w:bidi="ar-SA"/>
              </w:rPr>
              <w:t>Эргономические основы труда.</w:t>
            </w: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spacing w:before="0" w:after="0" w:line="240" w:lineRule="auto"/>
              <w:ind w:left="0" w:leftChars="0" w:firstLine="239" w:firstLineChars="109"/>
              <w:contextualSpacing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Эргономические основы труда.Организация рабочего места с точки зрения эргономических требований.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spacing w:before="0" w:after="0" w:line="240" w:lineRule="auto"/>
              <w:contextualSpacing/>
              <w:jc w:val="left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spacing w:before="0" w:after="0" w:line="240" w:lineRule="auto"/>
              <w:ind w:left="0" w:leftChars="0" w:firstLine="239" w:firstLineChars="109"/>
              <w:contextualSpacing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Самостоятельная работа обучающихся «Эргономические показатели рабочего места»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spacing w:before="0"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spacing w:before="0" w:after="0" w:line="240" w:lineRule="auto"/>
              <w:contextualSpacing/>
              <w:jc w:val="left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after="0" w:line="240" w:lineRule="auto"/>
              <w:ind w:left="39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Раздел 7.</w:t>
            </w:r>
          </w:p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after="0" w:line="240" w:lineRule="auto"/>
              <w:ind w:left="39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Управление безопасностью труда</w:t>
            </w: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0" w:line="240" w:lineRule="auto"/>
              <w:ind w:left="0" w:leftChars="0" w:firstLine="239" w:firstLineChars="109"/>
              <w:contextualSpacing/>
              <w:jc w:val="left"/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  <w:t>26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>
        <w:tblPrEx>
          <w:tblLayout w:type="fixed"/>
        </w:tblPrEx>
        <w:trPr>
          <w:trHeight w:val="822" w:hRule="atLeast"/>
        </w:trPr>
        <w:tc>
          <w:tcPr>
            <w:tcW w:w="5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after="0" w:line="240" w:lineRule="auto"/>
              <w:ind w:left="39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Тема 7.1</w:t>
            </w:r>
          </w:p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after="0" w:line="240" w:lineRule="auto"/>
              <w:ind w:left="39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Правовые и нормативные основы охраны труда в организации</w:t>
            </w: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spacing w:before="0" w:after="200" w:line="276" w:lineRule="auto"/>
              <w:ind w:left="0" w:leftChars="0" w:firstLine="239" w:firstLineChars="109"/>
              <w:jc w:val="left"/>
              <w:rPr>
                <w:rFonts w:hint="default" w:ascii="Times New Roman" w:hAnsi="Times New Roman" w:eastAsia="sans-serif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000000"/>
                <w:kern w:val="0"/>
                <w:sz w:val="22"/>
                <w:szCs w:val="22"/>
                <w:lang w:val="ru-RU" w:eastAsia="en-US" w:bidi="ar-SA"/>
              </w:rPr>
              <w:t>Основные понятия Федерального закона РФ «Об основах охраны труда в Российской Федерации».</w:t>
            </w: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Правовые, нормативные и организационные основы безопасности труда. </w:t>
            </w:r>
            <w:r>
              <w:rPr>
                <w:rFonts w:hint="default" w:ascii="Times New Roman" w:hAnsi="Times New Roman" w:eastAsia="sans-serif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Правовые вопросы</w:t>
            </w:r>
            <w:r>
              <w:rPr>
                <w:rFonts w:hint="default" w:ascii="Times New Roman" w:hAnsi="Times New Roman" w:eastAsia="sans-serif" w:cs="Times New Roman"/>
                <w:color w:val="auto"/>
                <w:kern w:val="0"/>
                <w:sz w:val="22"/>
                <w:szCs w:val="22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в области</w:t>
            </w:r>
            <w:r>
              <w:rPr>
                <w:rFonts w:hint="default" w:ascii="Times New Roman" w:hAnsi="Times New Roman" w:eastAsia="sans-serif" w:cs="Times New Roman"/>
                <w:color w:val="auto"/>
                <w:kern w:val="0"/>
                <w:sz w:val="22"/>
                <w:szCs w:val="22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охраны труда. </w:t>
            </w:r>
          </w:p>
          <w:p>
            <w:pPr>
              <w:keepNext w:val="0"/>
              <w:keepLines w:val="0"/>
              <w:widowControl/>
              <w:suppressLineNumbers/>
              <w:spacing w:before="0" w:after="200" w:line="276" w:lineRule="auto"/>
              <w:ind w:left="0" w:leftChars="0" w:firstLine="239" w:firstLineChars="109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Трудовой кодекс РФ. 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>
        <w:tblPrEx>
          <w:tblLayout w:type="fixed"/>
        </w:tblPrEx>
        <w:trPr>
          <w:trHeight w:val="822" w:hRule="atLeast"/>
        </w:trPr>
        <w:tc>
          <w:tcPr>
            <w:tcW w:w="5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spacing w:before="0" w:after="200" w:line="276" w:lineRule="auto"/>
              <w:jc w:val="left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0" w:line="240" w:lineRule="auto"/>
              <w:ind w:left="0" w:leftChars="0" w:firstLine="239" w:firstLineChars="109"/>
              <w:contextualSpacing/>
              <w:jc w:val="left"/>
              <w:rPr>
                <w:rFonts w:hint="default" w:ascii="Times New Roman" w:hAnsi="Times New Roman" w:eastAsia="sans-serif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Самостоятельная работа  обучающихся «</w:t>
            </w:r>
            <w:r>
              <w:rPr>
                <w:rFonts w:hint="default" w:ascii="Times New Roman" w:hAnsi="Times New Roman" w:cs="Times New Roman" w:eastAsiaTheme="minorHAnsi"/>
                <w:b w:val="0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Перечень видов нормативных правовых актов.</w:t>
            </w: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»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spacing w:before="0" w:after="200" w:line="276" w:lineRule="auto"/>
              <w:jc w:val="center"/>
              <w:rPr>
                <w:rFonts w:hint="default" w:ascii="Times New Roman" w:hAnsi="Times New Roman" w:eastAsia="sans-serif" w:cs="Times New Roman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color w:val="auto"/>
                <w:kern w:val="0"/>
                <w:sz w:val="22"/>
                <w:szCs w:val="22"/>
                <w:lang w:val="ru-RU" w:eastAsia="zh-CN" w:bidi="ar"/>
              </w:rPr>
              <w:t>2</w:t>
            </w:r>
          </w:p>
        </w:tc>
        <w:tc>
          <w:tcPr>
            <w:tcW w:w="13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spacing w:before="0" w:after="200" w:line="276" w:lineRule="auto"/>
              <w:jc w:val="left"/>
              <w:rPr>
                <w:rFonts w:hint="default" w:ascii="Times New Roman" w:hAnsi="Times New Roman" w:eastAsia="sans-serif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Layout w:type="fixed"/>
        </w:tblPrEx>
        <w:trPr>
          <w:trHeight w:val="676" w:hRule="atLeast"/>
        </w:trPr>
        <w:tc>
          <w:tcPr>
            <w:tcW w:w="5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after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Тема 7.2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after="0" w:line="240" w:lineRule="auto"/>
              <w:ind w:left="283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Организационные основы безопасности труда. </w:t>
            </w:r>
            <w:r>
              <w:rPr>
                <w:rFonts w:hint="default" w:ascii="Times New Roman" w:hAnsi="Times New Roman" w:cs="Times New Roman" w:eastAsiaTheme="minorHAnsi"/>
                <w:b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Основные принципы организации охраны труда на предприятии.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after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200" w:line="276" w:lineRule="auto"/>
              <w:ind w:left="0" w:leftChars="0" w:firstLine="239" w:firstLineChars="109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Органы управления безопасностью труда, надзора и контроля за охраной труда. </w:t>
            </w:r>
            <w:r>
              <w:rPr>
                <w:rFonts w:hint="default" w:ascii="Times New Roman" w:hAnsi="Times New Roman" w:cs="Times New Roman" w:eastAsiaTheme="minorHAnsi"/>
                <w:color w:val="000000"/>
                <w:kern w:val="0"/>
                <w:sz w:val="22"/>
                <w:szCs w:val="22"/>
                <w:lang w:val="ru-RU" w:eastAsia="en-US" w:bidi="ar-SA"/>
              </w:rPr>
              <w:t>Организация общественного контроля за охраной труда на предприятии. Основные принципы организации охраны труда на предприятии.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>
        <w:tblPrEx>
          <w:tblLayout w:type="fixed"/>
        </w:tblPrEx>
        <w:trPr>
          <w:trHeight w:val="676" w:hRule="atLeast"/>
        </w:trPr>
        <w:tc>
          <w:tcPr>
            <w:tcW w:w="5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200" w:line="276" w:lineRule="auto"/>
              <w:ind w:left="11" w:hanging="283"/>
              <w:jc w:val="left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200" w:line="276" w:lineRule="auto"/>
              <w:ind w:left="0" w:leftChars="0" w:firstLine="239" w:firstLineChars="109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Самостоятельная работа обучающихся “</w:t>
            </w:r>
            <w:r>
              <w:rPr>
                <w:rFonts w:hint="default" w:ascii="Times New Roman" w:hAnsi="Times New Roman" w:cs="Times New Roman" w:eastAsiaTheme="minorHAnsi"/>
                <w:b w:val="0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Рабочее время. Время отдыха.Охрана труда несовершеннолетних рабочих. Охрана труда женщин.”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200" w:line="276" w:lineRule="auto"/>
              <w:ind w:left="11" w:hanging="283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200" w:line="276" w:lineRule="auto"/>
              <w:ind w:left="11" w:hanging="283"/>
              <w:jc w:val="left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>
        <w:tblPrEx>
          <w:tblLayout w:type="fixed"/>
        </w:tblPrEx>
        <w:trPr>
          <w:trHeight w:val="784" w:hRule="atLeast"/>
        </w:trPr>
        <w:tc>
          <w:tcPr>
            <w:tcW w:w="5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after="0" w:line="240" w:lineRule="auto"/>
              <w:ind w:left="566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Тема 7.3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after="0" w:line="240" w:lineRule="auto"/>
              <w:ind w:left="566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Обязанности работодателей по обеспечению охраны труда на предприятиях. Служба охраны труда на предприятии. Комитеты по охране труда.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after="0" w:line="240" w:lineRule="auto"/>
              <w:ind w:left="566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Calibri" w:cs="Times New Roman"/>
                <w:b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after="0" w:line="240" w:lineRule="auto"/>
              <w:ind w:left="0" w:leftChars="0" w:right="0" w:firstLine="239" w:firstLineChars="109"/>
              <w:contextualSpacing/>
              <w:jc w:val="left"/>
              <w:textAlignment w:val="auto"/>
              <w:rPr>
                <w:rFonts w:hint="default" w:ascii="Times New Roman" w:hAnsi="Times New Roman" w:eastAsia="sans-serif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Обязанности работодателя по созданию безопасных условий труда.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after="0" w:line="240" w:lineRule="auto"/>
              <w:ind w:left="0" w:leftChars="0" w:right="0" w:firstLine="239" w:firstLineChars="109"/>
              <w:contextualSpacing/>
              <w:jc w:val="left"/>
              <w:textAlignment w:val="auto"/>
              <w:rPr>
                <w:rFonts w:hint="default" w:ascii="Times New Roman" w:hAnsi="Times New Roman" w:eastAsia="sans-serif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Реализация основных направлений по обеспечению безопасности </w:t>
            </w:r>
          </w:p>
          <w:p>
            <w:pPr>
              <w:widowControl/>
              <w:suppressLineNumbers/>
              <w:tabs>
                <w:tab w:val="left" w:pos="1200"/>
              </w:tabs>
              <w:spacing w:before="0" w:after="200" w:line="276" w:lineRule="auto"/>
              <w:ind w:left="0" w:leftChars="0" w:firstLine="239" w:firstLineChars="109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труда (правовые, экономические, организационные, технические и санитарно-гигиенические меры).</w:t>
            </w:r>
            <w:r>
              <w:rPr>
                <w:rFonts w:hint="default" w:ascii="Times New Roman" w:hAnsi="Times New Roman" w:eastAsia="sans-serif" w:cs="Times New Roman"/>
                <w:color w:val="auto"/>
                <w:kern w:val="0"/>
                <w:sz w:val="22"/>
                <w:szCs w:val="22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 w:eastAsiaTheme="minorHAnsi"/>
                <w:color w:val="000000"/>
                <w:kern w:val="0"/>
                <w:sz w:val="22"/>
                <w:szCs w:val="22"/>
                <w:lang w:val="ru-RU" w:eastAsia="en-US" w:bidi="ar-SA"/>
              </w:rPr>
              <w:t>Служба охраны труда на предприятии. Комитеты по охране труда.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>
        <w:tblPrEx>
          <w:tblLayout w:type="fixed"/>
        </w:tblPrEx>
        <w:trPr>
          <w:trHeight w:val="784" w:hRule="atLeast"/>
        </w:trPr>
        <w:tc>
          <w:tcPr>
            <w:tcW w:w="5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200" w:line="276" w:lineRule="auto"/>
              <w:ind w:left="11" w:hanging="283"/>
              <w:jc w:val="left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200" w:line="276" w:lineRule="auto"/>
              <w:ind w:left="0" w:leftChars="0" w:firstLine="239" w:firstLineChars="109"/>
              <w:jc w:val="left"/>
              <w:rPr>
                <w:rFonts w:hint="default" w:ascii="Times New Roman" w:hAnsi="Times New Roman" w:eastAsia="sans-serif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Самостоятельная работа обучающихся “</w:t>
            </w:r>
            <w:r>
              <w:rPr>
                <w:rFonts w:hint="default" w:ascii="Times New Roman" w:hAnsi="Times New Roman" w:cs="Times New Roman" w:eastAsiaTheme="minorHAnsi"/>
                <w:b w:val="0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Льготы по охране труда в промышленности.”</w:t>
            </w:r>
            <w:r>
              <w:rPr>
                <w:rFonts w:hint="default" w:ascii="Times New Roman" w:hAnsi="Times New Roman" w:cs="Times New Roman" w:eastAsiaTheme="minorHAnsi"/>
                <w:b w:val="0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br w:type="textWrapping"/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200" w:line="276" w:lineRule="auto"/>
              <w:ind w:left="11" w:hanging="283"/>
              <w:jc w:val="center"/>
              <w:rPr>
                <w:rFonts w:hint="default" w:ascii="Times New Roman" w:hAnsi="Times New Roman" w:eastAsia="sans-serif" w:cs="Times New Roman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color w:val="auto"/>
                <w:kern w:val="0"/>
                <w:sz w:val="22"/>
                <w:szCs w:val="22"/>
                <w:lang w:val="ru-RU" w:eastAsia="zh-CN" w:bidi="ar"/>
              </w:rPr>
              <w:t>2</w:t>
            </w:r>
          </w:p>
        </w:tc>
        <w:tc>
          <w:tcPr>
            <w:tcW w:w="13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200" w:line="276" w:lineRule="auto"/>
              <w:ind w:left="11" w:hanging="283"/>
              <w:jc w:val="left"/>
              <w:rPr>
                <w:rFonts w:hint="default" w:ascii="Times New Roman" w:hAnsi="Times New Roman" w:eastAsia="sans-serif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Layout w:type="fixed"/>
        </w:tblPrEx>
        <w:trPr>
          <w:trHeight w:val="822" w:hRule="atLeast"/>
        </w:trPr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after="0" w:line="240" w:lineRule="auto"/>
              <w:ind w:left="566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Тема 7.4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after="0" w:line="240" w:lineRule="auto"/>
              <w:ind w:left="566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  <w:t>Обучение, инструктаж и проверка знаний по охране труда.Ответственность за нарушение требований безопасности труда.</w:t>
            </w: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0" w:line="240" w:lineRule="auto"/>
              <w:ind w:left="0" w:leftChars="0" w:firstLine="239" w:firstLineChars="109"/>
              <w:contextualSpacing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Обучение, инструктаж и проверка знаний по охране труда.Ответственность за нарушение требований безопасности труда.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>
        <w:tblPrEx>
          <w:tblLayout w:type="fixed"/>
        </w:tblPrEx>
        <w:trPr>
          <w:trHeight w:val="288" w:hRule="atLeast"/>
        </w:trPr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after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Тема 7.5</w:t>
            </w:r>
          </w:p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after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hint="default" w:ascii="Times New Roman" w:hAnsi="Times New Roman" w:cs="Times New Roman" w:eastAsiaTheme="minorHAnsi"/>
                <w:b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  <w:t>СОУТ</w:t>
            </w: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200" w:line="276" w:lineRule="auto"/>
              <w:ind w:left="0" w:leftChars="0" w:firstLine="239" w:firstLineChars="109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СОУТ и сертификация производственных объектов.</w:t>
            </w:r>
            <w:r>
              <w:rPr>
                <w:rFonts w:hint="default" w:ascii="Times New Roman" w:hAnsi="Times New Roman" w:cs="Times New Roman" w:eastAsiaTheme="minorHAnsi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Порядок проведения СОУТ. Функции аттестационной комиссии.  Документы СОУТ.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>
        <w:tblPrEx>
          <w:tblLayout w:type="fixed"/>
        </w:tblPrEx>
        <w:trPr>
          <w:trHeight w:val="1992" w:hRule="atLeast"/>
        </w:trPr>
        <w:tc>
          <w:tcPr>
            <w:tcW w:w="5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after="0" w:line="240" w:lineRule="auto"/>
              <w:ind w:left="39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Тема 7.6  </w:t>
            </w:r>
          </w:p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after="0" w:line="240" w:lineRule="auto"/>
              <w:ind w:left="39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Производственный травматизм и профессиональные заболевания. </w:t>
            </w:r>
            <w:r>
              <w:rPr>
                <w:rFonts w:hint="default" w:ascii="Times New Roman" w:hAnsi="Times New Roman" w:cs="Times New Roman" w:eastAsiaTheme="minorHAnsi"/>
                <w:b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  <w:t>Расследование и учет несчастных случаев на производстве.</w:t>
            </w: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"/>
              <w:keepNext w:val="0"/>
              <w:keepLines w:val="0"/>
              <w:widowControl/>
              <w:suppressLineNumbers/>
              <w:spacing w:before="0" w:after="200" w:line="276" w:lineRule="auto"/>
              <w:ind w:left="0" w:leftChars="0" w:firstLine="239" w:firstLineChars="109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Расследование и учет несчастных случаев на производстве. Производственный травматизм и профессиональные заболевания.понятие, причины и их анализ. Травмоопасные производственные факторы на предприятиях.Обязанности работников при возникновении несчастных случаев на производстве.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Основные причины производственного травматизма и профессиональных заболеваний. Методы анализа производственного травматизма.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13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>
        <w:tblPrEx>
          <w:tblLayout w:type="fixed"/>
        </w:tblPrEx>
        <w:trPr>
          <w:trHeight w:val="963" w:hRule="atLeast"/>
        </w:trPr>
        <w:tc>
          <w:tcPr>
            <w:tcW w:w="5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"/>
              <w:keepNext w:val="0"/>
              <w:keepLines w:val="0"/>
              <w:widowControl/>
              <w:suppressLineNumbers/>
              <w:spacing w:before="0" w:after="200" w:line="276" w:lineRule="auto"/>
              <w:jc w:val="left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"/>
              <w:keepNext w:val="0"/>
              <w:keepLines w:val="0"/>
              <w:widowControl/>
              <w:suppressLineNumbers/>
              <w:spacing w:before="0" w:after="200" w:line="276" w:lineRule="auto"/>
              <w:ind w:left="0" w:leftChars="0" w:firstLine="239" w:firstLineChars="109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Самостоятельная работа обучающихся «</w:t>
            </w:r>
            <w:r>
              <w:rPr>
                <w:rFonts w:hint="default" w:ascii="Times New Roman" w:hAnsi="Times New Roman" w:cs="Times New Roman" w:eastAsiaTheme="minorHAnsi"/>
                <w:b w:val="0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Возмещение вреда, причиненного работником увечьем или</w:t>
            </w:r>
            <w:r>
              <w:rPr>
                <w:rFonts w:hint="default" w:ascii="Times New Roman" w:hAnsi="Times New Roman" w:cs="Times New Roman" w:eastAsiaTheme="minorHAnsi"/>
                <w:b w:val="0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br w:type="textWrapping"/>
            </w:r>
            <w:r>
              <w:rPr>
                <w:rFonts w:hint="default" w:ascii="Times New Roman" w:hAnsi="Times New Roman" w:cs="Times New Roman" w:eastAsiaTheme="minorHAnsi"/>
                <w:b w:val="0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профессиональным заболеванием.</w:t>
            </w: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»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"/>
              <w:keepNext w:val="0"/>
              <w:keepLines w:val="0"/>
              <w:widowControl/>
              <w:suppressLineNumbers/>
              <w:spacing w:before="0" w:after="200" w:line="276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"/>
              <w:keepNext w:val="0"/>
              <w:keepLines w:val="0"/>
              <w:widowControl/>
              <w:suppressLineNumbers/>
              <w:spacing w:before="0" w:after="200" w:line="276" w:lineRule="auto"/>
              <w:jc w:val="left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>
        <w:tblPrEx>
          <w:tblLayout w:type="fixed"/>
        </w:tblPrEx>
        <w:trPr>
          <w:trHeight w:val="288" w:hRule="atLeast"/>
        </w:trPr>
        <w:tc>
          <w:tcPr>
            <w:tcW w:w="5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after="0" w:line="240" w:lineRule="auto"/>
              <w:ind w:left="39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1200"/>
              </w:tabs>
              <w:overflowPunct/>
              <w:bidi w:val="0"/>
              <w:snapToGrid/>
              <w:spacing w:before="0" w:after="0" w:line="240" w:lineRule="auto"/>
              <w:ind w:left="0" w:leftChars="0" w:right="0" w:firstLine="239" w:firstLineChars="109"/>
              <w:contextualSpacing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  <w:t>Практическое занятие № 4</w:t>
            </w:r>
          </w:p>
          <w:p>
            <w:pPr>
              <w:keepNext w:val="0"/>
              <w:keepLines w:val="0"/>
              <w:widowControl/>
              <w:suppressLineNumbers/>
              <w:tabs>
                <w:tab w:val="left" w:pos="1200"/>
              </w:tabs>
              <w:overflowPunct/>
              <w:bidi w:val="0"/>
              <w:snapToGrid/>
              <w:spacing w:before="0" w:after="0" w:line="240" w:lineRule="auto"/>
              <w:ind w:left="0" w:leftChars="0" w:right="0" w:firstLine="239" w:firstLineChars="109"/>
              <w:contextualSpacing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  <w:t>«Анализ производственного травматизма. Классификация расследования, оформление и учет несчастных случаев на производстве»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>
        <w:tblPrEx>
          <w:tblLayout w:type="fixed"/>
        </w:tblPrEx>
        <w:trPr>
          <w:trHeight w:val="288" w:hRule="atLeast"/>
        </w:trPr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after="0" w:line="240" w:lineRule="auto"/>
              <w:ind w:left="39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Тема7.7 </w:t>
            </w:r>
          </w:p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after="0" w:line="240" w:lineRule="auto"/>
              <w:ind w:left="39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Надзор и контроль за соблюдением законодательных актов об охране труда.</w:t>
            </w:r>
          </w:p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after="0" w:line="240" w:lineRule="auto"/>
              <w:ind w:left="39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Calibri" w:cs="Times New Roman"/>
                <w:b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0" w:line="240" w:lineRule="auto"/>
              <w:ind w:left="0" w:leftChars="0" w:firstLine="239" w:firstLineChars="109"/>
              <w:contextualSpacing/>
              <w:jc w:val="left"/>
              <w:rPr>
                <w:rFonts w:hint="default"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000000"/>
                <w:kern w:val="0"/>
                <w:sz w:val="22"/>
                <w:szCs w:val="22"/>
                <w:lang w:val="ru-RU" w:eastAsia="en-US" w:bidi="ar-SA"/>
              </w:rPr>
              <w:t>Надзор и контроль за соблюдением законодательных актов об охране труда.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>
        <w:tblPrEx>
          <w:tblLayout w:type="fixed"/>
        </w:tblPrEx>
        <w:trPr>
          <w:trHeight w:val="330" w:hRule="atLeast"/>
        </w:trPr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after="0" w:line="240" w:lineRule="auto"/>
              <w:ind w:left="39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Раздел 8.</w:t>
            </w:r>
          </w:p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after="0" w:line="240" w:lineRule="auto"/>
              <w:ind w:left="39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  <w:t>Защита человека от опасных факторов комплексного характера</w:t>
            </w:r>
          </w:p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after="0" w:line="240" w:lineRule="auto"/>
              <w:ind w:left="39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HAnsi"/>
                <w:b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0" w:line="240" w:lineRule="auto"/>
              <w:ind w:left="0" w:leftChars="0" w:firstLine="239" w:firstLineChars="109"/>
              <w:contextualSpacing/>
              <w:jc w:val="left"/>
              <w:rPr>
                <w:rFonts w:hint="default" w:ascii="Times New Roman" w:hAnsi="Times New Roman" w:cs="Times New Roman" w:eastAsiaTheme="minorHAnsi"/>
                <w:b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>
        <w:tblPrEx>
          <w:tblLayout w:type="fixed"/>
        </w:tblPrEx>
        <w:trPr>
          <w:trHeight w:val="753" w:hRule="atLeast"/>
        </w:trPr>
        <w:tc>
          <w:tcPr>
            <w:tcW w:w="5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 w:val="0"/>
              <w:suppressLineNumbers/>
              <w:suppressAutoHyphens/>
              <w:overflowPunct/>
              <w:bidi w:val="0"/>
              <w:snapToGrid/>
              <w:spacing w:before="0" w:after="0" w:line="276" w:lineRule="auto"/>
              <w:ind w:left="566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>Тема  8.1</w:t>
            </w:r>
          </w:p>
          <w:p>
            <w:pPr>
              <w:keepNext w:val="0"/>
              <w:keepLines w:val="0"/>
              <w:widowControl w:val="0"/>
              <w:suppressLineNumbers/>
              <w:suppressAutoHyphens/>
              <w:overflowPunct/>
              <w:bidi w:val="0"/>
              <w:snapToGrid/>
              <w:spacing w:before="0" w:after="0" w:line="276" w:lineRule="auto"/>
              <w:ind w:left="566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Основы пожарной безопасности. </w:t>
            </w: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overflowPunct/>
              <w:bidi w:val="0"/>
              <w:snapToGrid/>
              <w:spacing w:before="0" w:after="0" w:line="240" w:lineRule="auto"/>
              <w:ind w:left="0" w:leftChars="0" w:right="0" w:firstLine="239" w:firstLineChars="109"/>
              <w:contextualSpacing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Основные понятия и определения. Причины возникновения пожаров и взрывов. Общие правила тушения пожаров. Первая помощь при пожарах и ожогах. </w:t>
            </w: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Классификация объектов по взрыво-пожаробезопасности. </w:t>
            </w:r>
          </w:p>
          <w:p>
            <w:pPr>
              <w:widowControl/>
              <w:suppressLineNumbers/>
              <w:tabs>
                <w:tab w:val="left" w:pos="1200"/>
              </w:tabs>
              <w:spacing w:before="0" w:after="0" w:line="240" w:lineRule="auto"/>
              <w:ind w:left="0" w:leftChars="0" w:firstLine="239" w:firstLineChars="109"/>
              <w:contextualSpacing/>
              <w:jc w:val="left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Пожарная защита на производственных объектах. </w:t>
            </w:r>
            <w:r>
              <w:rPr>
                <w:rFonts w:hint="default" w:ascii="Times New Roman" w:hAnsi="Times New Roman" w:cs="Times New Roman" w:eastAsiaTheme="minorHAnsi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Организационно –технические мероприятия по обеспечению пожарной безопасности. 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>
        <w:tblPrEx>
          <w:tblLayout w:type="fixed"/>
        </w:tblPrEx>
        <w:trPr>
          <w:trHeight w:val="753" w:hRule="atLeast"/>
        </w:trPr>
        <w:tc>
          <w:tcPr>
            <w:tcW w:w="5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0" w:line="240" w:lineRule="auto"/>
              <w:contextualSpacing/>
              <w:jc w:val="left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0" w:line="240" w:lineRule="auto"/>
              <w:ind w:left="0" w:leftChars="0" w:firstLine="239" w:firstLineChars="109"/>
              <w:contextualSpacing/>
              <w:jc w:val="left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Самостоятельная работа обучающихся “</w:t>
            </w:r>
            <w:r>
              <w:rPr>
                <w:rFonts w:hint="default" w:ascii="Times New Roman" w:hAnsi="Times New Roman" w:cs="Times New Roman" w:eastAsiaTheme="minorHAnsi"/>
                <w:b w:val="0"/>
                <w:bCs w:val="0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Опасные факторы комплексного характера” 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0" w:line="240" w:lineRule="auto"/>
              <w:contextualSpacing/>
              <w:jc w:val="left"/>
              <w:rPr>
                <w:rFonts w:hint="default" w:ascii="Times New Roman" w:hAnsi="Times New Roman" w:cs="Times New Roman" w:eastAsiaTheme="minorHAnsi"/>
                <w:b w:val="0"/>
                <w:bCs w:val="0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>
        <w:tblPrEx>
          <w:tblLayout w:type="fixed"/>
        </w:tblPrEx>
        <w:trPr>
          <w:trHeight w:val="727" w:hRule="atLeast"/>
        </w:trPr>
        <w:tc>
          <w:tcPr>
            <w:tcW w:w="5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beforeAutospacing="0" w:after="0" w:afterAutospacing="0" w:line="240" w:lineRule="auto"/>
              <w:ind w:left="39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Тема 8.2   </w:t>
            </w:r>
          </w:p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beforeAutospacing="0" w:after="0" w:afterAutospacing="0" w:line="240" w:lineRule="auto"/>
              <w:ind w:left="39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  <w:t>Пожарная защита на производственных объектах.</w:t>
            </w: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200" w:line="240" w:lineRule="auto"/>
              <w:ind w:left="0" w:leftChars="0" w:firstLine="239" w:firstLineChars="109"/>
              <w:jc w:val="left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color w:val="auto"/>
                <w:kern w:val="0"/>
                <w:sz w:val="22"/>
                <w:szCs w:val="22"/>
                <w:lang w:val="ru-RU" w:eastAsia="en-US" w:bidi="ar-SA"/>
              </w:rPr>
              <w:t>Государственные меры обеспечения пожарной безопасности. Функции органов Государственного пожарного надзора и их права. Задачи пожарной профилактики. Организация пожарной охраны. Ответственные лица за пожарную безопасность. Пожарно-техническая комиссия. Первичные средства пожаротушения. Эвакуация людей при пожаре.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200" w:line="240" w:lineRule="auto"/>
              <w:ind w:left="11" w:hanging="28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200" w:line="240" w:lineRule="auto"/>
              <w:ind w:left="11" w:hanging="283"/>
              <w:jc w:val="left"/>
              <w:rPr>
                <w:rFonts w:hint="default" w:ascii="Times New Roman" w:hAnsi="Times New Roman" w:cs="Times New Roman" w:eastAsiaTheme="minorHAnsi"/>
                <w:b w:val="0"/>
                <w:bCs w:val="0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>
        <w:tblPrEx>
          <w:tblLayout w:type="fixed"/>
        </w:tblPrEx>
        <w:trPr>
          <w:trHeight w:val="727" w:hRule="atLeast"/>
        </w:trPr>
        <w:tc>
          <w:tcPr>
            <w:tcW w:w="5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200" w:line="240" w:lineRule="auto"/>
              <w:ind w:left="11" w:hanging="283"/>
              <w:jc w:val="left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200" w:line="240" w:lineRule="auto"/>
              <w:ind w:left="0" w:leftChars="0" w:firstLine="239" w:firstLineChars="109"/>
              <w:jc w:val="left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Самостоятельная работа обучающихся «Задачи пожарной профилактики. Организация пожарной охраны»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200" w:line="240" w:lineRule="auto"/>
              <w:ind w:left="11" w:hanging="28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200" w:line="240" w:lineRule="auto"/>
              <w:ind w:left="11" w:hanging="283"/>
              <w:jc w:val="left"/>
              <w:rPr>
                <w:rFonts w:hint="default" w:ascii="Times New Roman" w:hAnsi="Times New Roman" w:cs="Times New Roman" w:eastAsiaTheme="minorHAnsi"/>
                <w:b w:val="0"/>
                <w:bCs w:val="0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>
        <w:tblPrEx>
          <w:tblLayout w:type="fixed"/>
        </w:tblPrEx>
        <w:trPr>
          <w:trHeight w:val="339" w:hRule="atLeast"/>
        </w:trPr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after="0" w:line="240" w:lineRule="auto"/>
              <w:ind w:left="39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Раздел 9.</w:t>
            </w:r>
          </w:p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after="0" w:line="240" w:lineRule="auto"/>
              <w:ind w:left="39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Экономические механизмы управления безопасностью труда</w:t>
            </w: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0" w:line="240" w:lineRule="auto"/>
              <w:ind w:left="0" w:leftChars="0" w:firstLine="239" w:firstLineChars="109"/>
              <w:contextualSpacing/>
              <w:jc w:val="left"/>
              <w:rPr>
                <w:rFonts w:hint="default" w:ascii="Times New Roman" w:hAnsi="Times New Roman" w:cs="Times New Roman" w:eastAsiaTheme="minorHAnsi"/>
                <w:b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>
        <w:tblPrEx>
          <w:tblLayout w:type="fixed"/>
        </w:tblPrEx>
        <w:trPr>
          <w:trHeight w:val="339" w:hRule="atLeast"/>
        </w:trPr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after="0" w:line="240" w:lineRule="auto"/>
              <w:ind w:left="39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Тема 9.1</w:t>
            </w:r>
          </w:p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after="0" w:line="240" w:lineRule="auto"/>
              <w:ind w:left="39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  <w:t>Социально-экономическое значение, экономический механизм и источники финансирования охраны труда.</w:t>
            </w: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200" w:line="276" w:lineRule="auto"/>
              <w:ind w:left="0" w:leftChars="0" w:firstLine="239" w:firstLineChars="109"/>
              <w:jc w:val="left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Социально-экономическое значение, экономический механизм и источники финансирования охраны труда. Экономический эффект мероприятий по улучшению условий и охране труда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after="0" w:line="240" w:lineRule="auto"/>
              <w:ind w:left="39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Раздел 10.</w:t>
            </w:r>
          </w:p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after="0" w:line="240" w:lineRule="auto"/>
              <w:ind w:left="39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Первая помощь пострадавшим</w:t>
            </w: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0" w:line="240" w:lineRule="auto"/>
              <w:ind w:left="0" w:leftChars="0" w:firstLine="239" w:firstLineChars="109"/>
              <w:contextualSpacing/>
              <w:jc w:val="left"/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6 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>
        <w:tblPrEx>
          <w:tblLayout w:type="fixed"/>
        </w:tblPrEx>
        <w:trPr>
          <w:trHeight w:val="572" w:hRule="atLeast"/>
        </w:trPr>
        <w:tc>
          <w:tcPr>
            <w:tcW w:w="5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after="0" w:line="240" w:lineRule="auto"/>
              <w:ind w:left="39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Тема 10.1</w:t>
            </w:r>
          </w:p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after="0" w:line="240" w:lineRule="auto"/>
              <w:ind w:left="39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  <w:t>Принципы приема оказания первой помощи</w:t>
            </w: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0" w:line="240" w:lineRule="auto"/>
              <w:ind w:left="0" w:leftChars="0" w:firstLine="239" w:firstLineChars="109"/>
              <w:contextualSpacing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Принципы приема оказания первой помощи. Первая помощь при поражении электрическим током, при ранении, ожогах, обморожении,  при переломах, вывихах, ушибах и растяжении связок.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>
        <w:tblPrEx>
          <w:tblLayout w:type="fixed"/>
        </w:tblPrEx>
        <w:trPr>
          <w:trHeight w:val="572" w:hRule="atLeast"/>
        </w:trPr>
        <w:tc>
          <w:tcPr>
            <w:tcW w:w="5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0" w:line="240" w:lineRule="auto"/>
              <w:contextualSpacing/>
              <w:jc w:val="left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0" w:line="240" w:lineRule="auto"/>
              <w:ind w:left="0" w:leftChars="0" w:firstLine="239" w:firstLineChars="109"/>
              <w:contextualSpacing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Самостоятельная работа обучающихся «Первая медицинская помощь пострадавшему от удара током»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/>
              <w:tabs>
                <w:tab w:val="left" w:pos="2685"/>
              </w:tabs>
              <w:overflowPunct/>
              <w:bidi w:val="0"/>
              <w:snapToGrid/>
              <w:spacing w:before="0" w:after="0" w:line="240" w:lineRule="auto"/>
              <w:ind w:left="39" w:right="0" w:firstLine="0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HAnsi"/>
                <w:b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0" w:line="240" w:lineRule="auto"/>
              <w:ind w:left="0" w:leftChars="0" w:firstLine="239" w:firstLineChars="109"/>
              <w:contextualSpacing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  <w:t>Практическое занятие № 5 Разработка мероприятий по оказанию первой помощи пострадавшим при несчастном случае на производстве.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>
        <w:tblPrEx>
          <w:tblLayout w:type="fixed"/>
        </w:tblPrEx>
        <w:trPr>
          <w:trHeight w:val="315" w:hRule="atLeast"/>
        </w:trPr>
        <w:tc>
          <w:tcPr>
            <w:tcW w:w="1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0" w:line="240" w:lineRule="auto"/>
              <w:contextualSpacing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  <w:t>Экзамен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>
        <w:tblPrEx>
          <w:tblLayout w:type="fixed"/>
        </w:tblPrEx>
        <w:trPr>
          <w:trHeight w:val="225" w:hRule="atLeast"/>
        </w:trPr>
        <w:tc>
          <w:tcPr>
            <w:tcW w:w="1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1200"/>
              </w:tabs>
              <w:spacing w:before="0" w:after="200" w:line="240" w:lineRule="auto"/>
              <w:ind w:left="11" w:hanging="283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Всего: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HAnsi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102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LineNumbers/>
              <w:tabs>
                <w:tab w:val="left" w:pos="2685"/>
              </w:tabs>
              <w:spacing w:before="0" w:after="0" w:line="276" w:lineRule="auto"/>
              <w:contextualSpacing/>
              <w:jc w:val="center"/>
              <w:rPr>
                <w:rFonts w:hint="default"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</w:tbl>
    <w:p>
      <w:pPr>
        <w:keepNext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clear" w:pos="644"/>
        </w:tabs>
        <w:spacing w:before="0" w:after="0" w:line="240" w:lineRule="auto"/>
        <w:ind w:left="284" w:firstLine="0"/>
        <w:contextualSpacing/>
        <w:outlineLvl w:val="0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2685"/>
        </w:tabs>
        <w:spacing w:before="0" w:after="0"/>
        <w:contextualSpacing/>
      </w:pPr>
    </w:p>
    <w:p>
      <w:pPr>
        <w:tabs>
          <w:tab w:val="left" w:pos="2685"/>
        </w:tabs>
        <w:spacing w:before="0" w:after="0"/>
        <w:contextualSpacing/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 – ознакомительный (узнавание ранее изученных объектов, свойств); 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 – репродуктивный (выполнение деятельности по образцу, инструкции или под руководством)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>
      <w:pPr>
        <w:tabs>
          <w:tab w:val="left" w:pos="2685"/>
        </w:tabs>
        <w:spacing w:before="0" w:after="0"/>
        <w:contextualSpacing/>
        <w:rPr>
          <w:sz w:val="28"/>
          <w:szCs w:val="28"/>
        </w:rPr>
      </w:pPr>
    </w:p>
    <w:p>
      <w:pPr>
        <w:tabs>
          <w:tab w:val="left" w:pos="2685"/>
        </w:tabs>
        <w:spacing w:before="0" w:after="0"/>
        <w:contextualSpacing/>
        <w:rPr>
          <w:sz w:val="24"/>
          <w:szCs w:val="24"/>
        </w:rPr>
        <w:sectPr>
          <w:footerReference r:id="rId4" w:type="default"/>
          <w:pgSz w:w="16838" w:h="11906" w:orient="landscape"/>
          <w:pgMar w:top="567" w:right="1134" w:bottom="851" w:left="1134" w:header="0" w:footer="0" w:gutter="0"/>
          <w:pgNumType w:fmt="decimal"/>
          <w:formProt w:val="0"/>
          <w:docGrid w:linePitch="360" w:charSpace="4096"/>
        </w:sectPr>
      </w:pPr>
    </w:p>
    <w:p>
      <w:pPr>
        <w:keepNext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clear" w:pos="644"/>
        </w:tabs>
        <w:spacing w:before="0" w:after="0" w:line="240" w:lineRule="auto"/>
        <w:contextualSpacing/>
        <w:outlineLvl w:val="0"/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  <w:t>3. условия реализации УЧЕБНОЙ дисциплины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Реализация учебной дисциплины «Охрана труда» требует наличия учебного кабинета «Охрана труда».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Оборудование учебного кабинета: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- посадочные места по количеству обучающихся;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- рабочее место преподавателя;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- методические разработки для проведения практических занятий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Технические средства обучения: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проектор, интерактивная доска.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keepNext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clear" w:pos="644"/>
        </w:tabs>
        <w:spacing w:before="0" w:after="0" w:line="240" w:lineRule="auto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источники:   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overflowPunct/>
        <w:bidi w:val="0"/>
        <w:snapToGrid/>
        <w:spacing w:before="0" w:after="0" w:line="240" w:lineRule="auto"/>
        <w:ind w:leftChars="0" w:right="0" w:rightChars="0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Девисилов В.А.  - Охрана труда - учебник для студентов средних профессиональных учебных заведений. – М: Форум – Инфра – М, 2016. – 440с.</w:t>
      </w:r>
    </w:p>
    <w:p>
      <w:pPr>
        <w:keepNext w:val="0"/>
        <w:keepLines w:val="0"/>
        <w:pageBreakBefore w:val="0"/>
        <w:widowControl/>
        <w:numPr>
          <w:numId w:val="0"/>
        </w:numPr>
        <w:overflowPunct/>
        <w:bidi w:val="0"/>
        <w:snapToGrid/>
        <w:spacing w:before="0" w:after="0" w:line="240" w:lineRule="auto"/>
        <w:ind w:right="0" w:rightChars="0"/>
        <w:textAlignment w:val="top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2. </w:t>
      </w:r>
      <w:r>
        <w:rPr>
          <w:rFonts w:ascii="Times New Roman" w:hAnsi="Times New Roman" w:eastAsia="Times New Roman"/>
          <w:sz w:val="28"/>
          <w:szCs w:val="28"/>
          <w:lang w:val="ru-RU"/>
        </w:rPr>
        <w:t xml:space="preserve">Секирников,  В. Е. Охрана труда на предприятиях автотранспорта : учебник 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 для студентов учреждений  среднего профессионального образования</w:t>
      </w:r>
      <w:r>
        <w:rPr>
          <w:rFonts w:ascii="Times New Roman" w:hAnsi="Times New Roman" w:eastAsia="Times New Roman"/>
          <w:sz w:val="28"/>
          <w:szCs w:val="28"/>
          <w:lang w:val="ru-RU"/>
        </w:rPr>
        <w:t xml:space="preserve"> / В. Е. Секирников. - 2 - е изд, стер. - Москва : ОИЦ «Академия», 2018. - 192 с. </w:t>
      </w:r>
    </w:p>
    <w:p>
      <w:pPr>
        <w:keepNext w:val="0"/>
        <w:keepLines w:val="0"/>
        <w:pageBreakBefore w:val="0"/>
        <w:widowControl/>
        <w:numPr>
          <w:numId w:val="0"/>
        </w:numPr>
        <w:overflowPunct/>
        <w:bidi w:val="0"/>
        <w:snapToGrid/>
        <w:spacing w:before="0" w:after="0" w:line="240" w:lineRule="auto"/>
        <w:ind w:leftChars="0" w:right="0" w:rightChars="0"/>
        <w:textAlignment w:val="top"/>
      </w:pPr>
    </w:p>
    <w:p>
      <w:pPr>
        <w:tabs>
          <w:tab w:val="left" w:pos="3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/>
          <w:b w:val="0"/>
          <w:bCs w:val="0"/>
          <w:sz w:val="28"/>
          <w:szCs w:val="28"/>
        </w:rPr>
        <w:t xml:space="preserve">3. </w:t>
      </w:r>
      <w:r>
        <w:rPr>
          <w:rFonts w:ascii="Times New Roman" w:hAnsi="Times New Roman" w:eastAsia="Times New Roman"/>
          <w:b w:val="0"/>
          <w:bCs w:val="0"/>
          <w:sz w:val="28"/>
          <w:szCs w:val="28"/>
        </w:rPr>
        <w:t xml:space="preserve">Минько, В. М. Охрана труда в машиностроении : учебник для студентов учреждений  среднего профессионального образования / В. М. Минько. - 2-е изд., стер. - Москва : ОИЦ «Академия», 2018. - 256 с. </w:t>
      </w:r>
    </w:p>
    <w:p>
      <w:pPr>
        <w:tabs>
          <w:tab w:val="left" w:pos="360"/>
        </w:tabs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>
      <w:pPr>
        <w:keepNext w:val="0"/>
        <w:keepLines w:val="0"/>
        <w:pageBreakBefore w:val="0"/>
        <w:widowControl/>
        <w:overflowPunct/>
        <w:bidi w:val="0"/>
        <w:snapToGrid/>
        <w:spacing w:before="0" w:after="0" w:line="240" w:lineRule="auto"/>
        <w:ind w:left="0" w:right="0" w:firstLine="0"/>
        <w:jc w:val="left"/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 ФЗ  РФ «Об основах охраны труда в Российской Федерации».</w:t>
      </w:r>
    </w:p>
    <w:p>
      <w:pPr>
        <w:spacing w:after="0" w:line="240" w:lineRule="auto"/>
        <w:rPr>
          <w:rFonts w:ascii="Times New Roman" w:hAnsi="Times New Roman" w:eastAsia="Times New Roman"/>
          <w:lang w:val="ru-RU"/>
        </w:rPr>
      </w:pPr>
    </w:p>
    <w:p>
      <w:pPr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2. </w:t>
      </w:r>
      <w:r>
        <w:rPr>
          <w:rFonts w:ascii="Times New Roman" w:hAnsi="Times New Roman" w:eastAsia="Times New Roman"/>
          <w:sz w:val="28"/>
          <w:szCs w:val="28"/>
        </w:rPr>
        <w:t xml:space="preserve">Симакова, Н. Н. Организация охраны труда : практикум для СПО / Н. Н. Симакова. — Саратов : Профобразование, 2021. — 164 c. </w:t>
      </w:r>
    </w:p>
    <w:p>
      <w:pPr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 </w:t>
      </w:r>
      <w:r>
        <w:rPr>
          <w:rFonts w:ascii="Times New Roman" w:hAnsi="Times New Roman" w:eastAsia="Times New Roman"/>
          <w:sz w:val="28"/>
          <w:szCs w:val="28"/>
        </w:rPr>
        <w:t xml:space="preserve">Охрана труда : учебное пособие для СПО / составители А. Б. Булгаков, В. Н. Аверьянов. — Саратов : Профобразование, 2021. — 197 c. </w:t>
      </w:r>
    </w:p>
    <w:p>
      <w:pPr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Михаилиди, А. М. Безопасность жизнедеятельности и охрана труда на производстве : учебное пособие для СПО / А. М. Михаилиди. — Саратов, Москва : Профобразование, Ай Пи Ар Медиа, 2021. — 111 c. </w:t>
      </w:r>
    </w:p>
    <w:p>
      <w:pPr>
        <w:jc w:val="center"/>
        <w:rPr>
          <w:sz w:val="28"/>
          <w:szCs w:val="28"/>
        </w:rPr>
      </w:pPr>
      <w:bookmarkStart w:id="0" w:name="_GoBack"/>
      <w:bookmarkEnd w:id="0"/>
    </w:p>
    <w:p>
      <w:pPr>
        <w:jc w:val="center"/>
        <w:rPr>
          <w:sz w:val="28"/>
          <w:szCs w:val="28"/>
        </w:rPr>
      </w:pPr>
    </w:p>
    <w:p>
      <w:pPr>
        <w:keepNext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clear" w:pos="644"/>
        </w:tabs>
        <w:spacing w:before="0" w:after="0" w:line="240" w:lineRule="auto"/>
        <w:outlineLvl w:val="0"/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>
      <w:pPr>
        <w:keepNext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clear" w:pos="644"/>
        </w:tabs>
        <w:spacing w:before="0" w:after="0" w:line="240" w:lineRule="auto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Контроль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и оценка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tbl>
      <w:tblPr>
        <w:tblStyle w:val="11"/>
        <w:tblW w:w="100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8"/>
        <w:gridCol w:w="2991"/>
      </w:tblGrid>
      <w:tr>
        <w:tblPrEx>
          <w:tblLayout w:type="fixed"/>
        </w:tblPrEx>
        <w:tc>
          <w:tcPr>
            <w:tcW w:w="70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Результаты обучения</w:t>
            </w:r>
          </w:p>
          <w:p>
            <w:pPr>
              <w:widowControl/>
              <w:suppressLineNumbers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(освоенные умения, усвоенные знания)</w:t>
            </w:r>
          </w:p>
        </w:tc>
        <w:tc>
          <w:tcPr>
            <w:tcW w:w="29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Формы и методы контроля и оценки результатов обучения </w:t>
            </w:r>
          </w:p>
        </w:tc>
      </w:tr>
      <w:tr>
        <w:tblPrEx>
          <w:tblLayout w:type="fixed"/>
        </w:tblPrEx>
        <w:trPr>
          <w:trHeight w:val="2828" w:hRule="atLeast"/>
        </w:trPr>
        <w:tc>
          <w:tcPr>
            <w:tcW w:w="70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знать:</w:t>
            </w:r>
          </w:p>
          <w:p>
            <w:pPr>
              <w:widowControl w:val="0"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законодательство в области охраны труда;</w:t>
            </w:r>
          </w:p>
          <w:p>
            <w:pPr>
              <w:widowControl w:val="0"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widowControl w:val="0"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widowControl w:val="0"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widowControl w:val="0"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возможные опасные и вредные факторы и средства защиты;</w:t>
            </w:r>
          </w:p>
          <w:p>
            <w:pPr>
              <w:widowControl w:val="0"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действие токсичных веществ на организм человека;</w:t>
            </w:r>
          </w:p>
          <w:p>
            <w:pPr>
              <w:widowControl w:val="0"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категорирование производств по взрыво- и пожароопасности;</w:t>
            </w:r>
          </w:p>
          <w:p>
            <w:pPr>
              <w:widowControl w:val="0"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меры предупреждения пожаров и взрывов;</w:t>
            </w:r>
          </w:p>
          <w:p>
            <w:pPr>
              <w:widowControl w:val="0"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общие требования безопасности на территории организации и в производственных помещениях;</w:t>
            </w:r>
          </w:p>
          <w:p>
            <w:pPr>
              <w:widowControl w:val="0"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основные причины возникновения пожаров и взрывов;</w:t>
            </w:r>
          </w:p>
          <w:p>
            <w:pPr>
              <w:widowControl w:val="0"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особенности обеспечения безопасных условий труда на производстве;</w:t>
            </w:r>
          </w:p>
          <w:p>
            <w:pPr>
              <w:widowControl w:val="0"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порядок хранения и использования средств коллективной и индивидуальной защиты;</w:t>
            </w:r>
          </w:p>
          <w:p>
            <w:pPr>
              <w:widowControl w:val="0"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предельно допустимые концентрации и индивидуальные средства защиты;</w:t>
            </w:r>
          </w:p>
          <w:p>
            <w:pPr>
              <w:widowControl w:val="0"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права и обязанности работников в области охраны труда;</w:t>
            </w:r>
          </w:p>
          <w:p>
            <w:pPr>
              <w:widowControl w:val="0"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виды и правила проведения инструктажей по охране труда;</w:t>
            </w:r>
          </w:p>
          <w:p>
            <w:pPr>
              <w:widowControl w:val="0"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правила безопасной эксплуатации установок и аппаратов;</w:t>
            </w:r>
          </w:p>
          <w:p>
            <w:pPr>
              <w:widowControl w:val="0"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widowControl w:val="0"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widowControl/>
              <w:suppressLineNumbers/>
              <w:spacing w:before="0"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средства и методы повышения безопасности технических средств и технологических процессов;</w:t>
            </w:r>
          </w:p>
          <w:p>
            <w:pPr>
              <w:widowControl w:val="0"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уметь:</w:t>
            </w:r>
          </w:p>
          <w:p>
            <w:pPr>
              <w:widowControl w:val="0"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widowControl w:val="0"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widowControl w:val="0"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определять и проводить анализ опасных и вредных факторов в сфере профессиональной деятельности;</w:t>
            </w:r>
          </w:p>
          <w:p>
            <w:pPr>
              <w:widowControl w:val="0"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оценивать состояние техники безопасности на производственном объекте;</w:t>
            </w:r>
          </w:p>
          <w:p>
            <w:pPr>
              <w:widowControl w:val="0"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применять безопасные приемы труда на территории организации и в производственных помещениях;</w:t>
            </w:r>
          </w:p>
          <w:p>
            <w:pPr>
              <w:widowControl w:val="0"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проводить аттестацию рабочих мест по условиям труда, в том числе оценку условий труда и травмобезопасности;</w:t>
            </w:r>
          </w:p>
          <w:p>
            <w:pPr>
              <w:widowControl w:val="0"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инструктировать подчиненных работников (персонал) по вопросам техники безопасности;</w:t>
            </w:r>
          </w:p>
          <w:p>
            <w:pPr>
              <w:widowControl w:val="0"/>
              <w:suppressLineNumbers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соблюдать правила безопасности труда, производственной санитарии и пожарной безопасности;</w:t>
            </w:r>
          </w:p>
        </w:tc>
        <w:tc>
          <w:tcPr>
            <w:tcW w:w="29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/>
              <w:suppressLineNumbers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>
            <w:pPr>
              <w:widowControl/>
              <w:suppressLineNumbers/>
              <w:spacing w:before="0"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Оценка результатов тестирования.</w:t>
            </w:r>
          </w:p>
          <w:p>
            <w:pPr>
              <w:widowControl/>
              <w:suppressLineNumbers/>
              <w:spacing w:before="0" w:after="200" w:line="276" w:lineRule="auto"/>
              <w:jc w:val="left"/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</w:p>
          <w:p>
            <w:pPr>
              <w:widowControl/>
              <w:suppressLineNumbers/>
              <w:spacing w:before="0" w:after="200" w:line="276" w:lineRule="auto"/>
              <w:jc w:val="left"/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</w:p>
          <w:p>
            <w:pPr>
              <w:widowControl/>
              <w:suppressLineNumbers/>
              <w:spacing w:before="0"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Оценка результатов практической работы</w:t>
            </w:r>
          </w:p>
          <w:p>
            <w:pPr>
              <w:widowControl/>
              <w:suppressLineNumbers/>
              <w:spacing w:before="0" w:after="200" w:line="276" w:lineRule="auto"/>
              <w:jc w:val="left"/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</w:p>
          <w:p>
            <w:pPr>
              <w:widowControl/>
              <w:suppressLineNumbers/>
              <w:spacing w:before="0" w:after="200" w:line="276" w:lineRule="auto"/>
              <w:jc w:val="left"/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</w:p>
          <w:p>
            <w:pPr>
              <w:widowControl/>
              <w:suppressLineNumbers/>
              <w:spacing w:before="0"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Оценка результатов внеаудиторной самостоятельной работы (индивидуальные задания)</w:t>
            </w:r>
          </w:p>
          <w:p>
            <w:pPr>
              <w:widowControl/>
              <w:suppressLineNumbers/>
              <w:spacing w:before="0" w:after="200" w:line="276" w:lineRule="auto"/>
              <w:jc w:val="left"/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</w:p>
          <w:p>
            <w:pPr>
              <w:widowControl/>
              <w:suppressLineNumbers/>
              <w:spacing w:before="0" w:after="200" w:line="276" w:lineRule="auto"/>
              <w:jc w:val="left"/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</w:p>
          <w:p>
            <w:pPr>
              <w:widowControl/>
              <w:suppressLineNumbers/>
              <w:spacing w:before="0" w:after="200" w:line="276" w:lineRule="auto"/>
              <w:jc w:val="left"/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</w:p>
          <w:p>
            <w:pPr>
              <w:widowControl/>
              <w:suppressLineNumbers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Cs/>
                <w:i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</w:tc>
      </w:tr>
    </w:tbl>
    <w:p>
      <w:pPr>
        <w:tabs>
          <w:tab w:val="left" w:pos="2685"/>
        </w:tabs>
        <w:spacing w:before="0" w:after="0"/>
      </w:pPr>
    </w:p>
    <w:p>
      <w:pPr>
        <w:tabs>
          <w:tab w:val="left" w:pos="2685"/>
        </w:tabs>
        <w:spacing w:before="0" w:after="0"/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развитие общих и профессиональных компетенций и обеспечивающих их умений.</w:t>
      </w:r>
    </w:p>
    <w:tbl>
      <w:tblPr>
        <w:tblStyle w:val="11"/>
        <w:tblW w:w="103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4"/>
        <w:gridCol w:w="3862"/>
        <w:gridCol w:w="2098"/>
      </w:tblGrid>
      <w:tr>
        <w:tblPrEx>
          <w:tblLayout w:type="fixed"/>
        </w:tblPrEx>
        <w:tc>
          <w:tcPr>
            <w:tcW w:w="43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suppressLineNumber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Результаты </w:t>
            </w:r>
          </w:p>
          <w:p>
            <w:pPr>
              <w:widowControl/>
              <w:suppressLineNumbers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(освоенные общие и профессиональные компетенции)</w:t>
            </w:r>
          </w:p>
        </w:tc>
        <w:tc>
          <w:tcPr>
            <w:tcW w:w="38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suppressLineNumber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Основные показатели оценки результата</w:t>
            </w:r>
          </w:p>
        </w:tc>
        <w:tc>
          <w:tcPr>
            <w:tcW w:w="20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widowControl/>
              <w:suppressLineNumber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Формы и методы контроля и оценки </w:t>
            </w:r>
          </w:p>
        </w:tc>
      </w:tr>
      <w:tr>
        <w:tblPrEx>
          <w:tblLayout w:type="fixed"/>
        </w:tblPrEx>
        <w:tc>
          <w:tcPr>
            <w:tcW w:w="43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suppressLineNumbers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/>
              <w:suppressLineNumbers/>
              <w:snapToGrid w:val="0"/>
              <w:spacing w:before="0"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- демонстрирует интерес к будущей профессии</w:t>
            </w:r>
          </w:p>
        </w:tc>
        <w:tc>
          <w:tcPr>
            <w:tcW w:w="2098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/>
              <w:suppressLineNumbers/>
              <w:snapToGrid w:val="0"/>
              <w:spacing w:before="0" w:after="0" w:line="240" w:lineRule="auto"/>
              <w:jc w:val="both"/>
              <w:rPr>
                <w:rFonts w:ascii="Times New Roman" w:hAnsi="Times New Roman" w:cs="Times New Roman" w:eastAsia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</w:p>
          <w:p>
            <w:pPr>
              <w:widowControl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 w:eastAsia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</w:p>
          <w:p>
            <w:pPr>
              <w:widowControl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 w:eastAsia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</w:p>
          <w:p>
            <w:pPr>
              <w:widowControl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 w:eastAsia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</w:p>
          <w:p>
            <w:pPr>
              <w:widowControl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 w:eastAsia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</w:p>
          <w:p>
            <w:pPr>
              <w:widowControl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 w:eastAsia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</w:p>
          <w:p>
            <w:pPr>
              <w:widowControl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 w:eastAsia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</w:p>
          <w:p>
            <w:pPr>
              <w:widowControl/>
              <w:suppressLineNumber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Экзамен</w:t>
            </w:r>
          </w:p>
        </w:tc>
      </w:tr>
      <w:tr>
        <w:tblPrEx>
          <w:tblLayout w:type="fixed"/>
        </w:tblPrEx>
        <w:tc>
          <w:tcPr>
            <w:tcW w:w="43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- организует  собственную деятельность, выбирает  типовые методы и способы выполнения профессиональных задач, оценивает  их эффективность и качество</w:t>
            </w:r>
          </w:p>
        </w:tc>
        <w:tc>
          <w:tcPr>
            <w:tcW w:w="2098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both"/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</w:p>
        </w:tc>
      </w:tr>
      <w:tr>
        <w:tblPrEx>
          <w:tblLayout w:type="fixed"/>
        </w:tblPrEx>
        <w:tc>
          <w:tcPr>
            <w:tcW w:w="43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8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pStyle w:val="34"/>
              <w:widowControl/>
              <w:suppressLineNumbers/>
              <w:snapToGrid w:val="0"/>
              <w:spacing w:before="53" w:after="200" w:line="240" w:lineRule="auto"/>
              <w:ind w:left="-108" w:firstLine="0"/>
              <w:jc w:val="left"/>
              <w:rPr>
                <w:bCs/>
              </w:rPr>
            </w:pPr>
            <w:r>
              <w:rPr>
                <w:rStyle w:val="18"/>
                <w:rFonts w:cs="Droid Sans Devanagari" w:asciiTheme="minorHAnsi" w:hAnsiTheme="minorHAns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- </w:t>
            </w:r>
            <w:r>
              <w:rPr>
                <w:rFonts w:cs="Droid Sans Devanagari" w:asciiTheme="minorHAnsi" w:hAnsiTheme="minorHAns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принимает   решения  в стандартных  и нестандартных ситуациях и несет за них ответственность</w:t>
            </w:r>
          </w:p>
        </w:tc>
        <w:tc>
          <w:tcPr>
            <w:tcW w:w="2098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both"/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</w:p>
        </w:tc>
      </w:tr>
      <w:tr>
        <w:tblPrEx>
          <w:tblLayout w:type="fixed"/>
        </w:tblPrEx>
        <w:tc>
          <w:tcPr>
            <w:tcW w:w="43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/>
              <w:suppressLineNumbers/>
              <w:snapToGrid w:val="0"/>
              <w:spacing w:before="0"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-осуществляет эффективный поиск необходимой информации</w:t>
            </w:r>
          </w:p>
        </w:tc>
        <w:tc>
          <w:tcPr>
            <w:tcW w:w="2098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both"/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</w:p>
        </w:tc>
      </w:tr>
      <w:tr>
        <w:tblPrEx>
          <w:tblLayout w:type="fixed"/>
        </w:tblPrEx>
        <w:tc>
          <w:tcPr>
            <w:tcW w:w="43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/>
              <w:suppressLineNumbers/>
              <w:snapToGrid w:val="0"/>
              <w:spacing w:before="0" w:after="0" w:line="240" w:lineRule="auto"/>
              <w:jc w:val="left"/>
              <w:rPr>
                <w:rStyle w:val="17"/>
                <w:bCs/>
                <w:sz w:val="24"/>
                <w:szCs w:val="24"/>
              </w:rPr>
            </w:pPr>
            <w:r>
              <w:rPr>
                <w:rFonts w:cs="Droid Sans Devanagari" w:eastAsiaTheme="minorHAnsi"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 -</w:t>
            </w:r>
            <w:r>
              <w:rPr>
                <w:rStyle w:val="16"/>
                <w:rFonts w:cs="Droid Sans Devanagar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использует информационно-коммуникационные технологии в профессиональной деятельности</w:t>
            </w:r>
          </w:p>
        </w:tc>
        <w:tc>
          <w:tcPr>
            <w:tcW w:w="2098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both"/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</w:p>
        </w:tc>
      </w:tr>
      <w:tr>
        <w:tblPrEx>
          <w:tblLayout w:type="fixed"/>
        </w:tblPrEx>
        <w:tc>
          <w:tcPr>
            <w:tcW w:w="43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suppressLineNumbers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8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/>
              <w:suppressLineNumbers/>
              <w:snapToGrid w:val="0"/>
              <w:spacing w:before="0"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- взаимодействует с обучающимися, преподавателями в ходе обучения</w:t>
            </w:r>
          </w:p>
          <w:p>
            <w:pPr>
              <w:pStyle w:val="34"/>
              <w:widowControl/>
              <w:suppressLineNumbers/>
              <w:snapToGrid w:val="0"/>
              <w:spacing w:before="0" w:after="200" w:line="240" w:lineRule="auto"/>
              <w:jc w:val="left"/>
              <w:rPr>
                <w:rStyle w:val="17"/>
                <w:rFonts w:cs="Droid Sans Devanagari" w:asciiTheme="minorHAnsi" w:hAnsiTheme="minorHAnsi" w:eastAsiaTheme="minorHAnsi"/>
                <w:color w:val="auto"/>
                <w:kern w:val="0"/>
                <w:lang w:val="ru-RU" w:eastAsia="en-US" w:bidi="ar-SA"/>
              </w:rPr>
            </w:pPr>
          </w:p>
        </w:tc>
        <w:tc>
          <w:tcPr>
            <w:tcW w:w="2098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both"/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</w:p>
        </w:tc>
      </w:tr>
      <w:tr>
        <w:tblPrEx>
          <w:tblLayout w:type="fixed"/>
        </w:tblPrEx>
        <w:tc>
          <w:tcPr>
            <w:tcW w:w="43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suppressLineNumbers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8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/>
              <w:suppressLineNumbers/>
              <w:snapToGri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- может брать на себя ответственность за работу членов команды</w:t>
            </w:r>
          </w:p>
          <w:p>
            <w:pPr>
              <w:widowControl/>
              <w:suppressLineNumbers/>
              <w:snapToGrid w:val="0"/>
              <w:spacing w:before="0" w:after="0" w:line="240" w:lineRule="auto"/>
              <w:jc w:val="left"/>
              <w:rPr>
                <w:rFonts w:ascii="Times New Roman" w:hAnsi="Times New Roman" w:cs="Times New Roman" w:eastAsia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2098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both"/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</w:p>
        </w:tc>
      </w:tr>
      <w:tr>
        <w:tblPrEx>
          <w:tblLayout w:type="fixed"/>
        </w:tblPrEx>
        <w:tc>
          <w:tcPr>
            <w:tcW w:w="43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8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/>
              <w:suppressLineNumbers/>
              <w:snapToGrid w:val="0"/>
              <w:spacing w:before="0"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-самостоятельно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  <w:tc>
          <w:tcPr>
            <w:tcW w:w="2098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both"/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</w:p>
        </w:tc>
      </w:tr>
      <w:tr>
        <w:tblPrEx>
          <w:tblLayout w:type="fixed"/>
        </w:tblPrEx>
        <w:trPr>
          <w:trHeight w:val="1002" w:hRule="atLeast"/>
        </w:trPr>
        <w:tc>
          <w:tcPr>
            <w:tcW w:w="43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8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- ориентируется в условиях частой смены технологий в профессиональной деятельности </w:t>
            </w:r>
          </w:p>
        </w:tc>
        <w:tc>
          <w:tcPr>
            <w:tcW w:w="2098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both"/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</w:p>
        </w:tc>
      </w:tr>
      <w:tr>
        <w:tblPrEx>
          <w:tblLayout w:type="fixed"/>
        </w:tblPrEx>
        <w:trPr>
          <w:trHeight w:val="870" w:hRule="atLeast"/>
        </w:trPr>
        <w:tc>
          <w:tcPr>
            <w:tcW w:w="43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pStyle w:val="36"/>
              <w:widowControl/>
              <w:suppressLineNumbers/>
              <w:spacing w:before="0" w:after="0" w:line="276" w:lineRule="auto"/>
              <w:ind w:firstLine="5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ПК 1.1. Осуществлять технологический процесс изготовления деталей, сборка и испытания изделий автотракторной техники.</w:t>
            </w:r>
          </w:p>
          <w:p>
            <w:pPr>
              <w:widowControl w:val="0"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38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pStyle w:val="36"/>
              <w:widowControl/>
              <w:suppressLineNumbers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Осуществляет технологический процесс изготовления деталей, сборка и испытания изделий автотракторной техники.</w:t>
            </w:r>
          </w:p>
          <w:p>
            <w:pPr>
              <w:widowControl w:val="0"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2098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both"/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</w:p>
        </w:tc>
      </w:tr>
      <w:tr>
        <w:tblPrEx>
          <w:tblLayout w:type="fixed"/>
        </w:tblPrEx>
        <w:trPr>
          <w:trHeight w:val="780" w:hRule="atLeast"/>
        </w:trPr>
        <w:tc>
          <w:tcPr>
            <w:tcW w:w="43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pStyle w:val="36"/>
              <w:widowControl/>
              <w:suppressLineNumbers/>
              <w:spacing w:before="0" w:after="0" w:line="276" w:lineRule="auto"/>
              <w:ind w:firstLine="5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ПК 1.2. Обеспечивать технологическую подготовку производства по реализации технологического процесса.</w:t>
            </w:r>
          </w:p>
          <w:p>
            <w:pPr>
              <w:widowControl w:val="0"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38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pStyle w:val="36"/>
              <w:widowControl/>
              <w:suppressLineNumbers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Обеспечивает технологическую подготовку производства по реализации технологического процесса.</w:t>
            </w:r>
          </w:p>
          <w:p>
            <w:pPr>
              <w:widowControl w:val="0"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2098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both"/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</w:p>
        </w:tc>
      </w:tr>
      <w:tr>
        <w:tblPrEx>
          <w:tblLayout w:type="fixed"/>
        </w:tblPrEx>
        <w:trPr>
          <w:trHeight w:val="765" w:hRule="atLeast"/>
        </w:trPr>
        <w:tc>
          <w:tcPr>
            <w:tcW w:w="43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ПК 1.3. Разрабатывать под руководством более квалифицированного специалиста прогрессивные технологические процессы изготовления деталей, сборка узлов, агрегатов, монтажа систем автотракторной техники в соответствии с требованиями Единой системы технологической подготовки производства (далее - ЕСТПП).</w:t>
            </w:r>
          </w:p>
        </w:tc>
        <w:tc>
          <w:tcPr>
            <w:tcW w:w="38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Разрабатывает под руководством более квалифицированного специалиста прогрессивные технологические процессы изготовления деталей, сборка узлов, агрегатов, монтажа систем автотракторной техники в соответствии с требованиями Единой системы технологической подготовки производства (далее - ЕСТПП).</w:t>
            </w:r>
          </w:p>
        </w:tc>
        <w:tc>
          <w:tcPr>
            <w:tcW w:w="2098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both"/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</w:p>
        </w:tc>
      </w:tr>
      <w:tr>
        <w:tblPrEx>
          <w:tblLayout w:type="fixed"/>
        </w:tblPrEx>
        <w:trPr>
          <w:trHeight w:val="765" w:hRule="atLeast"/>
        </w:trPr>
        <w:tc>
          <w:tcPr>
            <w:tcW w:w="43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pStyle w:val="36"/>
              <w:widowControl/>
              <w:suppressLineNumbers/>
              <w:spacing w:before="0" w:after="0" w:line="276" w:lineRule="auto"/>
              <w:ind w:firstLine="5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ПК 1.4. Внедрять разработанный технологический процесс в производство и выполнять работы по контролю качества при производстве автотракторных изделий.</w:t>
            </w:r>
          </w:p>
          <w:p>
            <w:pPr>
              <w:widowControl w:val="0"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38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pStyle w:val="36"/>
              <w:widowControl/>
              <w:suppressLineNumbers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Внедряет разработанный технологический процесс в производство и выполняет  работы по контролю качества при производстве автотракторных изделий.</w:t>
            </w:r>
          </w:p>
          <w:p>
            <w:pPr>
              <w:widowControl w:val="0"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20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both"/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</w:p>
        </w:tc>
      </w:tr>
      <w:tr>
        <w:tblPrEx>
          <w:tblLayout w:type="fixed"/>
        </w:tblPrEx>
        <w:trPr>
          <w:trHeight w:val="765" w:hRule="atLeast"/>
        </w:trPr>
        <w:tc>
          <w:tcPr>
            <w:tcW w:w="43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pStyle w:val="36"/>
              <w:widowControl/>
              <w:suppressLineNumbers/>
              <w:spacing w:before="0" w:after="0" w:line="276" w:lineRule="auto"/>
              <w:ind w:firstLine="5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ПК 2.1. Разрабатывать технологические процессы изготовления деталей средней сложности, сборка простых видов изделий автотракторной техники и их испытаний.</w:t>
            </w:r>
          </w:p>
          <w:p>
            <w:pPr>
              <w:widowControl w:val="0"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38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pStyle w:val="36"/>
              <w:widowControl/>
              <w:suppressLineNumbers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Разрабатывает технологические процессы изготовления деталей средней сложности, сборка простых видов изделий автотракторной техники и их испытаний.</w:t>
            </w:r>
          </w:p>
          <w:p>
            <w:pPr>
              <w:widowControl w:val="0"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20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both"/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</w:p>
        </w:tc>
      </w:tr>
      <w:tr>
        <w:tblPrEx>
          <w:tblLayout w:type="fixed"/>
        </w:tblPrEx>
        <w:trPr>
          <w:trHeight w:val="415" w:hRule="atLeast"/>
        </w:trPr>
        <w:tc>
          <w:tcPr>
            <w:tcW w:w="43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pStyle w:val="36"/>
              <w:widowControl/>
              <w:suppressLineNumbers/>
              <w:spacing w:before="0" w:after="0" w:line="276" w:lineRule="auto"/>
              <w:ind w:firstLine="5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ПК 2.3. Составлять технические задания на проектирование технологической оснастки.</w:t>
            </w:r>
          </w:p>
          <w:p>
            <w:pPr>
              <w:widowControl w:val="0"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38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pStyle w:val="36"/>
              <w:widowControl/>
              <w:suppressLineNumbers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Составляет технические задания на проектирование технологической оснастки.</w:t>
            </w:r>
          </w:p>
          <w:p>
            <w:pPr>
              <w:widowControl w:val="0"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20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both"/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</w:p>
        </w:tc>
      </w:tr>
      <w:tr>
        <w:tblPrEx>
          <w:tblLayout w:type="fixed"/>
        </w:tblPrEx>
        <w:trPr>
          <w:trHeight w:val="765" w:hRule="atLeast"/>
        </w:trPr>
        <w:tc>
          <w:tcPr>
            <w:tcW w:w="43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pStyle w:val="36"/>
              <w:widowControl/>
              <w:suppressLineNumbers/>
              <w:spacing w:before="0" w:after="0" w:line="276" w:lineRule="auto"/>
              <w:ind w:firstLine="5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ПК 3.4. Обеспечивать безопасность труда на производственном участке.</w:t>
            </w:r>
          </w:p>
        </w:tc>
        <w:tc>
          <w:tcPr>
            <w:tcW w:w="38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pStyle w:val="36"/>
              <w:widowControl/>
              <w:suppressLineNumbers/>
              <w:spacing w:before="0" w:after="0" w:line="276" w:lineRule="auto"/>
              <w:ind w:firstLine="5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ПК 3.4. Обеспечивать безопасность труда на производственном участке.</w:t>
            </w:r>
          </w:p>
        </w:tc>
        <w:tc>
          <w:tcPr>
            <w:tcW w:w="20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both"/>
              <w:rPr>
                <w:rFonts w:ascii="Times New Roman" w:hAnsi="Times New Roman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</w:p>
        </w:tc>
      </w:tr>
    </w:tbl>
    <w:p>
      <w:pPr>
        <w:tabs>
          <w:tab w:val="left" w:pos="2685"/>
        </w:tabs>
        <w:spacing w:before="0" w:after="0"/>
      </w:pPr>
    </w:p>
    <w:sectPr>
      <w:footerReference r:id="rId5" w:type="default"/>
      <w:pgSz w:w="11906" w:h="16838"/>
      <w:pgMar w:top="737" w:right="567" w:bottom="737" w:left="851" w:header="0" w:footer="0" w:gutter="0"/>
      <w:pgNumType w:fmt="decimal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[1ASC]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Serif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Droid Sans [1ASC]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Liberation Serif">
    <w:panose1 w:val="02020603050405020304"/>
    <w:charset w:val="01"/>
    <w:family w:val="swiss"/>
    <w:pitch w:val="default"/>
    <w:sig w:usb0="E0000AFF" w:usb1="500078FF" w:usb2="00000021" w:usb3="00000000" w:csb0="600001BF" w:csb1="DFF70000"/>
  </w:font>
  <w:font w:name="Liberation Sans">
    <w:panose1 w:val="020B0604020202020204"/>
    <w:charset w:val="01"/>
    <w:family w:val="swiss"/>
    <w:pitch w:val="default"/>
    <w:sig w:usb0="E0000AFF" w:usb1="500078FF" w:usb2="00000021" w:usb3="00000000" w:csb0="600001BF" w:csb1="DFF70000"/>
  </w:font>
  <w:font w:name="TimesNewRoman">
    <w:altName w:val="DejaVu Sans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Droid Sans Devanagari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86"/>
    <w:family w:val="auto"/>
    <w:pitch w:val="default"/>
    <w:sig w:usb0="00000287" w:usb1="00000000" w:usb2="00000000" w:usb3="00000000" w:csb0="2000009F" w:csb1="00000000"/>
  </w:font>
  <w:font w:name="Serif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CY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Droid Sans [1ASC]">
    <w:panose1 w:val="020B0606030804020204"/>
    <w:charset w:val="00"/>
    <w:family w:val="auto"/>
    <w:pitch w:val="default"/>
    <w:sig w:usb0="00000000" w:usb1="00000000" w:usb2="00000000" w:usb3="00000000" w:csb0="001D006D" w:csb1="00000000"/>
  </w:font>
  <w:font w:name="Serif">
    <w:panose1 w:val="02020600060500020200"/>
    <w:charset w:val="00"/>
    <w:family w:val="auto"/>
    <w:pitch w:val="default"/>
    <w:sig w:usb0="00000000" w:usb1="00000000" w:usb2="00000000" w:usb3="00000000" w:csb0="001D016D" w:csb1="00000000"/>
  </w:font>
  <w:font w:name="Droid Sans [1ASC]">
    <w:panose1 w:val="020B0606030804020204"/>
    <w:charset w:val="00"/>
    <w:family w:val="auto"/>
    <w:pitch w:val="default"/>
    <w:sig w:usb0="00000000" w:usb1="00000000" w:usb2="00000000" w:usb3="00000000" w:csb0="001D006D" w:csb1="00000000"/>
  </w:font>
  <w:font w:name="Basic Roman">
    <w:altName w:val="Andale Mono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Basic Sans">
    <w:altName w:val="Andale Mono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Andale Sans UI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">
    <w:altName w:val="Droid Sans [1ASC]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URW Gothic L">
    <w:altName w:val="Andale Mono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Arial Narrow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‘v‘Ì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[1ASC]">
    <w:panose1 w:val="020B0606030804020204"/>
    <w:charset w:val="00"/>
    <w:family w:val="auto"/>
    <w:pitch w:val="default"/>
    <w:sig w:usb0="00000000" w:usb1="00000000" w:usb2="00000000" w:usb3="00000000" w:csb0="001D006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63824335">
    <w:nsid w:val="632BF1CF"/>
    <w:multiLevelType w:val="multilevel"/>
    <w:tmpl w:val="632BF1CF"/>
    <w:lvl w:ilvl="0" w:tentative="1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ascii="Times New Roman" w:hAnsi="Times New Roman"/>
        <w:b/>
        <w:sz w:val="28"/>
      </w:rPr>
    </w:lvl>
    <w:lvl w:ilvl="1" w:tentative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abstractNum w:abstractNumId="1688456667">
    <w:nsid w:val="64A3CDDB"/>
    <w:multiLevelType w:val="singleLevel"/>
    <w:tmpl w:val="64A3CDDB"/>
    <w:lvl w:ilvl="0" w:tentative="1">
      <w:start w:val="1"/>
      <w:numFmt w:val="decimal"/>
      <w:suff w:val="space"/>
      <w:lvlText w:val="%1."/>
      <w:lvlJc w:val="left"/>
    </w:lvl>
  </w:abstractNum>
  <w:num w:numId="1">
    <w:abstractNumId w:val="1663824335"/>
  </w:num>
  <w:num w:numId="2">
    <w:abstractNumId w:val="16884566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9"/>
  <w:compat>
    <w:compatSetting w:name="compatibilityMode" w:uri="http://schemas.microsoft.com/office/word" w:val="12"/>
  </w:compat>
  <w:rsids>
    <w:rsidRoot w:val="00000000"/>
    <w:rsid w:val="21F90232"/>
    <w:rsid w:val="3DFD0175"/>
    <w:rsid w:val="3DFFFA2E"/>
    <w:rsid w:val="8CFDBCC8"/>
    <w:rsid w:val="BBFE970F"/>
    <w:rsid w:val="CFF3B28B"/>
    <w:rsid w:val="F7976C26"/>
  </w:rsids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iberation Serif" w:hAnsi="Liberation Serif" w:eastAsia="Tahoma" w:cs="Droid Sans Devanaga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qFormat="1" w:uiPriority="99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qFormat="1" w:uiPriority="99" w:semiHidden="0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kinsoku/>
      <w:overflowPunct/>
      <w:autoSpaceDE/>
      <w:bidi w:val="0"/>
      <w:spacing w:before="0" w:after="200" w:line="276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3">
    <w:name w:val="header"/>
    <w:basedOn w:val="1"/>
    <w:unhideWhenUsed/>
    <w:qFormat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4">
    <w:name w:val="Body Text"/>
    <w:basedOn w:val="1"/>
    <w:qFormat/>
    <w:uiPriority w:val="0"/>
    <w:pPr>
      <w:spacing w:before="0" w:after="0" w:line="240" w:lineRule="auto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5">
    <w:name w:val="List Bullet 3"/>
    <w:basedOn w:val="1"/>
    <w:unhideWhenUsed/>
    <w:qFormat/>
    <w:uiPriority w:val="99"/>
    <w:pPr>
      <w:suppressAutoHyphens w:val="0"/>
      <w:spacing w:before="0" w:after="200"/>
      <w:ind w:left="566" w:hanging="283"/>
      <w:contextualSpacing/>
    </w:pPr>
  </w:style>
  <w:style w:type="paragraph" w:styleId="6">
    <w:name w:val="footer"/>
    <w:basedOn w:val="1"/>
    <w:unhideWhenUsed/>
    <w:qFormat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7">
    <w:name w:val="List"/>
    <w:basedOn w:val="4"/>
    <w:qFormat/>
    <w:uiPriority w:val="0"/>
    <w:rPr>
      <w:rFonts w:cs="Droid Sans Devanagari"/>
    </w:rPr>
  </w:style>
  <w:style w:type="paragraph" w:styleId="8">
    <w:name w:val="Normal (Web)"/>
    <w:basedOn w:val="1"/>
    <w:unhideWhenUsed/>
    <w:qFormat/>
    <w:uiPriority w:val="99"/>
    <w:pPr>
      <w:widowControl w:val="0"/>
      <w:spacing w:before="0" w:after="0"/>
    </w:pPr>
    <w:rPr>
      <w:lang w:val="en-US"/>
    </w:rPr>
  </w:style>
  <w:style w:type="character" w:styleId="10">
    <w:name w:val="Hyperlink"/>
    <w:unhideWhenUsed/>
    <w:uiPriority w:val="99"/>
    <w:rPr>
      <w:color w:val="0000FF"/>
      <w:u w:val="single" w:color="auto"/>
    </w:rPr>
  </w:style>
  <w:style w:type="table" w:styleId="12">
    <w:name w:val="Table Grid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ыделение11"/>
    <w:basedOn w:val="9"/>
    <w:qFormat/>
    <w:uiPriority w:val="0"/>
    <w:rPr>
      <w:i/>
      <w:iCs/>
    </w:rPr>
  </w:style>
  <w:style w:type="character" w:customStyle="1" w:styleId="14">
    <w:name w:val="Верхний колонтитул Знак"/>
    <w:basedOn w:val="9"/>
    <w:qFormat/>
    <w:uiPriority w:val="99"/>
  </w:style>
  <w:style w:type="character" w:customStyle="1" w:styleId="15">
    <w:name w:val="Нижний колонтитул Знак"/>
    <w:basedOn w:val="9"/>
    <w:qFormat/>
    <w:uiPriority w:val="99"/>
  </w:style>
  <w:style w:type="character" w:customStyle="1" w:styleId="16">
    <w:name w:val="Font Style42"/>
    <w:qFormat/>
    <w:uiPriority w:val="0"/>
    <w:rPr>
      <w:rFonts w:ascii="Times New Roman" w:hAnsi="Times New Roman" w:cs="Times New Roman"/>
      <w:sz w:val="26"/>
      <w:szCs w:val="26"/>
    </w:rPr>
  </w:style>
  <w:style w:type="character" w:customStyle="1" w:styleId="17">
    <w:name w:val="Font Style4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18">
    <w:name w:val="Font Style43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19">
    <w:name w:val="Выделение1"/>
    <w:basedOn w:val="9"/>
    <w:qFormat/>
    <w:uiPriority w:val="0"/>
    <w:rPr>
      <w:i/>
      <w:iCs/>
    </w:rPr>
  </w:style>
  <w:style w:type="character" w:customStyle="1" w:styleId="20">
    <w:name w:val="Основной текст Знак"/>
    <w:basedOn w:val="9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21">
    <w:name w:val="ListLabel 1"/>
    <w:qFormat/>
    <w:uiPriority w:val="0"/>
    <w:rPr>
      <w:rFonts w:ascii="Times New Roman" w:hAnsi="Times New Roman"/>
      <w:b/>
      <w:sz w:val="20"/>
    </w:rPr>
  </w:style>
  <w:style w:type="character" w:customStyle="1" w:styleId="22">
    <w:name w:val="ListLabel 2"/>
    <w:qFormat/>
    <w:uiPriority w:val="0"/>
    <w:rPr>
      <w:rFonts w:cs="Courier New"/>
    </w:rPr>
  </w:style>
  <w:style w:type="character" w:customStyle="1" w:styleId="23">
    <w:name w:val="ListLabel 3"/>
    <w:qFormat/>
    <w:uiPriority w:val="0"/>
    <w:rPr>
      <w:rFonts w:cs="Courier New"/>
    </w:rPr>
  </w:style>
  <w:style w:type="character" w:customStyle="1" w:styleId="24">
    <w:name w:val="ListLabel 4"/>
    <w:qFormat/>
    <w:uiPriority w:val="0"/>
    <w:rPr>
      <w:rFonts w:cs="Courier New"/>
    </w:rPr>
  </w:style>
  <w:style w:type="character" w:customStyle="1" w:styleId="25">
    <w:name w:val="ListLabel 5"/>
    <w:qFormat/>
    <w:uiPriority w:val="0"/>
    <w:rPr>
      <w:rFonts w:cs="Courier New"/>
    </w:rPr>
  </w:style>
  <w:style w:type="character" w:customStyle="1" w:styleId="26">
    <w:name w:val="ListLabel 6"/>
    <w:qFormat/>
    <w:uiPriority w:val="0"/>
    <w:rPr>
      <w:rFonts w:cs="Courier New"/>
    </w:rPr>
  </w:style>
  <w:style w:type="character" w:customStyle="1" w:styleId="27">
    <w:name w:val="ListLabel 7"/>
    <w:qFormat/>
    <w:uiPriority w:val="0"/>
    <w:rPr>
      <w:rFonts w:cs="Courier New"/>
    </w:rPr>
  </w:style>
  <w:style w:type="character" w:customStyle="1" w:styleId="28">
    <w:name w:val="ListLabel 8"/>
    <w:qFormat/>
    <w:uiPriority w:val="0"/>
    <w:rPr>
      <w:rFonts w:ascii="Times New Roman" w:hAnsi="Times New Roman"/>
      <w:b/>
      <w:sz w:val="28"/>
    </w:rPr>
  </w:style>
  <w:style w:type="character" w:customStyle="1" w:styleId="29">
    <w:name w:val="ListLabel 9"/>
    <w:qFormat/>
    <w:uiPriority w:val="0"/>
    <w:rPr>
      <w:rFonts w:ascii="Times New Roman" w:hAnsi="Times New Roman"/>
      <w:b/>
      <w:sz w:val="28"/>
    </w:rPr>
  </w:style>
  <w:style w:type="paragraph" w:customStyle="1" w:styleId="30">
    <w:name w:val="Заголовок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customStyle="1" w:styleId="31">
    <w:name w:val="Указатель11"/>
    <w:basedOn w:val="1"/>
    <w:qFormat/>
    <w:uiPriority w:val="0"/>
    <w:pPr>
      <w:suppressLineNumbers/>
    </w:pPr>
    <w:rPr>
      <w:rFonts w:cs="Droid Sans Devanagari"/>
    </w:rPr>
  </w:style>
  <w:style w:type="paragraph" w:customStyle="1" w:styleId="32">
    <w:name w:val="Указатель1"/>
    <w:basedOn w:val="1"/>
    <w:qFormat/>
    <w:uiPriority w:val="0"/>
    <w:pPr>
      <w:suppressLineNumbers/>
    </w:pPr>
    <w:rPr>
      <w:rFonts w:cs="Droid Sans Devanagari"/>
    </w:rPr>
  </w:style>
  <w:style w:type="paragraph" w:customStyle="1" w:styleId="33">
    <w:name w:val="List Paragraph"/>
    <w:basedOn w:val="1"/>
    <w:qFormat/>
    <w:uiPriority w:val="34"/>
    <w:pPr>
      <w:spacing w:before="0" w:after="200"/>
      <w:ind w:left="720" w:firstLine="0"/>
      <w:contextualSpacing/>
    </w:pPr>
  </w:style>
  <w:style w:type="paragraph" w:customStyle="1" w:styleId="34">
    <w:name w:val="Style16"/>
    <w:basedOn w:val="1"/>
    <w:qFormat/>
    <w:uiPriority w:val="0"/>
    <w:pPr>
      <w:widowControl w:val="0"/>
      <w:suppressAutoHyphens/>
      <w:spacing w:before="0" w:after="0" w:line="266" w:lineRule="exact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customStyle="1" w:styleId="35">
    <w:name w:val="Прижатый влево"/>
    <w:basedOn w:val="1"/>
    <w:qFormat/>
    <w:uiPriority w:val="0"/>
    <w:pPr>
      <w:widowControl w:val="0"/>
      <w:spacing w:before="0" w:after="0" w:line="240" w:lineRule="auto"/>
    </w:pPr>
    <w:rPr>
      <w:rFonts w:ascii="Arial" w:hAnsi="Arial" w:eastAsia="Times New Roman" w:cs="Arial"/>
      <w:sz w:val="24"/>
      <w:szCs w:val="24"/>
      <w:lang w:eastAsia="ru-RU"/>
    </w:rPr>
  </w:style>
  <w:style w:type="paragraph" w:customStyle="1" w:styleId="36">
    <w:name w:val="  ConsPlusNormal"/>
    <w:unhideWhenUsed/>
    <w:qFormat/>
    <w:uiPriority w:val="99"/>
    <w:pPr>
      <w:widowControl w:val="0"/>
      <w:kinsoku/>
      <w:overflowPunct/>
      <w:autoSpaceDE/>
      <w:bidi w:val="0"/>
      <w:jc w:val="left"/>
    </w:pPr>
    <w:rPr>
      <w:rFonts w:ascii="Arial" w:hAnsi="Arial" w:eastAsiaTheme="minorHAnsi" w:cstheme="minorBidi"/>
      <w:color w:val="auto"/>
      <w:kern w:val="0"/>
      <w:sz w:val="20"/>
      <w:szCs w:val="22"/>
      <w:lang w:val="ru-RU" w:eastAsia="zh-CN" w:bidi="hi-IN"/>
    </w:rPr>
  </w:style>
  <w:style w:type="paragraph" w:customStyle="1" w:styleId="37">
    <w:name w:val="western"/>
    <w:qFormat/>
    <w:uiPriority w:val="0"/>
    <w:pPr>
      <w:widowControl w:val="0"/>
      <w:kinsoku/>
      <w:overflowPunct/>
      <w:autoSpaceDE/>
      <w:bidi w:val="0"/>
      <w:jc w:val="left"/>
    </w:pPr>
    <w:rPr>
      <w:rFonts w:ascii="Times New Roman" w:hAnsi="Times New Roman" w:cs="Times New Roman" w:eastAsiaTheme="minorHAnsi"/>
      <w:color w:val="auto"/>
      <w:kern w:val="0"/>
      <w:sz w:val="28"/>
      <w:szCs w:val="28"/>
      <w:lang w:val="en-US" w:eastAsia="zh-CN" w:bidi="ar"/>
    </w:rPr>
  </w:style>
  <w:style w:type="paragraph" w:customStyle="1" w:styleId="38">
    <w:name w:val="ConsPlusNormal"/>
    <w:qFormat/>
    <w:uiPriority w:val="0"/>
    <w:pPr>
      <w:widowControl w:val="0"/>
      <w:kinsoku/>
      <w:overflowPunct/>
      <w:autoSpaceDE/>
      <w:bidi w:val="0"/>
      <w:spacing w:before="0" w:after="0" w:line="240" w:lineRule="auto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table" w:customStyle="1" w:styleId="39">
    <w:name w:val="Обычная таблица1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32627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3593</Words>
  <Characters>25775</Characters>
  <Lines>0</Lines>
  <Paragraphs>666</Paragraphs>
  <TotalTime>0</TotalTime>
  <ScaleCrop>false</ScaleCrop>
  <LinksUpToDate>false</LinksUpToDate>
  <CharactersWithSpaces>29346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2012-10-25T03:31:00Z</dcterms:created>
  <dc:creator>Францкзова</dc:creator>
  <cp:lastModifiedBy>teacher-a105</cp:lastModifiedBy>
  <cp:lastPrinted>2019-10-24T05:53:00Z</cp:lastPrinted>
  <dcterms:modified xsi:type="dcterms:W3CDTF">2023-07-04T10:45:56Z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1049-10.1.0.5707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