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</w:t>
      </w:r>
    </w:p>
    <w:p>
      <w:pPr>
        <w:pStyle w:val="Normal"/>
        <w:jc w:val="right"/>
        <w:rPr>
          <w:rFonts w:ascii="Times New Roman" w:hAnsi="Times New Roman"/>
          <w:b/>
          <w:b/>
          <w:i/>
          <w:i/>
        </w:rPr>
      </w:pPr>
      <w:r>
        <w:rPr>
          <w:rFonts w:ascii="Times New Roman" w:hAnsi="Times New Roman"/>
          <w:b/>
          <w:i/>
        </w:rPr>
      </w:r>
    </w:p>
    <w:p>
      <w:pPr>
        <w:pStyle w:val="Normal"/>
        <w:rPr>
          <w:rFonts w:ascii="Times New Roman" w:hAnsi="Times New Roman"/>
          <w:b/>
          <w:b/>
          <w:i/>
          <w:i/>
        </w:rPr>
      </w:pPr>
      <w:r>
        <w:rPr>
          <w:rFonts w:ascii="Times New Roman" w:hAnsi="Times New Roman"/>
          <w:b/>
          <w:i/>
        </w:rPr>
      </w:r>
    </w:p>
    <w:p>
      <w:pPr>
        <w:pStyle w:val="Normal"/>
        <w:rPr>
          <w:rFonts w:ascii="Times New Roman" w:hAnsi="Times New Roman"/>
          <w:b/>
          <w:b/>
          <w:i/>
          <w:i/>
        </w:rPr>
      </w:pPr>
      <w:r>
        <w:rPr>
          <w:rFonts w:ascii="Times New Roman" w:hAnsi="Times New Roman"/>
          <w:b/>
          <w:i/>
        </w:rPr>
      </w:r>
    </w:p>
    <w:p>
      <w:pPr>
        <w:pStyle w:val="Normal"/>
        <w:rPr>
          <w:rFonts w:ascii="Times New Roman" w:hAnsi="Times New Roman"/>
          <w:b/>
          <w:b/>
          <w:i/>
          <w:i/>
        </w:rPr>
      </w:pPr>
      <w:r>
        <w:rPr>
          <w:rFonts w:ascii="Times New Roman" w:hAnsi="Times New Roman"/>
          <w:b/>
          <w:i/>
        </w:rPr>
      </w:r>
    </w:p>
    <w:p>
      <w:pPr>
        <w:pStyle w:val="Normal"/>
        <w:rPr>
          <w:rFonts w:ascii="Times New Roman" w:hAnsi="Times New Roman"/>
          <w:b/>
          <w:b/>
          <w:i/>
          <w:i/>
        </w:rPr>
      </w:pPr>
      <w:r>
        <w:rPr>
          <w:rFonts w:ascii="Times New Roman" w:hAnsi="Times New Roman"/>
          <w:b/>
          <w:i/>
        </w:rPr>
      </w:r>
    </w:p>
    <w:p>
      <w:pPr>
        <w:pStyle w:val="Normal"/>
        <w:rPr>
          <w:rFonts w:ascii="Times New Roman" w:hAnsi="Times New Roman"/>
          <w:b/>
          <w:b/>
          <w:i/>
          <w:i/>
        </w:rPr>
      </w:pPr>
      <w:r>
        <w:rPr>
          <w:rFonts w:ascii="Times New Roman" w:hAnsi="Times New Roman"/>
          <w:b/>
          <w:i/>
        </w:rPr>
      </w:r>
    </w:p>
    <w:p>
      <w:pPr>
        <w:pStyle w:val="Normal"/>
        <w:rPr>
          <w:rFonts w:ascii="Times New Roman" w:hAnsi="Times New Roman"/>
          <w:b/>
          <w:b/>
          <w:i/>
          <w:i/>
        </w:rPr>
      </w:pPr>
      <w:r>
        <w:rPr>
          <w:rFonts w:ascii="Times New Roman" w:hAnsi="Times New Roman"/>
          <w:b/>
          <w:i/>
        </w:rPr>
      </w:r>
    </w:p>
    <w:p>
      <w:pPr>
        <w:pStyle w:val="Normal"/>
        <w:rPr>
          <w:rFonts w:ascii="Times New Roman" w:hAnsi="Times New Roman"/>
          <w:b/>
          <w:b/>
          <w:i/>
          <w:i/>
        </w:rPr>
      </w:pPr>
      <w:r>
        <w:rPr>
          <w:rFonts w:ascii="Times New Roman" w:hAnsi="Times New Roman"/>
          <w:b/>
          <w:i/>
        </w:rPr>
      </w:r>
    </w:p>
    <w:p>
      <w:pPr>
        <w:pStyle w:val="Normal"/>
        <w:rPr>
          <w:rFonts w:ascii="Times New Roman" w:hAnsi="Times New Roman"/>
          <w:b/>
          <w:b/>
          <w:i/>
          <w:i/>
        </w:rPr>
      </w:pPr>
      <w:r>
        <w:rPr>
          <w:rFonts w:ascii="Times New Roman" w:hAnsi="Times New Roman"/>
          <w:b/>
          <w:i/>
        </w:rPr>
      </w:r>
    </w:p>
    <w:p>
      <w:pPr>
        <w:pStyle w:val="Normal"/>
        <w:rPr>
          <w:rFonts w:ascii="Times New Roman" w:hAnsi="Times New Roman"/>
          <w:b/>
          <w:b/>
          <w:i/>
          <w:i/>
        </w:rPr>
      </w:pPr>
      <w:r>
        <w:rPr>
          <w:rFonts w:ascii="Times New Roman" w:hAnsi="Times New Roman"/>
          <w:b/>
          <w:i/>
        </w:rPr>
      </w:r>
    </w:p>
    <w:p>
      <w:pPr>
        <w:pStyle w:val="Normal"/>
        <w:rPr>
          <w:rFonts w:ascii="Times New Roman" w:hAnsi="Times New Roman"/>
          <w:b/>
          <w:b/>
          <w:i/>
          <w:i/>
        </w:rPr>
      </w:pPr>
      <w:r>
        <w:rPr>
          <w:rFonts w:ascii="Times New Roman" w:hAnsi="Times New Roman"/>
          <w:b/>
          <w:i/>
        </w:rPr>
      </w:r>
    </w:p>
    <w:p>
      <w:pPr>
        <w:pStyle w:val="Normal"/>
        <w:rPr>
          <w:rFonts w:ascii="Times New Roman" w:hAnsi="Times New Roman"/>
          <w:b/>
          <w:b/>
          <w:i/>
          <w:i/>
        </w:rPr>
      </w:pPr>
      <w:r>
        <w:rPr>
          <w:rFonts w:ascii="Times New Roman" w:hAnsi="Times New Roman"/>
          <w:b/>
          <w:i/>
        </w:rPr>
      </w:r>
    </w:p>
    <w:p>
      <w:pPr>
        <w:pStyle w:val="Normal"/>
        <w:rPr>
          <w:rFonts w:ascii="Times New Roman" w:hAnsi="Times New Roman"/>
          <w:b/>
          <w:b/>
          <w:i/>
          <w:i/>
        </w:rPr>
      </w:pPr>
      <w:r>
        <w:rPr>
          <w:rFonts w:ascii="Times New Roman" w:hAnsi="Times New Roman"/>
          <w:b/>
          <w:i/>
        </w:rPr>
      </w:r>
    </w:p>
    <w:p>
      <w:pPr>
        <w:pStyle w:val="Normal"/>
        <w:rPr>
          <w:rFonts w:ascii="Times New Roman" w:hAnsi="Times New Roman"/>
          <w:b/>
          <w:b/>
          <w:i/>
          <w:i/>
        </w:rPr>
      </w:pPr>
      <w:r>
        <w:rPr>
          <w:rFonts w:ascii="Times New Roman" w:hAnsi="Times New Roman"/>
          <w:b/>
          <w:i/>
        </w:rPr>
      </w:r>
    </w:p>
    <w:p>
      <w:pPr>
        <w:pStyle w:val="Normal"/>
        <w:rPr>
          <w:rFonts w:ascii="Times New Roman" w:hAnsi="Times New Roman"/>
          <w:b/>
          <w:b/>
          <w:i/>
          <w:i/>
        </w:rPr>
      </w:pPr>
      <w:r>
        <w:rPr>
          <w:rFonts w:ascii="Times New Roman" w:hAnsi="Times New Roman"/>
          <w:b/>
          <w:i/>
        </w:rPr>
      </w:r>
    </w:p>
    <w:p>
      <w:pPr>
        <w:pStyle w:val="Normal"/>
        <w:rPr>
          <w:rFonts w:ascii="Times New Roman" w:hAnsi="Times New Roman"/>
          <w:b/>
          <w:b/>
          <w:i/>
          <w:i/>
        </w:rPr>
      </w:pPr>
      <w:r>
        <w:rPr>
          <w:rFonts w:ascii="Times New Roman" w:hAnsi="Times New Roman"/>
          <w:b/>
          <w:i/>
        </w:rPr>
      </w:r>
    </w:p>
    <w:p>
      <w:pPr>
        <w:pStyle w:val="Normal"/>
        <w:rPr>
          <w:rFonts w:ascii="Times New Roman" w:hAnsi="Times New Roman"/>
          <w:b/>
          <w:b/>
          <w:i/>
          <w:i/>
        </w:rPr>
      </w:pPr>
      <w:r>
        <w:rPr>
          <w:rFonts w:ascii="Times New Roman" w:hAnsi="Times New Roman"/>
          <w:b/>
          <w:i/>
        </w:rPr>
      </w:r>
    </w:p>
    <w:p>
      <w:pPr>
        <w:pStyle w:val="Normal"/>
        <w:rPr>
          <w:rFonts w:ascii="Times New Roman" w:hAnsi="Times New Roman"/>
          <w:b/>
          <w:b/>
          <w:i/>
          <w:i/>
        </w:rPr>
      </w:pPr>
      <w:r>
        <w:rPr>
          <w:rFonts w:ascii="Times New Roman" w:hAnsi="Times New Roman"/>
          <w:b/>
          <w:i/>
        </w:rPr>
      </w:r>
    </w:p>
    <w:p>
      <w:pPr>
        <w:pStyle w:val="Normal"/>
        <w:numPr>
          <w:ilvl w:val="0"/>
          <w:numId w:val="0"/>
        </w:numPr>
        <w:jc w:val="center"/>
        <w:outlineLvl w:val="0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ПРИМЕРНАЯ РАБОЧАЯ ПРОГРАММА УЧЕБНОЙ ДИСЦИПЛИНЫ</w:t>
      </w:r>
    </w:p>
    <w:p>
      <w:pPr>
        <w:pStyle w:val="Normal"/>
        <w:jc w:val="center"/>
        <w:rPr>
          <w:rFonts w:ascii="Times New Roman" w:hAnsi="Times New Roman"/>
          <w:b/>
          <w:b/>
          <w:i/>
          <w:i/>
          <w:u w:val="single"/>
        </w:rPr>
      </w:pPr>
      <w:r>
        <w:rPr>
          <w:rFonts w:ascii="Times New Roman" w:hAnsi="Times New Roman"/>
          <w:b/>
          <w:i/>
          <w:u w:val="single"/>
        </w:rPr>
      </w:r>
    </w:p>
    <w:p>
      <w:pPr>
        <w:pStyle w:val="Normal"/>
        <w:numPr>
          <w:ilvl w:val="0"/>
          <w:numId w:val="0"/>
        </w:numPr>
        <w:jc w:val="center"/>
        <w:outlineLvl w:val="0"/>
        <w:rPr>
          <w:rFonts w:ascii="Times New Roman" w:hAnsi="Times New Roman"/>
          <w:b/>
          <w:b/>
          <w:i/>
          <w:i/>
        </w:rPr>
      </w:pPr>
      <w:r>
        <w:rPr>
          <w:rFonts w:ascii="Times New Roman" w:hAnsi="Times New Roman"/>
          <w:b/>
        </w:rPr>
        <w:t>ОГСЭ.02 ИСТОРИЯ РОССИИ</w:t>
      </w:r>
    </w:p>
    <w:p>
      <w:pPr>
        <w:pStyle w:val="Normal"/>
        <w:jc w:val="center"/>
        <w:rPr>
          <w:rFonts w:ascii="Times New Roman" w:hAnsi="Times New Roman"/>
          <w:b/>
          <w:b/>
          <w:i/>
          <w:i/>
        </w:rPr>
      </w:pPr>
      <w:r>
        <w:rPr>
          <w:rFonts w:ascii="Times New Roman" w:hAnsi="Times New Roman"/>
          <w:b/>
          <w:i/>
        </w:rPr>
      </w:r>
    </w:p>
    <w:p>
      <w:pPr>
        <w:pStyle w:val="Normal"/>
        <w:rPr>
          <w:rFonts w:ascii="Times New Roman" w:hAnsi="Times New Roman"/>
          <w:b/>
          <w:b/>
          <w:i/>
          <w:i/>
        </w:rPr>
      </w:pPr>
      <w:r>
        <w:rPr>
          <w:rFonts w:ascii="Times New Roman" w:hAnsi="Times New Roman"/>
          <w:b/>
          <w:i/>
        </w:rPr>
      </w:r>
    </w:p>
    <w:p>
      <w:pPr>
        <w:pStyle w:val="Normal"/>
        <w:rPr>
          <w:rFonts w:ascii="Times New Roman" w:hAnsi="Times New Roman"/>
          <w:b/>
          <w:b/>
          <w:i/>
          <w:i/>
        </w:rPr>
      </w:pPr>
      <w:r>
        <w:rPr>
          <w:rFonts w:ascii="Times New Roman" w:hAnsi="Times New Roman"/>
          <w:b/>
          <w:i/>
        </w:rPr>
      </w:r>
    </w:p>
    <w:p>
      <w:pPr>
        <w:pStyle w:val="Normal"/>
        <w:rPr>
          <w:rFonts w:ascii="Times New Roman" w:hAnsi="Times New Roman"/>
          <w:b/>
          <w:b/>
          <w:i/>
          <w:i/>
        </w:rPr>
      </w:pPr>
      <w:r>
        <w:rPr>
          <w:rFonts w:ascii="Times New Roman" w:hAnsi="Times New Roman"/>
          <w:b/>
          <w:i/>
        </w:rPr>
      </w:r>
    </w:p>
    <w:p>
      <w:pPr>
        <w:pStyle w:val="Normal"/>
        <w:rPr>
          <w:rFonts w:ascii="Times New Roman" w:hAnsi="Times New Roman"/>
          <w:b/>
          <w:b/>
          <w:i/>
          <w:i/>
        </w:rPr>
      </w:pPr>
      <w:r>
        <w:rPr>
          <w:rFonts w:ascii="Times New Roman" w:hAnsi="Times New Roman"/>
          <w:b/>
          <w:i/>
        </w:rPr>
      </w:r>
    </w:p>
    <w:p>
      <w:pPr>
        <w:pStyle w:val="Normal"/>
        <w:rPr>
          <w:rFonts w:ascii="Times New Roman" w:hAnsi="Times New Roman"/>
          <w:b/>
          <w:b/>
          <w:i/>
          <w:i/>
        </w:rPr>
      </w:pPr>
      <w:r>
        <w:rPr>
          <w:rFonts w:ascii="Times New Roman" w:hAnsi="Times New Roman"/>
          <w:b/>
          <w:i/>
        </w:rPr>
      </w:r>
    </w:p>
    <w:p>
      <w:pPr>
        <w:pStyle w:val="Normal"/>
        <w:rPr>
          <w:rFonts w:ascii="Times New Roman" w:hAnsi="Times New Roman"/>
          <w:b/>
          <w:b/>
          <w:i/>
          <w:i/>
        </w:rPr>
      </w:pPr>
      <w:r>
        <w:rPr>
          <w:rFonts w:ascii="Times New Roman" w:hAnsi="Times New Roman"/>
          <w:b/>
          <w:i/>
        </w:rPr>
      </w:r>
    </w:p>
    <w:p>
      <w:pPr>
        <w:pStyle w:val="Normal"/>
        <w:rPr>
          <w:rFonts w:ascii="Times New Roman" w:hAnsi="Times New Roman"/>
          <w:b/>
          <w:b/>
          <w:i/>
          <w:i/>
        </w:rPr>
      </w:pPr>
      <w:r>
        <w:rPr>
          <w:rFonts w:ascii="Times New Roman" w:hAnsi="Times New Roman"/>
          <w:b/>
          <w:i/>
        </w:rPr>
      </w:r>
    </w:p>
    <w:p>
      <w:pPr>
        <w:pStyle w:val="Normal"/>
        <w:rPr>
          <w:rFonts w:ascii="Times New Roman" w:hAnsi="Times New Roman"/>
          <w:b/>
          <w:b/>
          <w:i/>
          <w:i/>
        </w:rPr>
      </w:pPr>
      <w:r>
        <w:rPr>
          <w:rFonts w:ascii="Times New Roman" w:hAnsi="Times New Roman"/>
          <w:b/>
          <w:i/>
        </w:rPr>
      </w:r>
    </w:p>
    <w:p>
      <w:pPr>
        <w:pStyle w:val="Normal"/>
        <w:rPr>
          <w:rFonts w:ascii="Times New Roman" w:hAnsi="Times New Roman"/>
          <w:b/>
          <w:b/>
          <w:i/>
          <w:i/>
        </w:rPr>
      </w:pPr>
      <w:r>
        <w:rPr>
          <w:rFonts w:ascii="Times New Roman" w:hAnsi="Times New Roman"/>
          <w:b/>
          <w:i/>
        </w:rPr>
      </w:r>
    </w:p>
    <w:p>
      <w:pPr>
        <w:pStyle w:val="Normal"/>
        <w:rPr>
          <w:rFonts w:ascii="Times New Roman" w:hAnsi="Times New Roman"/>
          <w:b/>
          <w:b/>
          <w:i/>
          <w:i/>
        </w:rPr>
      </w:pPr>
      <w:r>
        <w:rPr>
          <w:rFonts w:ascii="Times New Roman" w:hAnsi="Times New Roman"/>
          <w:b/>
          <w:i/>
        </w:rPr>
      </w:r>
    </w:p>
    <w:p>
      <w:pPr>
        <w:pStyle w:val="Normal"/>
        <w:rPr>
          <w:rFonts w:ascii="Times New Roman" w:hAnsi="Times New Roman"/>
          <w:b/>
          <w:b/>
          <w:i/>
          <w:i/>
        </w:rPr>
      </w:pPr>
      <w:r>
        <w:rPr>
          <w:rFonts w:ascii="Times New Roman" w:hAnsi="Times New Roman"/>
          <w:b/>
          <w:i/>
        </w:rPr>
      </w:r>
    </w:p>
    <w:p>
      <w:pPr>
        <w:pStyle w:val="Normal"/>
        <w:rPr>
          <w:rFonts w:ascii="Times New Roman" w:hAnsi="Times New Roman"/>
          <w:b/>
          <w:b/>
          <w:i/>
          <w:i/>
        </w:rPr>
      </w:pPr>
      <w:r>
        <w:rPr>
          <w:rFonts w:ascii="Times New Roman" w:hAnsi="Times New Roman"/>
          <w:b/>
          <w:i/>
        </w:rPr>
      </w:r>
    </w:p>
    <w:p>
      <w:pPr>
        <w:pStyle w:val="Normal"/>
        <w:rPr>
          <w:rFonts w:ascii="Times New Roman" w:hAnsi="Times New Roman"/>
          <w:b/>
          <w:b/>
          <w:i/>
          <w:i/>
        </w:rPr>
      </w:pPr>
      <w:r>
        <w:rPr>
          <w:rFonts w:ascii="Times New Roman" w:hAnsi="Times New Roman"/>
          <w:b/>
          <w:i/>
        </w:rPr>
      </w:r>
    </w:p>
    <w:p>
      <w:pPr>
        <w:pStyle w:val="Normal"/>
        <w:rPr>
          <w:rFonts w:ascii="Times New Roman" w:hAnsi="Times New Roman"/>
          <w:b/>
          <w:b/>
          <w:i/>
          <w:i/>
        </w:rPr>
      </w:pPr>
      <w:r>
        <w:rPr>
          <w:rFonts w:ascii="Times New Roman" w:hAnsi="Times New Roman"/>
          <w:b/>
          <w:i/>
        </w:rPr>
      </w:r>
    </w:p>
    <w:p>
      <w:pPr>
        <w:pStyle w:val="Normal"/>
        <w:rPr>
          <w:rFonts w:ascii="Times New Roman" w:hAnsi="Times New Roman"/>
          <w:b/>
          <w:b/>
          <w:i/>
          <w:i/>
        </w:rPr>
      </w:pPr>
      <w:r>
        <w:rPr>
          <w:rFonts w:ascii="Times New Roman" w:hAnsi="Times New Roman"/>
          <w:b/>
          <w:i/>
        </w:rPr>
      </w:r>
    </w:p>
    <w:p>
      <w:pPr>
        <w:pStyle w:val="Normal"/>
        <w:rPr>
          <w:rFonts w:ascii="Times New Roman" w:hAnsi="Times New Roman"/>
          <w:b/>
          <w:b/>
          <w:i/>
          <w:i/>
        </w:rPr>
      </w:pPr>
      <w:r>
        <w:rPr>
          <w:rFonts w:ascii="Times New Roman" w:hAnsi="Times New Roman"/>
          <w:b/>
          <w:i/>
        </w:rPr>
      </w:r>
    </w:p>
    <w:p>
      <w:pPr>
        <w:pStyle w:val="Normal"/>
        <w:rPr>
          <w:rFonts w:ascii="Times New Roman" w:hAnsi="Times New Roman"/>
          <w:b/>
          <w:b/>
          <w:i/>
          <w:i/>
        </w:rPr>
      </w:pPr>
      <w:r>
        <w:rPr>
          <w:rFonts w:ascii="Times New Roman" w:hAnsi="Times New Roman"/>
          <w:b/>
          <w:i/>
        </w:rPr>
      </w:r>
    </w:p>
    <w:p>
      <w:pPr>
        <w:pStyle w:val="Normal"/>
        <w:rPr>
          <w:rFonts w:ascii="Times New Roman" w:hAnsi="Times New Roman"/>
          <w:b/>
          <w:b/>
          <w:i/>
          <w:i/>
        </w:rPr>
      </w:pPr>
      <w:r>
        <w:rPr>
          <w:rFonts w:ascii="Times New Roman" w:hAnsi="Times New Roman"/>
          <w:b/>
          <w:i/>
        </w:rPr>
      </w:r>
    </w:p>
    <w:p>
      <w:pPr>
        <w:pStyle w:val="Normal"/>
        <w:rPr>
          <w:rFonts w:ascii="Times New Roman" w:hAnsi="Times New Roman"/>
          <w:b/>
          <w:b/>
          <w:i/>
          <w:i/>
        </w:rPr>
      </w:pPr>
      <w:r>
        <w:rPr>
          <w:rFonts w:ascii="Times New Roman" w:hAnsi="Times New Roman"/>
          <w:b/>
          <w:i/>
        </w:rPr>
      </w:r>
    </w:p>
    <w:p>
      <w:pPr>
        <w:pStyle w:val="Normal"/>
        <w:rPr>
          <w:rFonts w:ascii="Times New Roman" w:hAnsi="Times New Roman"/>
          <w:b/>
          <w:b/>
          <w:i/>
          <w:i/>
        </w:rPr>
      </w:pPr>
      <w:r>
        <w:rPr>
          <w:rFonts w:ascii="Times New Roman" w:hAnsi="Times New Roman"/>
          <w:b/>
          <w:i/>
        </w:rPr>
      </w:r>
    </w:p>
    <w:p>
      <w:pPr>
        <w:pStyle w:val="Normal"/>
        <w:rPr>
          <w:rFonts w:ascii="Times New Roman" w:hAnsi="Times New Roman"/>
          <w:b/>
          <w:b/>
          <w:i/>
          <w:i/>
        </w:rPr>
      </w:pPr>
      <w:r>
        <w:rPr>
          <w:rFonts w:ascii="Times New Roman" w:hAnsi="Times New Roman"/>
          <w:b/>
          <w:i/>
        </w:rPr>
      </w:r>
    </w:p>
    <w:p>
      <w:pPr>
        <w:pStyle w:val="Normal"/>
        <w:rPr>
          <w:rFonts w:ascii="Times New Roman" w:hAnsi="Times New Roman"/>
          <w:b/>
          <w:b/>
          <w:i/>
          <w:i/>
        </w:rPr>
      </w:pPr>
      <w:r>
        <w:rPr>
          <w:rFonts w:ascii="Times New Roman" w:hAnsi="Times New Roman"/>
          <w:b/>
          <w:i/>
        </w:rPr>
      </w:r>
    </w:p>
    <w:p>
      <w:pPr>
        <w:pStyle w:val="Normal"/>
        <w:rPr>
          <w:rFonts w:ascii="Times New Roman" w:hAnsi="Times New Roman"/>
          <w:b/>
          <w:b/>
          <w:i/>
          <w:i/>
        </w:rPr>
      </w:pPr>
      <w:r>
        <w:rPr>
          <w:rFonts w:ascii="Times New Roman" w:hAnsi="Times New Roman"/>
          <w:b/>
          <w:i/>
        </w:rPr>
      </w:r>
    </w:p>
    <w:p>
      <w:pPr>
        <w:pStyle w:val="Normal"/>
        <w:jc w:val="center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bCs/>
        </w:rPr>
        <w:t>202</w:t>
      </w:r>
      <w:r>
        <w:rPr>
          <w:rFonts w:ascii="Times New Roman" w:hAnsi="Times New Roman"/>
          <w:bCs/>
          <w:lang w:val="en-US"/>
        </w:rPr>
        <w:t>2</w:t>
      </w:r>
      <w:r>
        <w:rPr>
          <w:rFonts w:ascii="Times New Roman" w:hAnsi="Times New Roman"/>
          <w:bCs/>
        </w:rPr>
        <w:t xml:space="preserve"> г.</w:t>
      </w:r>
      <w:r>
        <w:br w:type="page"/>
      </w:r>
    </w:p>
    <w:p>
      <w:pPr>
        <w:pStyle w:val="Normal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СОДЕРЖАНИЕ</w:t>
      </w:r>
    </w:p>
    <w:p>
      <w:pPr>
        <w:pStyle w:val="Normal"/>
        <w:rPr>
          <w:rFonts w:ascii="Times New Roman" w:hAnsi="Times New Roman"/>
          <w:b/>
          <w:b/>
          <w:i/>
          <w:i/>
        </w:rPr>
      </w:pPr>
      <w:r>
        <w:rPr>
          <w:rFonts w:ascii="Times New Roman" w:hAnsi="Times New Roman"/>
          <w:b/>
          <w:i/>
        </w:rPr>
      </w:r>
    </w:p>
    <w:tbl>
      <w:tblPr>
        <w:tblW w:w="957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8812"/>
        <w:gridCol w:w="758"/>
      </w:tblGrid>
      <w:tr>
        <w:trPr>
          <w:trHeight w:val="1013" w:hRule="atLeast"/>
        </w:trPr>
        <w:tc>
          <w:tcPr>
            <w:tcW w:w="8812" w:type="dxa"/>
            <w:tcBorders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284" w:leader="none"/>
              </w:tabs>
              <w:suppressAutoHyphens w:val="false"/>
              <w:spacing w:lineRule="auto" w:line="360"/>
              <w:ind w:left="0" w:hanging="0"/>
              <w:textAlignment w:val="auto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ОБЩАЯ ХАРАКТЕРИСТИКА ПРИМЕРНОЙ РАБОЧЕЙ ПРОГРАММЫ УЧЕБНОЙ ДИСЦИПЛИНЫ</w:t>
            </w:r>
          </w:p>
        </w:tc>
        <w:tc>
          <w:tcPr>
            <w:tcW w:w="758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</w:tr>
      <w:tr>
        <w:trPr>
          <w:trHeight w:val="593" w:hRule="atLeast"/>
        </w:trPr>
        <w:tc>
          <w:tcPr>
            <w:tcW w:w="8812" w:type="dxa"/>
            <w:tcBorders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284" w:leader="none"/>
              </w:tabs>
              <w:suppressAutoHyphens w:val="false"/>
              <w:spacing w:lineRule="auto" w:line="360"/>
              <w:ind w:left="0" w:hanging="0"/>
              <w:textAlignment w:val="auto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 xml:space="preserve">СТРУКТУРА И СОДЕРЖАНИЕ УЧЕБНОЙ ДИСЦИПЛИНЫ </w:t>
            </w:r>
          </w:p>
        </w:tc>
        <w:tc>
          <w:tcPr>
            <w:tcW w:w="758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</w:tr>
      <w:tr>
        <w:trPr>
          <w:trHeight w:val="615" w:hRule="atLeast"/>
        </w:trPr>
        <w:tc>
          <w:tcPr>
            <w:tcW w:w="8812" w:type="dxa"/>
            <w:tcBorders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284" w:leader="none"/>
              </w:tabs>
              <w:suppressAutoHyphens w:val="false"/>
              <w:spacing w:lineRule="auto" w:line="360"/>
              <w:ind w:left="0" w:hanging="0"/>
              <w:textAlignment w:val="auto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УСЛОВИЯ РЕАЛИЗАЦИИ УЧЕБНОЙ ДИСЦИПЛИНЫ</w:t>
            </w:r>
          </w:p>
        </w:tc>
        <w:tc>
          <w:tcPr>
            <w:tcW w:w="758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</w:tr>
      <w:tr>
        <w:trPr>
          <w:trHeight w:val="1209" w:hRule="atLeast"/>
        </w:trPr>
        <w:tc>
          <w:tcPr>
            <w:tcW w:w="8812" w:type="dxa"/>
            <w:tcBorders/>
          </w:tcPr>
          <w:p>
            <w:pPr>
              <w:pStyle w:val="Normal"/>
              <w:widowControl w:val="false"/>
              <w:spacing w:lineRule="auto" w:line="36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4. КОНТРОЛЬ И ОЦЕНКА РЕЗУЛЬТАТОВ ОСВОЕНИЯ УЧЕБНОЙ ДИСЦИПЛИНЫ</w:t>
            </w:r>
          </w:p>
        </w:tc>
        <w:tc>
          <w:tcPr>
            <w:tcW w:w="758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</w:tr>
    </w:tbl>
    <w:p>
      <w:pPr>
        <w:pStyle w:val="Normal"/>
        <w:ind w:firstLine="709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  <w:r>
        <w:br w:type="page"/>
      </w:r>
    </w:p>
    <w:p>
      <w:pPr>
        <w:pStyle w:val="Normal"/>
        <w:numPr>
          <w:ilvl w:val="0"/>
          <w:numId w:val="0"/>
        </w:numPr>
        <w:ind w:firstLine="709"/>
        <w:outlineLvl w:val="0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1. ОБЩАЯ ХАРАКТЕРИСТИКА ПРИМЕРНОЙ РАБОЧЕЙ ПРОГРАММЫ УЧЕБНОЙ ДИСЦИПЛИНЫ</w:t>
      </w:r>
    </w:p>
    <w:p>
      <w:pPr>
        <w:pStyle w:val="Normal"/>
        <w:ind w:firstLine="709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1.1. Область применения примерной рабочей программы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Примерная рабочая </w:t>
      </w:r>
      <w:r>
        <w:rPr>
          <w:rFonts w:ascii="Times New Roman" w:hAnsi="Times New Roman"/>
          <w:color w:val="000000"/>
        </w:rPr>
        <w:t>программа учебной дисциплины «История России» является частью примерной основной образовательной программы в соответствии с ФГОС СПО по специальности  09.02.01 компьютерные системы и комплексы (по отраслям)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ab/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</w:rPr>
        <w:t xml:space="preserve">1.2. Место дисциплины в структуре основной образовательной программы: </w:t>
      </w:r>
      <w:r>
        <w:rPr>
          <w:rFonts w:ascii="Times New Roman" w:hAnsi="Times New Roman"/>
          <w:color w:val="000000"/>
        </w:rPr>
        <w:tab/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ab/>
        <w:t>Учебная дисциплина «История России» является обязательной частью общего гуманитарного и социально-экономического цикла примерной основной образовательной программы в соответствии с ФГОС по специальности  09.02.01 компьютерные системы и комплексы (по отраслям).</w:t>
      </w:r>
    </w:p>
    <w:p>
      <w:pPr>
        <w:pStyle w:val="Normal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ab/>
      </w:r>
    </w:p>
    <w:p>
      <w:pPr>
        <w:pStyle w:val="Normal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 xml:space="preserve">1.3. Цель и планируемые результаты освоения дисциплины </w:t>
      </w:r>
    </w:p>
    <w:p>
      <w:pPr>
        <w:pStyle w:val="Normal"/>
        <w:rPr>
          <w:rFonts w:ascii="Times New Roman" w:hAnsi="Times New Roman"/>
          <w:b/>
          <w:b/>
          <w:color w:val="000000"/>
        </w:rPr>
      </w:pPr>
      <w:r>
        <w:rPr>
          <w:rFonts w:ascii="Times New Roman" w:hAnsi="Times New Roman"/>
          <w:b/>
        </w:rPr>
        <w:t xml:space="preserve">  </w:t>
      </w:r>
    </w:p>
    <w:tbl>
      <w:tblPr>
        <w:tblW w:w="9889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129"/>
        <w:gridCol w:w="3798"/>
        <w:gridCol w:w="4962"/>
      </w:tblGrid>
      <w:tr>
        <w:trPr>
          <w:trHeight w:val="649" w:hRule="atLeast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Код ПК, ОК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Умения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Знания</w:t>
            </w:r>
          </w:p>
        </w:tc>
      </w:tr>
      <w:tr>
        <w:trPr>
          <w:trHeight w:val="4815" w:hRule="atLeast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ОК 01. 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ОК 02. 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ОК 03. 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ОК 04. 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05.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09.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ОК 11.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3"/>
              </w:numPr>
              <w:tabs>
                <w:tab w:val="clear" w:pos="708"/>
                <w:tab w:val="left" w:pos="266" w:leader="none"/>
              </w:tabs>
              <w:suppressAutoHyphens w:val="false"/>
              <w:ind w:left="0" w:hanging="0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ориентироваться в современной экономической, политической и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66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культурной ситуации в России и мире;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tabs>
                <w:tab w:val="clear" w:pos="708"/>
                <w:tab w:val="left" w:pos="266" w:leader="none"/>
              </w:tabs>
              <w:suppressAutoHyphens w:val="false"/>
              <w:ind w:left="0" w:hanging="0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выявлять взаимосвязь отечественных, региональных, мировых социально-экономических, политических и культурных проблем</w:t>
            </w:r>
          </w:p>
          <w:p>
            <w:pPr>
              <w:pStyle w:val="ConsPlusNormal"/>
              <w:widowControl w:val="false"/>
              <w:tabs>
                <w:tab w:val="clear" w:pos="708"/>
                <w:tab w:val="left" w:pos="266" w:leader="none"/>
              </w:tabs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294" w:leader="none"/>
              </w:tabs>
              <w:suppressAutoHyphens w:val="false"/>
              <w:ind w:left="0" w:hanging="0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основные направления развития ключевых регионов мира на современном этапе;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294" w:leader="none"/>
              </w:tabs>
              <w:suppressAutoHyphens w:val="false"/>
              <w:ind w:left="0" w:hanging="0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сущность и причины локальных, региональных, межгосударственных конфликтов на современном этапе;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294" w:leader="none"/>
              </w:tabs>
              <w:suppressAutoHyphens w:val="false"/>
              <w:ind w:left="0" w:hanging="0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294" w:leader="none"/>
              </w:tabs>
              <w:suppressAutoHyphens w:val="false"/>
              <w:ind w:left="0" w:hanging="0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назначение ООН, НАТО, ЕС и других организаций и основные направления их деятельности;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294" w:leader="none"/>
              </w:tabs>
              <w:suppressAutoHyphens w:val="false"/>
              <w:ind w:left="0" w:hanging="0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 роли науки, культуры и религии в сохранении и укреплении национальных и государственных традиций;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294" w:leader="none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false"/>
              <w:ind w:left="0" w:hanging="0"/>
              <w:jc w:val="both"/>
              <w:textAlignment w:val="auto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</w:rPr>
              <w:t>содержание и назначение важнейших правовых и законодательных актов мирового и регионального значения</w:t>
            </w:r>
          </w:p>
        </w:tc>
      </w:tr>
    </w:tbl>
    <w:p>
      <w:pPr>
        <w:pStyle w:val="Normal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  <w:r>
        <w:br w:type="page"/>
      </w:r>
    </w:p>
    <w:p>
      <w:pPr>
        <w:pStyle w:val="Normal"/>
        <w:ind w:firstLine="709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2. СТРУКТУРА И СОДЕРЖАНИЕ УЧЕБНОЙ ДИСЦИПЛИНЫ</w:t>
      </w:r>
    </w:p>
    <w:p>
      <w:pPr>
        <w:pStyle w:val="Normal"/>
        <w:numPr>
          <w:ilvl w:val="0"/>
          <w:numId w:val="0"/>
        </w:numPr>
        <w:ind w:firstLine="709"/>
        <w:outlineLvl w:val="0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2.1. Объем учебной дисциплины и виды учебной работы</w:t>
      </w:r>
    </w:p>
    <w:p>
      <w:pPr>
        <w:pStyle w:val="Normal"/>
        <w:rPr>
          <w:rFonts w:ascii="Times New Roman" w:hAnsi="Times New Roman"/>
          <w:b/>
          <w:b/>
          <w:i/>
          <w:i/>
        </w:rPr>
      </w:pPr>
      <w:r>
        <w:rPr>
          <w:rFonts w:ascii="Times New Roman" w:hAnsi="Times New Roman"/>
          <w:b/>
          <w:i/>
        </w:rPr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7620"/>
        <w:gridCol w:w="1734"/>
      </w:tblGrid>
      <w:tr>
        <w:trPr>
          <w:trHeight w:val="490" w:hRule="atLeast"/>
        </w:trPr>
        <w:tc>
          <w:tcPr>
            <w:tcW w:w="7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b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Вид учебной работы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b/>
                <w:b/>
                <w:iCs/>
                <w:lang w:eastAsia="en-US"/>
              </w:rPr>
            </w:pPr>
            <w:r>
              <w:rPr>
                <w:rFonts w:ascii="Times New Roman" w:hAnsi="Times New Roman"/>
                <w:b/>
                <w:iCs/>
                <w:lang w:eastAsia="en-US"/>
              </w:rPr>
              <w:t>Объем часов</w:t>
            </w:r>
          </w:p>
        </w:tc>
      </w:tr>
      <w:tr>
        <w:trPr>
          <w:trHeight w:val="490" w:hRule="atLeast"/>
        </w:trPr>
        <w:tc>
          <w:tcPr>
            <w:tcW w:w="7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b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Объем ОП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b/>
                <w:b/>
                <w:iCs/>
                <w:lang w:eastAsia="en-US"/>
              </w:rPr>
            </w:pPr>
            <w:r>
              <w:rPr>
                <w:rFonts w:ascii="Times New Roman" w:hAnsi="Times New Roman"/>
                <w:b/>
                <w:iCs/>
                <w:lang w:eastAsia="en-US"/>
              </w:rPr>
              <w:t>80</w:t>
            </w:r>
          </w:p>
        </w:tc>
      </w:tr>
      <w:tr>
        <w:trPr>
          <w:trHeight w:val="490" w:hRule="atLeast"/>
        </w:trPr>
        <w:tc>
          <w:tcPr>
            <w:tcW w:w="7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b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Суммарная учебная нагрузка во взаимодействии с преподавателем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b/>
                <w:b/>
                <w:iCs/>
                <w:lang w:eastAsia="en-US"/>
              </w:rPr>
            </w:pPr>
            <w:r>
              <w:rPr>
                <w:rFonts w:ascii="Times New Roman" w:hAnsi="Times New Roman"/>
                <w:b/>
                <w:iCs/>
                <w:lang w:eastAsia="en-US"/>
              </w:rPr>
              <w:t>74</w:t>
            </w:r>
          </w:p>
        </w:tc>
      </w:tr>
      <w:tr>
        <w:trPr>
          <w:trHeight w:val="490" w:hRule="atLeast"/>
        </w:trPr>
        <w:tc>
          <w:tcPr>
            <w:tcW w:w="7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b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Объем образовательной программы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b/>
                <w:b/>
                <w:iCs/>
                <w:lang w:eastAsia="en-US"/>
              </w:rPr>
            </w:pPr>
            <w:r>
              <w:rPr>
                <w:rFonts w:ascii="Times New Roman" w:hAnsi="Times New Roman"/>
                <w:b/>
                <w:iCs/>
                <w:lang w:eastAsia="en-US"/>
              </w:rPr>
              <w:t>74</w:t>
            </w:r>
          </w:p>
        </w:tc>
      </w:tr>
      <w:tr>
        <w:trPr>
          <w:trHeight w:val="490" w:hRule="atLeast"/>
        </w:trPr>
        <w:tc>
          <w:tcPr>
            <w:tcW w:w="7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b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Итоговая аттестация   экзамен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b/>
                <w:b/>
                <w:iCs/>
                <w:lang w:eastAsia="en-US"/>
              </w:rPr>
            </w:pPr>
            <w:r>
              <w:rPr>
                <w:rFonts w:ascii="Times New Roman" w:hAnsi="Times New Roman"/>
                <w:b/>
                <w:iCs/>
                <w:lang w:eastAsia="en-US"/>
              </w:rPr>
              <w:t>6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5000" w:type="pct"/>
        <w:jc w:val="left"/>
        <w:tblInd w:w="10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310"/>
        <w:gridCol w:w="5767"/>
        <w:gridCol w:w="680"/>
        <w:gridCol w:w="1597"/>
      </w:tblGrid>
      <w:tr>
        <w:trPr>
          <w:trHeight w:val="20" w:hRule="atLeast"/>
        </w:trPr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pacing w:lineRule="atLeast" w:line="23"/>
              <w:rPr>
                <w:rFonts w:ascii="Times New Roman" w:hAnsi="Times New Roman" w:eastAsia="Times New Roman" w:cs="Times New Roman"/>
                <w:b/>
                <w:b/>
                <w:i/>
                <w:i/>
              </w:rPr>
            </w:pPr>
            <w:r>
              <w:rPr>
                <w:rFonts w:eastAsia="Times New Roman" w:cs="Times New Roman" w:ascii="Times New Roman" w:hAnsi="Times New Roman"/>
                <w:b/>
                <w:i/>
              </w:rPr>
            </w:r>
          </w:p>
          <w:p>
            <w:pPr>
              <w:pStyle w:val="Standard"/>
              <w:widowControl w:val="false"/>
              <w:spacing w:lineRule="atLeast" w:line="23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</w:rPr>
              <w:t>Раздел 1</w:t>
            </w:r>
          </w:p>
          <w:p>
            <w:pPr>
              <w:pStyle w:val="Standard"/>
              <w:widowControl w:val="false"/>
              <w:spacing w:lineRule="atLeast" w:line="23"/>
              <w:rPr>
                <w:rFonts w:ascii="Times New Roman" w:hAnsi="Times New Roman" w:eastAsia="Times New Roman" w:cs="Times New Roman"/>
                <w:b/>
                <w:b/>
                <w:i/>
                <w:i/>
              </w:rPr>
            </w:pPr>
            <w:r>
              <w:rPr>
                <w:rFonts w:eastAsia="Times New Roman" w:cs="Times New Roman" w:ascii="Times New Roman" w:hAnsi="Times New Roman"/>
                <w:b/>
                <w:i/>
              </w:rPr>
            </w:r>
          </w:p>
        </w:tc>
        <w:tc>
          <w:tcPr>
            <w:tcW w:w="5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pacing w:lineRule="atLeast" w:line="23"/>
              <w:ind w:firstLine="236"/>
              <w:jc w:val="both"/>
              <w:rPr>
                <w:rFonts w:ascii="Times New Roman" w:hAnsi="Times New Roman" w:eastAsia="Times New Roman" w:cs="Times New Roman"/>
                <w:b/>
                <w:b/>
                <w:bCs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</w:rPr>
              <w:t>Советский союз в период политического кризиса, в конце 80х годов 20 века.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pacing w:lineRule="atLeast" w:line="23"/>
              <w:jc w:val="center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pacing w:lineRule="atLeast" w:line="23"/>
              <w:jc w:val="center"/>
              <w:rPr>
                <w:rFonts w:ascii="Times New Roman" w:hAnsi="Times New Roman" w:eastAsia="Times New Roman" w:cs="Times New Roman"/>
                <w:bCs/>
              </w:rPr>
            </w:pPr>
            <w:r>
              <w:rPr>
                <w:rFonts w:eastAsia="Times New Roman" w:cs="Times New Roman" w:ascii="Times New Roman" w:hAnsi="Times New Roman"/>
                <w:bCs/>
              </w:rPr>
            </w:r>
          </w:p>
        </w:tc>
      </w:tr>
      <w:tr>
        <w:trPr>
          <w:trHeight w:val="20" w:hRule="atLeast"/>
        </w:trPr>
        <w:tc>
          <w:tcPr>
            <w:tcW w:w="1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pacing w:lineRule="atLeast" w:line="23"/>
              <w:rPr>
                <w:rFonts w:ascii="Times New Roman" w:hAnsi="Times New Roman" w:eastAsia="Times New Roman" w:cs="Times New Roman"/>
                <w:b/>
                <w:b/>
                <w:i/>
                <w:i/>
              </w:rPr>
            </w:pPr>
            <w:r>
              <w:rPr>
                <w:rFonts w:eastAsia="Times New Roman" w:cs="Times New Roman" w:ascii="Times New Roman" w:hAnsi="Times New Roman"/>
                <w:b/>
                <w:i/>
              </w:rPr>
              <w:t xml:space="preserve">Тема 1  </w:t>
            </w:r>
          </w:p>
          <w:p>
            <w:pPr>
              <w:pStyle w:val="Standard"/>
              <w:widowControl w:val="false"/>
              <w:spacing w:lineRule="atLeast" w:line="23"/>
              <w:jc w:val="both"/>
              <w:rPr>
                <w:rFonts w:ascii="Times New Roman" w:hAnsi="Times New Roman" w:eastAsia="Times New Roman" w:cs="Times New Roman"/>
                <w:b/>
                <w:b/>
                <w:i/>
                <w:i/>
              </w:rPr>
            </w:pPr>
            <w:r>
              <w:rPr>
                <w:rFonts w:eastAsia="Times New Roman" w:cs="Times New Roman" w:ascii="Times New Roman" w:hAnsi="Times New Roman"/>
                <w:b/>
                <w:i/>
              </w:rPr>
              <w:t>Политика «перестройки». Распад СССР (1985–1991 гг.)</w:t>
            </w:r>
          </w:p>
        </w:tc>
        <w:tc>
          <w:tcPr>
            <w:tcW w:w="5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pacing w:lineRule="atLeast" w:line="23"/>
              <w:ind w:firstLine="236"/>
              <w:jc w:val="both"/>
              <w:rPr>
                <w:rFonts w:ascii="Times New Roman" w:hAnsi="Times New Roman" w:eastAsia="Times New Roman" w:cs="Times New Roman"/>
                <w:b/>
                <w:b/>
                <w:bCs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</w:rPr>
              <w:t>Основное содержание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pacing w:lineRule="atLeast" w:line="23"/>
              <w:jc w:val="center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>24</w:t>
            </w:r>
          </w:p>
        </w:tc>
        <w:tc>
          <w:tcPr>
            <w:tcW w:w="1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pacing w:lineRule="atLeast" w:line="23"/>
              <w:jc w:val="center"/>
              <w:rPr>
                <w:rFonts w:ascii="Times New Roman" w:hAnsi="Times New Roman" w:eastAsia="Times New Roman" w:cs="Times New Roman"/>
                <w:bCs/>
              </w:rPr>
            </w:pPr>
            <w:r>
              <w:rPr>
                <w:rFonts w:eastAsia="Times New Roman" w:cs="Times New Roman" w:ascii="Times New Roman" w:hAnsi="Times New Roman"/>
                <w:bCs/>
              </w:rPr>
              <w:t>ОК 02</w:t>
            </w:r>
          </w:p>
          <w:p>
            <w:pPr>
              <w:pStyle w:val="Standard"/>
              <w:widowControl w:val="false"/>
              <w:spacing w:lineRule="atLeast" w:line="23"/>
              <w:jc w:val="center"/>
              <w:rPr>
                <w:rFonts w:ascii="Times New Roman" w:hAnsi="Times New Roman" w:eastAsia="Times New Roman" w:cs="Times New Roman"/>
                <w:bCs/>
              </w:rPr>
            </w:pPr>
            <w:r>
              <w:rPr>
                <w:rFonts w:eastAsia="Times New Roman" w:cs="Times New Roman" w:ascii="Times New Roman" w:hAnsi="Times New Roman"/>
                <w:bCs/>
              </w:rPr>
              <w:t>ОК 04</w:t>
            </w:r>
          </w:p>
          <w:p>
            <w:pPr>
              <w:pStyle w:val="Standard"/>
              <w:widowControl w:val="false"/>
              <w:spacing w:lineRule="atLeast" w:line="23"/>
              <w:jc w:val="center"/>
              <w:rPr>
                <w:rFonts w:ascii="Times New Roman" w:hAnsi="Times New Roman" w:eastAsia="Times New Roman" w:cs="Times New Roman"/>
                <w:bCs/>
              </w:rPr>
            </w:pPr>
            <w:r>
              <w:rPr>
                <w:rFonts w:eastAsia="Times New Roman" w:cs="Times New Roman" w:ascii="Times New Roman" w:hAnsi="Times New Roman"/>
                <w:bCs/>
              </w:rPr>
              <w:t>ОК 05</w:t>
            </w:r>
          </w:p>
          <w:p>
            <w:pPr>
              <w:pStyle w:val="Standard"/>
              <w:widowControl w:val="false"/>
              <w:spacing w:lineRule="atLeast" w:line="23"/>
              <w:jc w:val="center"/>
              <w:rPr>
                <w:rFonts w:ascii="Times New Roman" w:hAnsi="Times New Roman" w:eastAsia="Times New Roman" w:cs="Times New Roman"/>
                <w:bCs/>
              </w:rPr>
            </w:pPr>
            <w:r>
              <w:rPr>
                <w:rFonts w:eastAsia="Times New Roman" w:cs="Times New Roman" w:ascii="Times New Roman" w:hAnsi="Times New Roman"/>
                <w:bCs/>
              </w:rPr>
              <w:t>ОК 06</w:t>
            </w:r>
          </w:p>
        </w:tc>
      </w:tr>
      <w:tr>
        <w:trPr>
          <w:trHeight w:val="20" w:hRule="atLeast"/>
        </w:trPr>
        <w:tc>
          <w:tcPr>
            <w:tcW w:w="13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pacing w:lineRule="atLeast" w:line="23"/>
              <w:rPr>
                <w:rFonts w:ascii="Times New Roman" w:hAnsi="Times New Roman" w:eastAsia="Times New Roman" w:cs="Times New Roman"/>
                <w:b/>
                <w:b/>
                <w:i/>
                <w:i/>
              </w:rPr>
            </w:pPr>
            <w:r>
              <w:rPr>
                <w:rFonts w:eastAsia="Times New Roman" w:cs="Times New Roman" w:ascii="Times New Roman" w:hAnsi="Times New Roman"/>
                <w:b/>
                <w:i/>
              </w:rPr>
            </w:r>
          </w:p>
        </w:tc>
        <w:tc>
          <w:tcPr>
            <w:tcW w:w="5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pacing w:lineRule="atLeast" w:line="23"/>
              <w:ind w:firstLine="236"/>
              <w:jc w:val="both"/>
              <w:rPr>
                <w:rFonts w:ascii="Times New Roman" w:hAnsi="Times New Roman" w:eastAsia="Times New Roman" w:cs="Times New Roman"/>
                <w:b/>
                <w:b/>
                <w:bCs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</w:rPr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pacing w:lineRule="atLeast" w:line="23"/>
              <w:jc w:val="center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</w:r>
          </w:p>
        </w:tc>
        <w:tc>
          <w:tcPr>
            <w:tcW w:w="159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pacing w:lineRule="atLeast" w:line="23"/>
              <w:jc w:val="center"/>
              <w:rPr>
                <w:rFonts w:ascii="Times New Roman" w:hAnsi="Times New Roman" w:eastAsia="Times New Roman" w:cs="Times New Roman"/>
                <w:bCs/>
              </w:rPr>
            </w:pPr>
            <w:r>
              <w:rPr>
                <w:rFonts w:eastAsia="Times New Roman" w:cs="Times New Roman" w:ascii="Times New Roman" w:hAnsi="Times New Roman"/>
                <w:bCs/>
              </w:rPr>
            </w:r>
          </w:p>
        </w:tc>
      </w:tr>
      <w:tr>
        <w:trPr>
          <w:trHeight w:val="20" w:hRule="atLeast"/>
        </w:trPr>
        <w:tc>
          <w:tcPr>
            <w:tcW w:w="13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pacing w:lineRule="atLeast" w:line="23"/>
              <w:ind w:firstLine="236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-Политика перестройки. Распад СССР (1985-1991).</w:t>
            </w:r>
          </w:p>
          <w:p>
            <w:pPr>
              <w:pStyle w:val="Standard"/>
              <w:widowControl w:val="false"/>
              <w:spacing w:lineRule="atLeast" w:line="23"/>
              <w:ind w:firstLine="236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 xml:space="preserve">Нарастание кризисных явлений в социально-экономической и идейно-политической сферах. Резкое падение мировых цен на нефть и его негативные последствия для советской экономики. М.С. Горбачев и его окружение: курс на реформы. Антиалкогольная кампания 1985 г. и ее противоречивые результаты. Чернобыльская трагедия. </w:t>
            </w:r>
          </w:p>
          <w:p>
            <w:pPr>
              <w:pStyle w:val="Standard"/>
              <w:widowControl w:val="false"/>
              <w:spacing w:lineRule="atLeast" w:line="23"/>
              <w:ind w:firstLine="236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-Реформы в экономике, в политической и государственной сферах. Законы о госпредприятии и об индивидуальной трудовой деятельности. Принятие закона о приватизации государственных предприятий.</w:t>
            </w:r>
          </w:p>
          <w:p>
            <w:pPr>
              <w:pStyle w:val="Standard"/>
              <w:widowControl w:val="false"/>
              <w:spacing w:lineRule="atLeast" w:line="23"/>
              <w:ind w:firstLine="236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-Гласность и плюрализм. Политизация жизни и подъем гражданской активности населения. Либерализация цензуры. Общественные настроения и дискуссии в обществе. Отказ от догматизма в идеологии. Вторая волна десталинизации. История страны как фактор политической жизни. Отношение к войне в Афганистане. Неформальные политические объединения.</w:t>
            </w:r>
          </w:p>
          <w:p>
            <w:pPr>
              <w:pStyle w:val="Standard"/>
              <w:widowControl w:val="false"/>
              <w:spacing w:lineRule="atLeast" w:line="23"/>
              <w:ind w:firstLine="236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- Новое мышление М.С. Горбачева. Изменения в советской внешней политике. Односторонние уступки Западу. Роспуск СЭВ и Организации Варшавского договора. Объединение Германии. Начало вывода советских войск из Центральной и Восточной Европы. Завершение холодной войны.</w:t>
            </w:r>
          </w:p>
          <w:p>
            <w:pPr>
              <w:pStyle w:val="Standard"/>
              <w:widowControl w:val="false"/>
              <w:spacing w:lineRule="atLeast" w:line="23"/>
              <w:ind w:firstLine="236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- Демократизация советской политической системы. XIX конференция КПСС и ее решения. Альтернативные выборы народных депутатов. Съезды народных депутатов - высший орган государственной власти. I съезд народных депутатов СССР и его значение. Демократы первой волны, их лидеры и программы.</w:t>
            </w:r>
          </w:p>
          <w:p>
            <w:pPr>
              <w:pStyle w:val="Standard"/>
              <w:widowControl w:val="false"/>
              <w:spacing w:lineRule="atLeast" w:line="23"/>
              <w:ind w:firstLine="236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- Подъем национальных движений, нагнетание националистических и сепаратистских настроений. Обострение межнационального противостояния: Закавказье, Прибалтика, Украина, Молдавия. Позиции республиканских лидеров и национальных элит.</w:t>
            </w:r>
          </w:p>
          <w:p>
            <w:pPr>
              <w:pStyle w:val="Standard"/>
              <w:widowControl w:val="false"/>
              <w:spacing w:lineRule="atLeast" w:line="23"/>
              <w:ind w:firstLine="236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- Последний этап перестройки: 1990-1991 гг. Отмена 6-й статьи Конституции СССР о руководящей роли КПСС. Становление многопартийности. Кризис в КПСС и создание Коммунистической партии РСФСР. I съезд народных депутатов РСФСР и его решения</w:t>
            </w:r>
          </w:p>
          <w:p>
            <w:pPr>
              <w:pStyle w:val="Standard"/>
              <w:widowControl w:val="false"/>
              <w:spacing w:lineRule="atLeast" w:line="23"/>
              <w:ind w:firstLine="236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  <w:p>
            <w:pPr>
              <w:pStyle w:val="Standard"/>
              <w:widowControl w:val="false"/>
              <w:spacing w:lineRule="atLeast" w:line="23"/>
              <w:ind w:firstLine="236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</w:rPr>
              <w:t>-Противостояние союзной и российской власти. Введение поста Президента и избрание М.С. Горбачева Президентом СССР. Избрание Б.Н. Ельцина Президентом РСФСР. Углубление политического кризиса.</w:t>
            </w:r>
          </w:p>
          <w:p>
            <w:pPr>
              <w:pStyle w:val="Standard"/>
              <w:widowControl w:val="false"/>
              <w:spacing w:lineRule="atLeast" w:line="23"/>
              <w:ind w:firstLine="236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-Усиление центробежных тенденций и угрозы распада СССР. Декларация о государственном суверенитете РСФСР. Дискуссии о путях обновления Союза ССР. Ново-Огаревский процесс и попытки подписания нового Союзного договора. "Парад суверенитетов". Референдум о сохранении СССР</w:t>
            </w:r>
          </w:p>
          <w:p>
            <w:pPr>
              <w:pStyle w:val="Standard"/>
              <w:widowControl w:val="false"/>
              <w:spacing w:lineRule="atLeast" w:line="23"/>
              <w:ind w:firstLine="236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</w:rPr>
              <w:t>--Превращение экономического кризиса в стране в ведущий политический фактор. Нарастание разбалансированности в экономике. Введение карточной системы снабжения. Реалии 1991 г.: конфискационная денежная реформа, трехкратное повышение государственных цен, пустые полки магазинов. Разработка союзным и российским руководством программ перехода к рыночной экономике. Радикализация общественных настроений. Забастовочное движение. Новый этап в государственно-конфессиональных отношениях.</w:t>
            </w:r>
          </w:p>
          <w:p>
            <w:pPr>
              <w:pStyle w:val="Standard"/>
              <w:widowControl w:val="false"/>
              <w:spacing w:lineRule="atLeast" w:line="23"/>
              <w:ind w:firstLine="236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--Попытка государственного переворота в августе 1991 г. Планы ГКЧП и защитники Белого дома. Победа Ельцина. Ослабление союзной власти. Распад структур КПСС. Оформление фактического распада СССР. Беловежские и Алма-Атинские соглашения, создание Содружества Независимых Государств (СНГ).</w:t>
            </w:r>
          </w:p>
          <w:p>
            <w:pPr>
              <w:pStyle w:val="Standard"/>
              <w:widowControl w:val="false"/>
              <w:spacing w:lineRule="atLeast" w:line="23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-Реакция мирового сообщества на распад СССР. Россия как преемник СССР на международной арене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pacing w:lineRule="atLeast" w:line="23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</w:r>
          </w:p>
        </w:tc>
        <w:tc>
          <w:tcPr>
            <w:tcW w:w="159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20" w:hRule="atLeast"/>
        </w:trPr>
        <w:tc>
          <w:tcPr>
            <w:tcW w:w="7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pacing w:lineRule="atLeast" w:line="23"/>
              <w:jc w:val="both"/>
              <w:rPr>
                <w:rFonts w:ascii="Times New Roman" w:hAnsi="Times New Roman" w:eastAsia="Times New Roman" w:cs="Times New Roman"/>
                <w:b/>
                <w:b/>
                <w:i/>
                <w:i/>
              </w:rPr>
            </w:pPr>
            <w:r>
              <w:rPr>
                <w:rFonts w:eastAsia="Times New Roman" w:cs="Times New Roman" w:ascii="Times New Roman" w:hAnsi="Times New Roman"/>
                <w:b/>
                <w:i/>
              </w:rPr>
              <w:t>Раздел 2.</w:t>
            </w:r>
          </w:p>
          <w:p>
            <w:pPr>
              <w:pStyle w:val="Standard"/>
              <w:widowControl w:val="false"/>
              <w:spacing w:lineRule="atLeast" w:line="23"/>
              <w:jc w:val="both"/>
              <w:rPr/>
            </w:pPr>
            <w:r>
              <w:rPr>
                <w:rFonts w:eastAsia="Times New Roman" w:cs="Times New Roman" w:ascii="Times New Roman" w:hAnsi="Times New Roman"/>
                <w:b/>
                <w:i/>
              </w:rPr>
              <w:t xml:space="preserve">Российская Федерация в 1992–2020 гг. </w:t>
            </w:r>
            <w:r>
              <w:rPr>
                <w:rFonts w:eastAsia="Times New Roman" w:cs="Times New Roman" w:ascii="Times New Roman" w:hAnsi="Times New Roman"/>
                <w:b/>
                <w:bCs/>
                <w:i/>
                <w:color w:val="000000"/>
              </w:rPr>
              <w:t>Современный мир в условиях глобализации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pacing w:lineRule="atLeast" w:line="23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tabs>
                <w:tab w:val="clear" w:pos="708"/>
                <w:tab w:val="left" w:pos="973" w:leader="none"/>
                <w:tab w:val="left" w:pos="1889" w:leader="none"/>
                <w:tab w:val="left" w:pos="2805" w:leader="none"/>
                <w:tab w:val="left" w:pos="3721" w:leader="none"/>
                <w:tab w:val="left" w:pos="4637" w:leader="none"/>
                <w:tab w:val="left" w:pos="5553" w:leader="none"/>
                <w:tab w:val="left" w:pos="6469" w:leader="none"/>
                <w:tab w:val="left" w:pos="7385" w:leader="none"/>
                <w:tab w:val="left" w:pos="8301" w:leader="none"/>
                <w:tab w:val="left" w:pos="9217" w:leader="none"/>
                <w:tab w:val="left" w:pos="10133" w:leader="none"/>
                <w:tab w:val="left" w:pos="11049" w:leader="none"/>
                <w:tab w:val="left" w:pos="11965" w:leader="none"/>
                <w:tab w:val="left" w:pos="12881" w:leader="none"/>
                <w:tab w:val="left" w:pos="13797" w:leader="none"/>
                <w:tab w:val="left" w:pos="14713" w:leader="none"/>
              </w:tabs>
              <w:spacing w:lineRule="atLeast" w:line="23"/>
              <w:ind w:left="57" w:right="57" w:hanging="0"/>
              <w:jc w:val="center"/>
              <w:rPr>
                <w:rFonts w:ascii="Times New Roman" w:hAnsi="Times New Roman" w:eastAsia="Times New Roman" w:cs="Times New Roman"/>
                <w:iCs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iCs/>
                <w:color w:val="000000"/>
              </w:rPr>
              <w:t>ОК 01, ОК 02, ОК 04,</w:t>
            </w:r>
          </w:p>
          <w:p>
            <w:pPr>
              <w:pStyle w:val="Standard"/>
              <w:widowControl w:val="false"/>
              <w:tabs>
                <w:tab w:val="clear" w:pos="708"/>
                <w:tab w:val="left" w:pos="973" w:leader="none"/>
                <w:tab w:val="left" w:pos="1889" w:leader="none"/>
                <w:tab w:val="left" w:pos="2805" w:leader="none"/>
                <w:tab w:val="left" w:pos="3721" w:leader="none"/>
                <w:tab w:val="left" w:pos="4637" w:leader="none"/>
                <w:tab w:val="left" w:pos="5553" w:leader="none"/>
                <w:tab w:val="left" w:pos="6469" w:leader="none"/>
                <w:tab w:val="left" w:pos="7385" w:leader="none"/>
                <w:tab w:val="left" w:pos="8301" w:leader="none"/>
                <w:tab w:val="left" w:pos="9217" w:leader="none"/>
                <w:tab w:val="left" w:pos="10133" w:leader="none"/>
                <w:tab w:val="left" w:pos="11049" w:leader="none"/>
                <w:tab w:val="left" w:pos="11965" w:leader="none"/>
                <w:tab w:val="left" w:pos="12881" w:leader="none"/>
                <w:tab w:val="left" w:pos="13797" w:leader="none"/>
                <w:tab w:val="left" w:pos="14713" w:leader="none"/>
              </w:tabs>
              <w:spacing w:lineRule="atLeast" w:line="23"/>
              <w:ind w:left="57" w:right="57" w:hanging="0"/>
              <w:jc w:val="center"/>
              <w:rPr>
                <w:rFonts w:ascii="Times New Roman" w:hAnsi="Times New Roman" w:eastAsia="Times New Roman" w:cs="Times New Roman"/>
                <w:iCs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iCs/>
                <w:color w:val="000000"/>
              </w:rPr>
              <w:t>ОК 05, ОК 06</w:t>
            </w:r>
          </w:p>
        </w:tc>
      </w:tr>
      <w:tr>
        <w:trPr>
          <w:trHeight w:val="20" w:hRule="atLeast"/>
        </w:trPr>
        <w:tc>
          <w:tcPr>
            <w:tcW w:w="1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pacing w:lineRule="atLeast" w:line="23"/>
              <w:rPr>
                <w:rFonts w:ascii="Times New Roman" w:hAnsi="Times New Roman" w:eastAsia="Times New Roman" w:cs="Times New Roman"/>
                <w:b/>
                <w:b/>
                <w:i/>
                <w:i/>
              </w:rPr>
            </w:pPr>
            <w:r>
              <w:rPr>
                <w:rFonts w:eastAsia="Times New Roman" w:cs="Times New Roman" w:ascii="Times New Roman" w:hAnsi="Times New Roman"/>
                <w:b/>
                <w:i/>
              </w:rPr>
              <w:t>Тема 5.1. Становление новой России (1992–1999 гг.)</w:t>
            </w:r>
          </w:p>
        </w:tc>
        <w:tc>
          <w:tcPr>
            <w:tcW w:w="5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pacing w:lineRule="atLeast" w:line="23"/>
              <w:ind w:firstLine="236"/>
              <w:jc w:val="both"/>
              <w:rPr>
                <w:rFonts w:ascii="Times New Roman" w:hAnsi="Times New Roman" w:eastAsia="Times New Roman" w:cs="Times New Roman"/>
                <w:b/>
                <w:b/>
                <w:bCs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</w:rPr>
              <w:t>Основное содержание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pacing w:lineRule="atLeast" w:line="23"/>
              <w:jc w:val="center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>10</w:t>
            </w:r>
          </w:p>
        </w:tc>
        <w:tc>
          <w:tcPr>
            <w:tcW w:w="1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pacing w:lineRule="atLeast" w:line="23"/>
              <w:jc w:val="center"/>
              <w:rPr>
                <w:rFonts w:ascii="Times New Roman" w:hAnsi="Times New Roman" w:eastAsia="Times New Roman" w:cs="Times New Roman"/>
                <w:bCs/>
              </w:rPr>
            </w:pPr>
            <w:r>
              <w:rPr>
                <w:rFonts w:eastAsia="Times New Roman" w:cs="Times New Roman" w:ascii="Times New Roman" w:hAnsi="Times New Roman"/>
                <w:bCs/>
              </w:rPr>
              <w:t>ОК 02</w:t>
            </w:r>
          </w:p>
          <w:p>
            <w:pPr>
              <w:pStyle w:val="Standard"/>
              <w:widowControl w:val="false"/>
              <w:spacing w:lineRule="atLeast" w:line="23"/>
              <w:jc w:val="center"/>
              <w:rPr>
                <w:rFonts w:ascii="Times New Roman" w:hAnsi="Times New Roman" w:eastAsia="Times New Roman" w:cs="Times New Roman"/>
                <w:bCs/>
              </w:rPr>
            </w:pPr>
            <w:r>
              <w:rPr>
                <w:rFonts w:eastAsia="Times New Roman" w:cs="Times New Roman" w:ascii="Times New Roman" w:hAnsi="Times New Roman"/>
                <w:bCs/>
              </w:rPr>
              <w:t>ОК 04</w:t>
            </w:r>
          </w:p>
          <w:p>
            <w:pPr>
              <w:pStyle w:val="Standard"/>
              <w:widowControl w:val="false"/>
              <w:spacing w:lineRule="atLeast" w:line="23"/>
              <w:jc w:val="center"/>
              <w:rPr>
                <w:rFonts w:ascii="Times New Roman" w:hAnsi="Times New Roman" w:eastAsia="Times New Roman" w:cs="Times New Roman"/>
                <w:bCs/>
              </w:rPr>
            </w:pPr>
            <w:r>
              <w:rPr>
                <w:rFonts w:eastAsia="Times New Roman" w:cs="Times New Roman" w:ascii="Times New Roman" w:hAnsi="Times New Roman"/>
                <w:bCs/>
              </w:rPr>
              <w:t>ОК 05</w:t>
            </w:r>
          </w:p>
          <w:p>
            <w:pPr>
              <w:pStyle w:val="Standard"/>
              <w:widowControl w:val="false"/>
              <w:spacing w:lineRule="atLeast" w:line="23"/>
              <w:jc w:val="center"/>
              <w:rPr>
                <w:rFonts w:ascii="Times New Roman" w:hAnsi="Times New Roman" w:eastAsia="Times New Roman" w:cs="Times New Roman"/>
                <w:bCs/>
              </w:rPr>
            </w:pPr>
            <w:r>
              <w:rPr>
                <w:rFonts w:eastAsia="Times New Roman" w:cs="Times New Roman" w:ascii="Times New Roman" w:hAnsi="Times New Roman"/>
                <w:bCs/>
              </w:rPr>
              <w:t>ОК 06</w:t>
            </w:r>
          </w:p>
        </w:tc>
      </w:tr>
      <w:tr>
        <w:trPr>
          <w:trHeight w:val="20" w:hRule="atLeast"/>
        </w:trPr>
        <w:tc>
          <w:tcPr>
            <w:tcW w:w="13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pacing w:lineRule="atLeast" w:line="23"/>
              <w:ind w:firstLine="236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-Б.Н. Ельцин и его окружение. Общественная поддержка курса реформ. Правительство реформаторов во главе с Е.Т. Гайдаром. Начало радикальных экономических преобразований. Либерализация цен. "Шоковая терапия". Ваучерная приватизация. Гиперинфляция, рост цен и падение жизненного уровня населения. Безработица. Черный рынок и криминализация жизни. Рост недовольства граждан первыми результатами экономических реформ.</w:t>
            </w:r>
          </w:p>
          <w:p>
            <w:pPr>
              <w:pStyle w:val="Standard"/>
              <w:widowControl w:val="false"/>
              <w:spacing w:lineRule="atLeast" w:line="23"/>
              <w:ind w:firstLine="236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 xml:space="preserve">-Нарастание политико-конституционного кризиса в условиях ухудшения экономической ситуации. Указ Б.Н. Ельцина № 1400 и его оценка Конституционным судом. Возможность мирного выхода из политического кризиса. </w:t>
            </w:r>
          </w:p>
          <w:p>
            <w:pPr>
              <w:pStyle w:val="Standard"/>
              <w:widowControl w:val="false"/>
              <w:spacing w:lineRule="atLeast" w:line="23"/>
              <w:ind w:firstLine="236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-Трагические события осени 1993 г. в Москве. Всенародное голосование (плебисцит) по проекту Конституции России 1993 г. Ликвидация Советов и создание новой системы государственного устройства. Принятие Конституции России 1993 г. и ее значение. Становление российского парламентаризма. Разделение властей. Проблемы построения федеративного государства. Утверждение государственной символики.</w:t>
            </w:r>
          </w:p>
          <w:p>
            <w:pPr>
              <w:pStyle w:val="Standard"/>
              <w:widowControl w:val="false"/>
              <w:spacing w:lineRule="atLeast" w:line="23"/>
              <w:ind w:firstLine="236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- Обострение межнациональных и межконфессиональных отношений в 1990-е гг. Подписание Федеративного договора (1992) и отдельных соглашений центра с республиками. Взаимоотношения центра и субъектов Федерации. Военно-политический кризис в Чеченской Республике.</w:t>
            </w:r>
          </w:p>
          <w:p>
            <w:pPr>
              <w:pStyle w:val="Standard"/>
              <w:widowControl w:val="false"/>
              <w:spacing w:lineRule="atLeast" w:line="23"/>
              <w:ind w:firstLine="236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-Корректировка курса реформ и попытки стабилизации экономики. Роль иностранных займов. Тенденции деиндустриализации и увеличения зависимости экономики от мировых цен на энергоносители. Ситуация в российском сельском хозяйстве и увеличение зависимости от экспорта продовольствия. Финансовые пирамиды. Дефолт 1998 г. и его последствия.</w:t>
            </w:r>
          </w:p>
          <w:p>
            <w:pPr>
              <w:pStyle w:val="Standard"/>
              <w:widowControl w:val="false"/>
              <w:spacing w:lineRule="atLeast" w:line="23"/>
              <w:ind w:firstLine="236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-Повседневная жизнь россиян в условиях реформ. Свобода средств массовой информации (далее - СМИ). Свобода предпринимательской деятельности. Возможность выезда за рубеж. Кризис образования и науки. Социальная поляризация общества и смена ценностных ориентиров. Безработица и детская беспризорность. Проблемы русскоязычного населения в бывших республиках СССР.</w:t>
            </w:r>
          </w:p>
          <w:p>
            <w:pPr>
              <w:pStyle w:val="Standard"/>
              <w:widowControl w:val="false"/>
              <w:spacing w:lineRule="atLeast" w:line="23"/>
              <w:ind w:firstLine="236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 xml:space="preserve">-Новые приоритеты внешней политики. Россия - правопреемник СССР на международной арене. Значение сохранения Россией статуса ядерной державы. Взаимоотношения с США и странами Запада. </w:t>
            </w:r>
          </w:p>
          <w:p>
            <w:pPr>
              <w:pStyle w:val="Standard"/>
              <w:widowControl w:val="false"/>
              <w:spacing w:lineRule="atLeast" w:line="23"/>
              <w:ind w:firstLine="236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-Россия на постсоветском пространстве. СНГ и союз с Белоруссией. Военно-политическое сотрудничество в рамках СНГ.</w:t>
            </w:r>
          </w:p>
          <w:p>
            <w:pPr>
              <w:pStyle w:val="Standard"/>
              <w:widowControl w:val="false"/>
              <w:spacing w:lineRule="atLeast" w:line="23"/>
              <w:ind w:firstLine="236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-Российская многопартийность и строительство гражданского общества. Основные политические партии и движения 1990-х гг., их лидеры и платформы.  -  Кризис центральной власти. Обострение ситуации на Северном Кавказе. Вторжение террористических группировок в Дагестан. Добровольная отставка Б.Н. Ельцина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pacing w:lineRule="atLeast" w:line="23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</w:r>
          </w:p>
        </w:tc>
        <w:tc>
          <w:tcPr>
            <w:tcW w:w="159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Standard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  <w:r>
        <w:br w:type="page"/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W w:w="5000" w:type="pct"/>
        <w:jc w:val="left"/>
        <w:tblInd w:w="10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310"/>
        <w:gridCol w:w="5767"/>
        <w:gridCol w:w="680"/>
        <w:gridCol w:w="1597"/>
      </w:tblGrid>
      <w:tr>
        <w:trPr>
          <w:trHeight w:val="20" w:hRule="atLeast"/>
        </w:trPr>
        <w:tc>
          <w:tcPr>
            <w:tcW w:w="1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pacing w:lineRule="atLeast" w:line="23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lang w:eastAsia="ru-RU"/>
              </w:rPr>
              <w:t>Тема 5.2.</w:t>
            </w:r>
          </w:p>
          <w:p>
            <w:pPr>
              <w:pStyle w:val="Standard"/>
              <w:widowControl w:val="false"/>
              <w:spacing w:lineRule="atLeast" w:line="23"/>
              <w:rPr>
                <w:rFonts w:ascii="Times New Roman" w:hAnsi="Times New Roman" w:eastAsia="Times New Roman" w:cs="Times New Roman"/>
                <w:b/>
                <w:b/>
                <w:i/>
                <w:i/>
              </w:rPr>
            </w:pPr>
            <w:r>
              <w:rPr>
                <w:rFonts w:eastAsia="Times New Roman" w:cs="Times New Roman" w:ascii="Times New Roman" w:hAnsi="Times New Roman"/>
                <w:b/>
                <w:i/>
              </w:rPr>
              <w:t>Современный мир. Глобальные проблемы человечества</w:t>
            </w:r>
          </w:p>
        </w:tc>
        <w:tc>
          <w:tcPr>
            <w:tcW w:w="5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pacing w:lineRule="atLeast" w:line="23"/>
              <w:ind w:firstLine="236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Основное содержание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pacing w:lineRule="atLeast" w:line="23"/>
              <w:jc w:val="center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>10</w:t>
            </w:r>
          </w:p>
        </w:tc>
        <w:tc>
          <w:tcPr>
            <w:tcW w:w="1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pacing w:lineRule="atLeast" w:line="23"/>
              <w:jc w:val="center"/>
              <w:rPr>
                <w:rFonts w:ascii="Times New Roman" w:hAnsi="Times New Roman" w:eastAsia="Times New Roman" w:cs="Times New Roman"/>
                <w:bCs/>
              </w:rPr>
            </w:pPr>
            <w:r>
              <w:rPr>
                <w:rFonts w:eastAsia="Times New Roman" w:cs="Times New Roman" w:ascii="Times New Roman" w:hAnsi="Times New Roman"/>
                <w:bCs/>
              </w:rPr>
              <w:t>ОК 02</w:t>
            </w:r>
          </w:p>
          <w:p>
            <w:pPr>
              <w:pStyle w:val="Standard"/>
              <w:widowControl w:val="false"/>
              <w:spacing w:lineRule="atLeast" w:line="23"/>
              <w:jc w:val="center"/>
              <w:rPr>
                <w:rFonts w:ascii="Times New Roman" w:hAnsi="Times New Roman" w:eastAsia="Times New Roman" w:cs="Times New Roman"/>
                <w:bCs/>
              </w:rPr>
            </w:pPr>
            <w:r>
              <w:rPr>
                <w:rFonts w:eastAsia="Times New Roman" w:cs="Times New Roman" w:ascii="Times New Roman" w:hAnsi="Times New Roman"/>
                <w:bCs/>
              </w:rPr>
              <w:t>ОК 04</w:t>
            </w:r>
          </w:p>
          <w:p>
            <w:pPr>
              <w:pStyle w:val="Standard"/>
              <w:widowControl w:val="false"/>
              <w:spacing w:lineRule="atLeast" w:line="23"/>
              <w:jc w:val="center"/>
              <w:rPr>
                <w:rFonts w:ascii="Times New Roman" w:hAnsi="Times New Roman" w:eastAsia="Times New Roman" w:cs="Times New Roman"/>
                <w:bCs/>
              </w:rPr>
            </w:pPr>
            <w:r>
              <w:rPr>
                <w:rFonts w:eastAsia="Times New Roman" w:cs="Times New Roman" w:ascii="Times New Roman" w:hAnsi="Times New Roman"/>
                <w:bCs/>
              </w:rPr>
              <w:t>ОК 05</w:t>
            </w:r>
          </w:p>
          <w:p>
            <w:pPr>
              <w:pStyle w:val="Standard"/>
              <w:widowControl w:val="false"/>
              <w:spacing w:lineRule="atLeast" w:line="23"/>
              <w:jc w:val="center"/>
              <w:rPr>
                <w:rFonts w:ascii="Times New Roman" w:hAnsi="Times New Roman" w:eastAsia="Times New Roman" w:cs="Times New Roman"/>
                <w:bCs/>
              </w:rPr>
            </w:pPr>
            <w:r>
              <w:rPr>
                <w:rFonts w:eastAsia="Times New Roman" w:cs="Times New Roman" w:ascii="Times New Roman" w:hAnsi="Times New Roman"/>
                <w:bCs/>
              </w:rPr>
              <w:t>ОК 06</w:t>
            </w:r>
          </w:p>
        </w:tc>
      </w:tr>
      <w:tr>
        <w:trPr>
          <w:trHeight w:val="20" w:hRule="atLeast"/>
        </w:trPr>
        <w:tc>
          <w:tcPr>
            <w:tcW w:w="13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pacing w:lineRule="atLeast" w:line="23"/>
              <w:ind w:firstLine="236"/>
              <w:jc w:val="both"/>
              <w:rPr/>
            </w:pPr>
            <w:r>
              <w:rPr>
                <w:rFonts w:eastAsia="Times New Roman" w:cs="Times New Roman" w:ascii="Times New Roman" w:hAnsi="Times New Roman"/>
              </w:rPr>
              <w:t>- Современный мир.</w:t>
            </w:r>
            <w:r>
              <w:rPr>
                <w:rFonts w:eastAsia="Times New Roman" w:cs="Times New Roman" w:ascii="Times New Roman" w:hAnsi="Times New Roman"/>
                <w:b/>
              </w:rPr>
              <w:t xml:space="preserve"> </w:t>
            </w:r>
            <w:r>
              <w:rPr>
                <w:rFonts w:eastAsia="Times New Roman" w:cs="Times New Roman" w:ascii="Times New Roman" w:hAnsi="Times New Roman"/>
              </w:rPr>
              <w:t>Глобальные проблемы человечества. Существование и распространение ядерного оружия. Проблема природных ресурсов и экологии. Проблема беженцев. Эпидемии в современном мире. Процессы глобализации и развитие национальных государств.</w:t>
            </w:r>
          </w:p>
          <w:p>
            <w:pPr>
              <w:pStyle w:val="Standard"/>
              <w:widowControl w:val="false"/>
              <w:spacing w:lineRule="atLeast" w:line="23"/>
              <w:ind w:firstLine="236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-Внешняя политика США конце XX - начале XXI в. Развитие отношений с Российской Федерацией. Европейский союз.</w:t>
            </w:r>
          </w:p>
          <w:p>
            <w:pPr>
              <w:pStyle w:val="Standard"/>
              <w:widowControl w:val="false"/>
              <w:spacing w:lineRule="atLeast" w:line="23"/>
              <w:ind w:firstLine="236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 xml:space="preserve">-Разделение Чехословакии. Распад Югославии и война на Балканах. Агрессия НАТО против Югославии. </w:t>
            </w:r>
          </w:p>
          <w:p>
            <w:pPr>
              <w:pStyle w:val="Standard"/>
              <w:widowControl w:val="false"/>
              <w:spacing w:lineRule="atLeast" w:line="23"/>
              <w:ind w:firstLine="236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  <w:p>
            <w:pPr>
              <w:pStyle w:val="Standard"/>
              <w:widowControl w:val="false"/>
              <w:spacing w:lineRule="atLeast" w:line="23"/>
              <w:ind w:firstLine="236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-Развитие восточноевропейских государств в XXI в. (экономика, политика, внешнеполитическая ориентация, участие в интеграционных процессах).</w:t>
            </w:r>
          </w:p>
          <w:p>
            <w:pPr>
              <w:pStyle w:val="Standard"/>
              <w:widowControl w:val="false"/>
              <w:spacing w:lineRule="atLeast" w:line="23"/>
              <w:ind w:firstLine="236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- «Оранжевые» революции на постсоветском пространстве.</w:t>
            </w:r>
          </w:p>
          <w:p>
            <w:pPr>
              <w:pStyle w:val="Standard"/>
              <w:widowControl w:val="false"/>
              <w:spacing w:lineRule="atLeast" w:line="23"/>
              <w:ind w:firstLine="236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</w:rPr>
              <w:t>-Политическое развитие арабских стран в конце XX  начале XXI в. "Арабская весна" и смена политических режимов в начале 2010-х гг. Гражданская война в Сирии.</w:t>
            </w:r>
          </w:p>
          <w:p>
            <w:pPr>
              <w:pStyle w:val="Standard"/>
              <w:widowControl w:val="false"/>
              <w:spacing w:lineRule="atLeast" w:line="23"/>
              <w:ind w:firstLine="236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"Левый поворот" в Латинской Америке в конце XX в.</w:t>
            </w:r>
          </w:p>
          <w:p>
            <w:pPr>
              <w:pStyle w:val="Standard"/>
              <w:widowControl w:val="false"/>
              <w:spacing w:lineRule="atLeast" w:line="23"/>
              <w:ind w:firstLine="236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- Развитие науки и культуры во второй половине XX начале XXI в.</w:t>
            </w:r>
          </w:p>
          <w:p>
            <w:pPr>
              <w:pStyle w:val="Standard"/>
              <w:widowControl w:val="false"/>
              <w:spacing w:lineRule="atLeast" w:line="23"/>
              <w:ind w:firstLine="236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- Развитие науки во второй половине XX - начале XXI в. (ядерная физика, химия, биология, медицина). Научно-техническая революция. Использование ядерной энергии в мирных целях. Достижения в области космонавтики (СССР, США). Развитие электротехники и робототехники. Информационная революция. Интернет.</w:t>
            </w:r>
          </w:p>
          <w:p>
            <w:pPr>
              <w:pStyle w:val="Standard"/>
              <w:widowControl w:val="false"/>
              <w:spacing w:lineRule="atLeast" w:line="23"/>
              <w:ind w:firstLine="236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--Течения и стили в художественной культуре второй половины XX - начала XXI в.: от модернизма к постмодернизму. Литература. Живопись. Архитектура: новые технологии, концепции, художественные решения. Дизайн. Кинематограф. Музыка: развитие традиций и авангардные течения. Джаз. Рок-музыка. –</w:t>
            </w:r>
          </w:p>
          <w:p>
            <w:pPr>
              <w:pStyle w:val="Standard"/>
              <w:widowControl w:val="false"/>
              <w:spacing w:lineRule="atLeast" w:line="23"/>
              <w:ind w:firstLine="236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--Массовая культура. Молодежная культура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pacing w:lineRule="atLeast" w:line="23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</w:r>
          </w:p>
        </w:tc>
        <w:tc>
          <w:tcPr>
            <w:tcW w:w="159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20" w:hRule="atLeast"/>
        </w:trPr>
        <w:tc>
          <w:tcPr>
            <w:tcW w:w="1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pacing w:lineRule="atLeast" w:line="23"/>
              <w:jc w:val="both"/>
              <w:rPr>
                <w:rFonts w:ascii="Times New Roman" w:hAnsi="Times New Roman" w:eastAsia="Times New Roman" w:cs="Times New Roman"/>
                <w:b/>
                <w:b/>
                <w:i/>
                <w:i/>
              </w:rPr>
            </w:pPr>
            <w:r>
              <w:rPr>
                <w:rFonts w:eastAsia="Times New Roman" w:cs="Times New Roman" w:ascii="Times New Roman" w:hAnsi="Times New Roman"/>
                <w:b/>
                <w:i/>
              </w:rPr>
              <w:t xml:space="preserve">Тема 5.3.  </w:t>
            </w:r>
          </w:p>
          <w:p>
            <w:pPr>
              <w:pStyle w:val="Standard"/>
              <w:widowControl w:val="false"/>
              <w:spacing w:lineRule="atLeast" w:line="23"/>
              <w:rPr/>
            </w:pPr>
            <w:r>
              <w:rPr>
                <w:rFonts w:eastAsia="Times New Roman" w:cs="Times New Roman" w:ascii="Times New Roman" w:hAnsi="Times New Roman"/>
                <w:b/>
                <w:i/>
              </w:rPr>
              <w:t>Россия в XXI веке: вызовы времени и задачи модернизации</w:t>
            </w:r>
          </w:p>
        </w:tc>
        <w:tc>
          <w:tcPr>
            <w:tcW w:w="5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pacing w:lineRule="atLeast" w:line="23"/>
              <w:ind w:firstLine="236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Основное содержание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pacing w:lineRule="atLeast" w:line="23"/>
              <w:jc w:val="center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>30</w:t>
            </w:r>
          </w:p>
        </w:tc>
        <w:tc>
          <w:tcPr>
            <w:tcW w:w="1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pacing w:lineRule="atLeast" w:line="23"/>
              <w:jc w:val="center"/>
              <w:rPr>
                <w:rFonts w:ascii="Times New Roman" w:hAnsi="Times New Roman" w:eastAsia="Times New Roman" w:cs="Times New Roman"/>
                <w:bCs/>
                <w:iCs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</w:rPr>
              <w:t>ОК 02</w:t>
            </w:r>
          </w:p>
          <w:p>
            <w:pPr>
              <w:pStyle w:val="Standard"/>
              <w:widowControl w:val="false"/>
              <w:spacing w:lineRule="atLeast" w:line="23"/>
              <w:jc w:val="center"/>
              <w:rPr>
                <w:rFonts w:ascii="Times New Roman" w:hAnsi="Times New Roman" w:eastAsia="Times New Roman" w:cs="Times New Roman"/>
                <w:bCs/>
                <w:iCs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</w:rPr>
              <w:t>ОК 04</w:t>
            </w:r>
          </w:p>
          <w:p>
            <w:pPr>
              <w:pStyle w:val="Standard"/>
              <w:widowControl w:val="false"/>
              <w:spacing w:lineRule="atLeast" w:line="23"/>
              <w:jc w:val="center"/>
              <w:rPr>
                <w:rFonts w:ascii="Times New Roman" w:hAnsi="Times New Roman" w:eastAsia="Times New Roman" w:cs="Times New Roman"/>
                <w:bCs/>
                <w:iCs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</w:rPr>
              <w:t>ОК 05</w:t>
            </w:r>
          </w:p>
          <w:p>
            <w:pPr>
              <w:pStyle w:val="Standard"/>
              <w:widowControl w:val="false"/>
              <w:spacing w:lineRule="atLeast" w:line="23"/>
              <w:jc w:val="center"/>
              <w:rPr>
                <w:rFonts w:ascii="Times New Roman" w:hAnsi="Times New Roman" w:eastAsia="Times New Roman" w:cs="Times New Roman"/>
                <w:bCs/>
                <w:iCs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</w:rPr>
              <w:t>ОК 06</w:t>
            </w:r>
          </w:p>
        </w:tc>
      </w:tr>
      <w:tr>
        <w:trPr>
          <w:trHeight w:val="20" w:hRule="atLeast"/>
        </w:trPr>
        <w:tc>
          <w:tcPr>
            <w:tcW w:w="13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pacing w:lineRule="atLeast" w:line="23"/>
              <w:ind w:firstLine="236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- Россия в XXI в.: вызовы времени и задачи модернизации.</w:t>
            </w:r>
          </w:p>
          <w:p>
            <w:pPr>
              <w:pStyle w:val="Standard"/>
              <w:widowControl w:val="false"/>
              <w:spacing w:lineRule="atLeast" w:line="23"/>
              <w:ind w:firstLine="236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 xml:space="preserve">Политические и экономические приоритеты. Вступление в должность Президента В.В. Путина и связанные с этим ожидания. </w:t>
            </w:r>
          </w:p>
          <w:p>
            <w:pPr>
              <w:pStyle w:val="Standard"/>
              <w:widowControl w:val="false"/>
              <w:spacing w:lineRule="atLeast" w:line="23"/>
              <w:ind w:firstLine="236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-Начало преодоления негативных последствий 1990-х гг. Основные направления внутренней и внешней политики. Федерализм и сепаратизм. Создание Федеральных округов. Восстановление единого правового пространства страны. Разграничение властных полномочий центра и регионов.</w:t>
            </w:r>
          </w:p>
          <w:p>
            <w:pPr>
              <w:pStyle w:val="Standard"/>
              <w:widowControl w:val="false"/>
              <w:spacing w:lineRule="atLeast" w:line="23"/>
              <w:ind w:firstLine="236"/>
              <w:jc w:val="both"/>
              <w:rPr/>
            </w:pPr>
            <w:r>
              <w:rPr>
                <w:rFonts w:eastAsia="Times New Roman" w:cs="Times New Roman" w:ascii="Times New Roman" w:hAnsi="Times New Roman"/>
              </w:rPr>
              <w:t>- Террористическая угроза и борьба с ней. Урегулирование кризиса в Чеченской Республике. Построение вертикали власти и гражданское общество. Военная реформа.</w:t>
            </w:r>
          </w:p>
          <w:p>
            <w:pPr>
              <w:pStyle w:val="Standard"/>
              <w:widowControl w:val="false"/>
              <w:spacing w:lineRule="atLeast" w:line="23"/>
              <w:ind w:firstLine="236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-Экономический подъем 1999-2007 гг. и кризис 2008 г. Структура экономики, роль нефтегазового сектора и задачи инновационного развития. Крупнейшие инфраструктурные проекты. Сельское хозяйство. Россия в системе мировой рыночной экономики. Начало (2005) и продолжение (2018) реализации приоритетных национальных проектов.</w:t>
            </w:r>
          </w:p>
          <w:p>
            <w:pPr>
              <w:pStyle w:val="Standard"/>
              <w:widowControl w:val="false"/>
              <w:spacing w:lineRule="atLeast" w:line="23"/>
              <w:ind w:firstLine="236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-Президент Д.А. Медведев, премьер-министр В.В. Путин. Основные направления внешней и внутренней политики. Проблема стабильности и преемственности власти.</w:t>
            </w:r>
          </w:p>
          <w:p>
            <w:pPr>
              <w:pStyle w:val="Standard"/>
              <w:widowControl w:val="false"/>
              <w:spacing w:lineRule="atLeast" w:line="23"/>
              <w:ind w:firstLine="236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-Избрание В.В. Путина Президентом Российской Федерации в 2012 г. и переизбрание на новый срок в 2018 г. Вхождение Крыма в состав России и реализация инфраструктурных проектов в Крыму (строительство Крымского моста, трассы "Таврида" и других). Конституционная реформа (2020).</w:t>
            </w:r>
          </w:p>
          <w:p>
            <w:pPr>
              <w:pStyle w:val="Standard"/>
              <w:widowControl w:val="false"/>
              <w:spacing w:lineRule="atLeast" w:line="23"/>
              <w:ind w:firstLine="236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 xml:space="preserve">-Новый облик российского общества после распада СССР. Социальная и профессиональная структура. Занятость и трудовая миграция. Миграционная политика. </w:t>
            </w:r>
          </w:p>
          <w:p>
            <w:pPr>
              <w:pStyle w:val="Standard"/>
              <w:widowControl w:val="false"/>
              <w:spacing w:lineRule="atLeast" w:line="23"/>
              <w:ind w:firstLine="236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-Основные принципы и направления государственной социальной политики. Реформы здравоохранения. Пенсионные реформы.</w:t>
            </w:r>
          </w:p>
          <w:p>
            <w:pPr>
              <w:pStyle w:val="Standard"/>
              <w:widowControl w:val="false"/>
              <w:spacing w:lineRule="atLeast" w:line="23"/>
              <w:ind w:firstLine="236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</w:rPr>
              <w:t xml:space="preserve">-Реформирование образования, культуры, науки и его результаты. Начало конституционной реформы. Снижение средней продолжительности жизни и тенденции депопуляции. </w:t>
            </w:r>
          </w:p>
          <w:p>
            <w:pPr>
              <w:pStyle w:val="Standard"/>
              <w:widowControl w:val="false"/>
              <w:spacing w:lineRule="atLeast" w:line="23"/>
              <w:ind w:firstLine="236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-Государственные программы демографического возрождения России. Разработка семейной политики и меры по поощрению рождаемости.</w:t>
            </w:r>
          </w:p>
          <w:p>
            <w:pPr>
              <w:pStyle w:val="Standard"/>
              <w:widowControl w:val="false"/>
              <w:spacing w:lineRule="atLeast" w:line="23"/>
              <w:ind w:firstLine="236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- Пропаганда спорта и здорового образа жизни и их результаты. XXII Олимпийские и XI Паралимпийские зимние игры в Сочи (2014), успехи российских спортсменов, допинговые скандалы и их последствия для российского спорта. Чемпионат мира по футболу и открытие нового образа России миру.</w:t>
            </w:r>
          </w:p>
          <w:p>
            <w:pPr>
              <w:pStyle w:val="Standard"/>
              <w:widowControl w:val="false"/>
              <w:spacing w:lineRule="atLeast" w:line="23"/>
              <w:ind w:firstLine="236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-Повседневная жизнь. Социальная дифференциация. Качество, уровень жизни и размеры доходов разных слоев населения. Постановка государством вопроса о социальной ответственности бизнеса. Модернизация бытовой сферы. Досуг. Россиянин в глобальном информационном пространстве: СМИ, компьютеризация, Интернет. Массовая автомобилизация. Военно-патриотические движения. Марш "Бессмертный полк". Празднование 75-летия Победы в Великой Отечественной войне (2020).</w:t>
            </w:r>
          </w:p>
          <w:p>
            <w:pPr>
              <w:pStyle w:val="Standard"/>
              <w:widowControl w:val="false"/>
              <w:spacing w:lineRule="atLeast" w:line="23"/>
              <w:ind w:firstLine="236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 xml:space="preserve">--Внешняя политика в конце XX - начале XXI в. Утверждение новой Концепции внешней политики Российской Федерации (2000) и ее реализация. Постепенное восстановление лидирующих позиций России в международных отношениях. Современная концепция российской внешней политики. </w:t>
            </w:r>
          </w:p>
          <w:p>
            <w:pPr>
              <w:pStyle w:val="Standard"/>
              <w:widowControl w:val="false"/>
              <w:spacing w:lineRule="atLeast" w:line="23"/>
              <w:ind w:firstLine="236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 xml:space="preserve">-Участие в международной борьбе с терроризмом и в урегулировании локальных конфликтов. Оказание помощи Сирии в борьбе с международным терроризмом и в преодолении внутриполитического кризиса (с 2015 г.). </w:t>
            </w:r>
          </w:p>
          <w:p>
            <w:pPr>
              <w:pStyle w:val="Standard"/>
              <w:widowControl w:val="false"/>
              <w:spacing w:lineRule="atLeast" w:line="23"/>
              <w:ind w:firstLine="236"/>
              <w:jc w:val="both"/>
              <w:rPr/>
            </w:pPr>
            <w:r>
              <w:rPr>
                <w:rFonts w:eastAsia="Times New Roman" w:cs="Times New Roman" w:ascii="Times New Roman" w:hAnsi="Times New Roman"/>
              </w:rPr>
              <w:t>-Приближение военной инфраструктуры НАТО к российским границам и ответные меры. Односторонний выход США из международных соглашений по контролю над вооружениями и последствия для России. Создание Россией нового высокоточного оружия и реакция в мире.</w:t>
            </w:r>
          </w:p>
          <w:p>
            <w:pPr>
              <w:pStyle w:val="Standard"/>
              <w:widowControl w:val="false"/>
              <w:spacing w:lineRule="atLeast" w:line="23"/>
              <w:ind w:firstLine="236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-Центробежные и партнерские тенденции в СНГ. «Оранжевые» революции. Союзное государство России и Беларуси. Россия в СНГ и в Евразийском</w:t>
            </w:r>
          </w:p>
          <w:p>
            <w:pPr>
              <w:pStyle w:val="Standard"/>
              <w:widowControl w:val="false"/>
              <w:spacing w:lineRule="atLeast" w:line="23"/>
              <w:ind w:firstLine="236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</w:rPr>
              <w:t>экономическом сообществе (ЕврАзЭС).</w:t>
            </w:r>
          </w:p>
          <w:p>
            <w:pPr>
              <w:pStyle w:val="Standard"/>
              <w:widowControl w:val="false"/>
              <w:spacing w:lineRule="atLeast" w:line="23"/>
              <w:ind w:firstLine="236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</w:rPr>
              <w:t>-Миротворческие миссии России. Приднестровье. Россия в условиях нападения Грузии на Южную Осетию в 2008 г. (операция по принуждению Грузии к миру). Отношения с США и Евросоюзом. Вступление в Совет Европы. Сотрудничество России со странами ШОС (Шанхайской организации сотрудничества) и БРИКС. Деятельность "Большой двадцатки". Дальневосточное и другие направления политики России. Сланцевая революция в США и борьба за передел мирового нефтегазового рынка.</w:t>
            </w:r>
          </w:p>
          <w:p>
            <w:pPr>
              <w:pStyle w:val="Standard"/>
              <w:widowControl w:val="false"/>
              <w:spacing w:lineRule="atLeast" w:line="23"/>
              <w:ind w:firstLine="236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 xml:space="preserve">-Государственный переворот на Украине 2014 г. и его последствия для русскоязычного населения Украины, позиция России. Воссоединение Крыма и Севастополя с Россией и его международные последствия. Минские соглашения по Донбассу и гуманитарная поддержка Донецкой Народной Республики (ДНР) и Луганской Народной Республики (ЛНР). </w:t>
            </w:r>
          </w:p>
          <w:p>
            <w:pPr>
              <w:pStyle w:val="Standard"/>
              <w:widowControl w:val="false"/>
              <w:spacing w:lineRule="atLeast" w:line="23"/>
              <w:ind w:firstLine="236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-Специальная военная операция (2022). Референдумы в ДНР, ЛНР, Запорожской и Херсонской областях и их воссоединение с Россией. Введение США и их союзниками политических и экономических санкций против России и их последствия для мировой торговли.</w:t>
            </w:r>
          </w:p>
          <w:p>
            <w:pPr>
              <w:pStyle w:val="Standard"/>
              <w:widowControl w:val="false"/>
              <w:spacing w:lineRule="atLeast" w:line="23"/>
              <w:ind w:firstLine="236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Россия в борьбе с коронавирусной пандемией, оказание помощи зарубежным странам.</w:t>
            </w:r>
          </w:p>
          <w:p>
            <w:pPr>
              <w:pStyle w:val="Standard"/>
              <w:widowControl w:val="false"/>
              <w:spacing w:lineRule="atLeast" w:line="23"/>
              <w:ind w:firstLine="236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-Мир и процессы глобализации в новых условиях. Антиглобалистские тенденции. Международный нефтяной кризис 2020 г. и его последствия. Россия в современном мире.</w:t>
            </w:r>
          </w:p>
          <w:p>
            <w:pPr>
              <w:pStyle w:val="Standard"/>
              <w:widowControl w:val="false"/>
              <w:spacing w:lineRule="atLeast" w:line="23"/>
              <w:ind w:firstLine="236"/>
              <w:jc w:val="both"/>
              <w:rPr/>
            </w:pPr>
            <w:r>
              <w:rPr>
                <w:rFonts w:eastAsia="Times New Roman" w:cs="Times New Roman" w:ascii="Times New Roman" w:hAnsi="Times New Roman"/>
              </w:rPr>
              <w:t>-Религия, наука и культура России в конце XX - начале XXI в. Повышение общественной роли СМИ и Интернета. Коммерциализация культуры. Ведущие тенденции в развитии образования и науки. Модернизация образовательной системы. Основные достижения российских ученых и недостаточная востребованность результатов их научной деятельности. Религиозные конфессии и повышение их роли в жизни страны. Особенности развития современной художественной культуры: литературы, киноискусства, театра, изобразительного искусства. Процессы глобализации и массовая культура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pacing w:lineRule="atLeast" w:line="23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</w:r>
          </w:p>
        </w:tc>
        <w:tc>
          <w:tcPr>
            <w:tcW w:w="159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20" w:hRule="atLeast"/>
        </w:trPr>
        <w:tc>
          <w:tcPr>
            <w:tcW w:w="13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pacing w:lineRule="atLeast" w:line="23"/>
              <w:ind w:firstLine="236"/>
              <w:jc w:val="both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</w:rPr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pacing w:lineRule="atLeast" w:line="23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</w:r>
          </w:p>
        </w:tc>
        <w:tc>
          <w:tcPr>
            <w:tcW w:w="159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20" w:hRule="atLeast"/>
        </w:trPr>
        <w:tc>
          <w:tcPr>
            <w:tcW w:w="13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pacing w:lineRule="atLeast" w:line="23"/>
              <w:ind w:firstLine="236"/>
              <w:jc w:val="both"/>
              <w:rPr>
                <w:rFonts w:ascii="Times New Roman" w:hAnsi="Times New Roman" w:eastAsia="Times New Roman" w:cs="Times New Roman"/>
                <w:bCs/>
              </w:rPr>
            </w:pPr>
            <w:r>
              <w:rPr>
                <w:rFonts w:eastAsia="Times New Roman" w:cs="Times New Roman" w:ascii="Times New Roman" w:hAnsi="Times New Roman"/>
                <w:bCs/>
              </w:rPr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pacing w:lineRule="atLeast" w:line="23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</w:r>
          </w:p>
        </w:tc>
        <w:tc>
          <w:tcPr>
            <w:tcW w:w="159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20" w:hRule="atLeast"/>
        </w:trPr>
        <w:tc>
          <w:tcPr>
            <w:tcW w:w="7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pacing w:lineRule="atLeast" w:line="23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Всего: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pacing w:lineRule="atLeast" w:line="23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 xml:space="preserve">     </w:t>
            </w:r>
            <w:r>
              <w:rPr>
                <w:rFonts w:eastAsia="Times New Roman" w:cs="Times New Roman" w:ascii="Times New Roman" w:hAnsi="Times New Roman"/>
                <w:b/>
                <w:bCs/>
                <w:lang w:eastAsia="ru-RU"/>
              </w:rPr>
              <w:t>74</w:t>
            </w:r>
          </w:p>
        </w:tc>
      </w:tr>
    </w:tbl>
    <w:p>
      <w:pPr>
        <w:pStyle w:val="1"/>
        <w:spacing w:before="0" w:after="0"/>
        <w:ind w:left="284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lang w:eastAsia="ru-RU" w:bidi="ar-SA"/>
        </w:rPr>
      </w:pPr>
      <w:r>
        <w:rPr>
          <w:lang w:eastAsia="ru-RU" w:bidi="ar-SA"/>
        </w:rPr>
      </w:r>
    </w:p>
    <w:p>
      <w:pPr>
        <w:pStyle w:val="Normal"/>
        <w:rPr>
          <w:lang w:eastAsia="ru-RU" w:bidi="ar-SA"/>
        </w:rPr>
      </w:pPr>
      <w:r>
        <w:rPr>
          <w:lang w:eastAsia="ru-RU" w:bidi="ar-SA"/>
        </w:rPr>
      </w:r>
    </w:p>
    <w:p>
      <w:pPr>
        <w:pStyle w:val="Normal"/>
        <w:rPr>
          <w:lang w:eastAsia="ru-RU" w:bidi="ar-SA"/>
        </w:rPr>
      </w:pPr>
      <w:r>
        <w:rPr>
          <w:lang w:eastAsia="ru-RU" w:bidi="ar-SA"/>
        </w:rPr>
      </w:r>
    </w:p>
    <w:p>
      <w:pPr>
        <w:pStyle w:val="Normal"/>
        <w:rPr>
          <w:lang w:eastAsia="ru-RU" w:bidi="ar-SA"/>
        </w:rPr>
      </w:pPr>
      <w:r>
        <w:rPr>
          <w:lang w:eastAsia="ru-RU" w:bidi="ar-SA"/>
        </w:rPr>
      </w:r>
    </w:p>
    <w:p>
      <w:pPr>
        <w:pStyle w:val="Normal"/>
        <w:rPr>
          <w:lang w:eastAsia="ru-RU" w:bidi="ar-SA"/>
        </w:rPr>
      </w:pPr>
      <w:r>
        <w:rPr>
          <w:lang w:eastAsia="ru-RU" w:bidi="ar-SA"/>
        </w:rPr>
      </w:r>
    </w:p>
    <w:p>
      <w:pPr>
        <w:pStyle w:val="Normal"/>
        <w:rPr>
          <w:lang w:eastAsia="ru-RU" w:bidi="ar-SA"/>
        </w:rPr>
      </w:pPr>
      <w:r>
        <w:rPr>
          <w:lang w:eastAsia="ru-RU" w:bidi="ar-SA"/>
        </w:rPr>
      </w:r>
    </w:p>
    <w:p>
      <w:pPr>
        <w:pStyle w:val="Normal"/>
        <w:rPr>
          <w:lang w:eastAsia="ru-RU" w:bidi="ar-SA"/>
        </w:rPr>
      </w:pPr>
      <w:r>
        <w:rPr>
          <w:lang w:eastAsia="ru-RU" w:bidi="ar-SA"/>
        </w:rPr>
      </w:r>
    </w:p>
    <w:p>
      <w:pPr>
        <w:pStyle w:val="Normal"/>
        <w:rPr>
          <w:lang w:eastAsia="ru-RU" w:bidi="ar-SA"/>
        </w:rPr>
      </w:pPr>
      <w:r>
        <w:rPr>
          <w:lang w:eastAsia="ru-RU" w:bidi="ar-SA"/>
        </w:rPr>
      </w:r>
    </w:p>
    <w:p>
      <w:pPr>
        <w:pStyle w:val="Normal"/>
        <w:rPr>
          <w:lang w:eastAsia="ru-RU" w:bidi="ar-SA"/>
        </w:rPr>
      </w:pPr>
      <w:r>
        <w:rPr>
          <w:lang w:eastAsia="ru-RU" w:bidi="ar-SA"/>
        </w:rPr>
      </w:r>
    </w:p>
    <w:p>
      <w:pPr>
        <w:pStyle w:val="Normal"/>
        <w:rPr>
          <w:lang w:eastAsia="ru-RU" w:bidi="ar-SA"/>
        </w:rPr>
      </w:pPr>
      <w:r>
        <w:rPr>
          <w:lang w:eastAsia="ru-RU" w:bidi="ar-SA"/>
        </w:rPr>
      </w:r>
    </w:p>
    <w:p>
      <w:pPr>
        <w:pStyle w:val="Normal"/>
        <w:rPr>
          <w:lang w:eastAsia="ru-RU" w:bidi="ar-SA"/>
        </w:rPr>
      </w:pPr>
      <w:r>
        <w:rPr>
          <w:lang w:eastAsia="ru-RU" w:bidi="ar-SA"/>
        </w:rPr>
      </w:r>
    </w:p>
    <w:p>
      <w:pPr>
        <w:pStyle w:val="Normal"/>
        <w:rPr>
          <w:lang w:eastAsia="ru-RU" w:bidi="ar-SA"/>
        </w:rPr>
      </w:pPr>
      <w:r>
        <w:rPr>
          <w:lang w:eastAsia="ru-RU" w:bidi="ar-SA"/>
        </w:rPr>
      </w:r>
    </w:p>
    <w:p>
      <w:pPr>
        <w:pStyle w:val="Normal"/>
        <w:rPr>
          <w:lang w:eastAsia="ru-RU" w:bidi="ar-SA"/>
        </w:rPr>
      </w:pPr>
      <w:r>
        <w:rPr>
          <w:lang w:eastAsia="ru-RU" w:bidi="ar-SA"/>
        </w:rPr>
      </w:r>
    </w:p>
    <w:p>
      <w:pPr>
        <w:pStyle w:val="Normal"/>
        <w:rPr>
          <w:lang w:eastAsia="ru-RU" w:bidi="ar-SA"/>
        </w:rPr>
      </w:pPr>
      <w:r>
        <w:rPr>
          <w:lang w:eastAsia="ru-RU" w:bidi="ar-SA"/>
        </w:rPr>
      </w:r>
    </w:p>
    <w:p>
      <w:pPr>
        <w:pStyle w:val="Normal"/>
        <w:rPr>
          <w:lang w:eastAsia="ru-RU" w:bidi="ar-SA"/>
        </w:rPr>
      </w:pPr>
      <w:r>
        <w:rPr>
          <w:lang w:eastAsia="ru-RU" w:bidi="ar-SA"/>
        </w:rPr>
      </w:r>
    </w:p>
    <w:p>
      <w:pPr>
        <w:pStyle w:val="Normal"/>
        <w:rPr>
          <w:lang w:eastAsia="ru-RU" w:bidi="ar-SA"/>
        </w:rPr>
      </w:pPr>
      <w:r>
        <w:rPr>
          <w:lang w:eastAsia="ru-RU" w:bidi="ar-SA"/>
        </w:rPr>
      </w:r>
    </w:p>
    <w:p>
      <w:pPr>
        <w:pStyle w:val="Normal"/>
        <w:rPr>
          <w:lang w:eastAsia="ru-RU" w:bidi="ar-SA"/>
        </w:rPr>
      </w:pPr>
      <w:r>
        <w:rPr>
          <w:lang w:eastAsia="ru-RU" w:bidi="ar-SA"/>
        </w:rPr>
      </w:r>
    </w:p>
    <w:p>
      <w:pPr>
        <w:pStyle w:val="Normal"/>
        <w:rPr>
          <w:lang w:eastAsia="ru-RU" w:bidi="ar-SA"/>
        </w:rPr>
      </w:pPr>
      <w:r>
        <w:rPr>
          <w:lang w:eastAsia="ru-RU" w:bidi="ar-SA"/>
        </w:rPr>
      </w:r>
    </w:p>
    <w:p>
      <w:pPr>
        <w:pStyle w:val="Normal"/>
        <w:rPr>
          <w:lang w:eastAsia="ru-RU" w:bidi="ar-SA"/>
        </w:rPr>
      </w:pPr>
      <w:r>
        <w:rPr>
          <w:lang w:eastAsia="ru-RU" w:bidi="ar-SA"/>
        </w:rPr>
      </w:r>
    </w:p>
    <w:p>
      <w:pPr>
        <w:pStyle w:val="Normal"/>
        <w:rPr>
          <w:lang w:eastAsia="ru-RU" w:bidi="ar-SA"/>
        </w:rPr>
      </w:pPr>
      <w:r>
        <w:rPr>
          <w:lang w:eastAsia="ru-RU" w:bidi="ar-SA"/>
        </w:rPr>
      </w:r>
    </w:p>
    <w:p>
      <w:pPr>
        <w:pStyle w:val="Normal"/>
        <w:rPr>
          <w:lang w:eastAsia="ru-RU" w:bidi="ar-SA"/>
        </w:rPr>
      </w:pPr>
      <w:r>
        <w:rPr>
          <w:lang w:eastAsia="ru-RU" w:bidi="ar-SA"/>
        </w:rPr>
      </w:r>
    </w:p>
    <w:p>
      <w:pPr>
        <w:pStyle w:val="Normal"/>
        <w:rPr>
          <w:lang w:eastAsia="ru-RU" w:bidi="ar-SA"/>
        </w:rPr>
      </w:pPr>
      <w:r>
        <w:rPr>
          <w:lang w:eastAsia="ru-RU" w:bidi="ar-SA"/>
        </w:rPr>
      </w:r>
    </w:p>
    <w:p>
      <w:pPr>
        <w:pStyle w:val="Normal"/>
        <w:rPr>
          <w:lang w:eastAsia="ru-RU" w:bidi="ar-SA"/>
        </w:rPr>
      </w:pPr>
      <w:r>
        <w:rPr>
          <w:lang w:eastAsia="ru-RU" w:bidi="ar-SA"/>
        </w:rPr>
      </w:r>
    </w:p>
    <w:p>
      <w:pPr>
        <w:pStyle w:val="Normal"/>
        <w:rPr>
          <w:lang w:eastAsia="ru-RU" w:bidi="ar-SA"/>
        </w:rPr>
      </w:pPr>
      <w:r>
        <w:rPr>
          <w:lang w:eastAsia="ru-RU" w:bidi="ar-SA"/>
        </w:rPr>
      </w:r>
    </w:p>
    <w:p>
      <w:pPr>
        <w:pStyle w:val="Normal"/>
        <w:rPr>
          <w:lang w:eastAsia="ru-RU" w:bidi="ar-SA"/>
        </w:rPr>
      </w:pPr>
      <w:r>
        <w:rPr>
          <w:lang w:eastAsia="ru-RU" w:bidi="ar-SA"/>
        </w:rPr>
      </w:r>
    </w:p>
    <w:p>
      <w:pPr>
        <w:pStyle w:val="Normal"/>
        <w:rPr>
          <w:lang w:eastAsia="ru-RU" w:bidi="ar-SA"/>
        </w:rPr>
      </w:pPr>
      <w:r>
        <w:rPr>
          <w:lang w:eastAsia="ru-RU" w:bidi="ar-SA"/>
        </w:rPr>
      </w:r>
    </w:p>
    <w:p>
      <w:pPr>
        <w:pStyle w:val="Normal"/>
        <w:rPr>
          <w:lang w:eastAsia="ru-RU" w:bidi="ar-SA"/>
        </w:rPr>
      </w:pPr>
      <w:r>
        <w:rPr>
          <w:lang w:eastAsia="ru-RU" w:bidi="ar-SA"/>
        </w:rPr>
      </w:r>
    </w:p>
    <w:p>
      <w:pPr>
        <w:pStyle w:val="Normal"/>
        <w:rPr>
          <w:lang w:eastAsia="ru-RU" w:bidi="ar-SA"/>
        </w:rPr>
      </w:pPr>
      <w:r>
        <w:rPr>
          <w:lang w:eastAsia="ru-RU" w:bidi="ar-SA"/>
        </w:rPr>
      </w:r>
    </w:p>
    <w:p>
      <w:pPr>
        <w:pStyle w:val="Normal"/>
        <w:rPr>
          <w:lang w:eastAsia="ru-RU" w:bidi="ar-SA"/>
        </w:rPr>
      </w:pPr>
      <w:r>
        <w:rPr>
          <w:lang w:eastAsia="ru-RU" w:bidi="ar-SA"/>
        </w:rPr>
      </w:r>
    </w:p>
    <w:p>
      <w:pPr>
        <w:pStyle w:val="Normal"/>
        <w:rPr>
          <w:lang w:eastAsia="ru-RU" w:bidi="ar-SA"/>
        </w:rPr>
      </w:pPr>
      <w:r>
        <w:rPr>
          <w:lang w:eastAsia="ru-RU" w:bidi="ar-SA"/>
        </w:rPr>
      </w:r>
    </w:p>
    <w:p>
      <w:pPr>
        <w:pStyle w:val="Normal"/>
        <w:rPr>
          <w:lang w:eastAsia="ru-RU" w:bidi="ar-SA"/>
        </w:rPr>
      </w:pPr>
      <w:r>
        <w:rPr>
          <w:lang w:eastAsia="ru-RU" w:bidi="ar-SA"/>
        </w:rPr>
      </w:r>
    </w:p>
    <w:p>
      <w:pPr>
        <w:pStyle w:val="Normal"/>
        <w:rPr>
          <w:lang w:eastAsia="ru-RU" w:bidi="ar-SA"/>
        </w:rPr>
      </w:pPr>
      <w:r>
        <w:rPr>
          <w:lang w:eastAsia="ru-RU" w:bidi="ar-SA"/>
        </w:rPr>
      </w:r>
    </w:p>
    <w:p>
      <w:pPr>
        <w:pStyle w:val="Normal"/>
        <w:rPr>
          <w:lang w:eastAsia="ru-RU" w:bidi="ar-SA"/>
        </w:rPr>
      </w:pPr>
      <w:r>
        <w:rPr>
          <w:lang w:eastAsia="ru-RU" w:bidi="ar-SA"/>
        </w:rPr>
      </w:r>
    </w:p>
    <w:p>
      <w:pPr>
        <w:pStyle w:val="Normal"/>
        <w:rPr>
          <w:lang w:eastAsia="ru-RU" w:bidi="ar-SA"/>
        </w:rPr>
      </w:pPr>
      <w:r>
        <w:rPr>
          <w:lang w:eastAsia="ru-RU" w:bidi="ar-SA"/>
        </w:rPr>
      </w:r>
    </w:p>
    <w:p>
      <w:pPr>
        <w:pStyle w:val="Normal"/>
        <w:rPr>
          <w:lang w:eastAsia="ru-RU" w:bidi="ar-SA"/>
        </w:rPr>
      </w:pPr>
      <w:r>
        <w:rPr>
          <w:lang w:eastAsia="ru-RU" w:bidi="ar-SA"/>
        </w:rPr>
      </w:r>
    </w:p>
    <w:p>
      <w:pPr>
        <w:pStyle w:val="1"/>
        <w:numPr>
          <w:ilvl w:val="0"/>
          <w:numId w:val="4"/>
        </w:numPr>
        <w:tabs>
          <w:tab w:val="clear" w:pos="708"/>
          <w:tab w:val="left" w:pos="993" w:leader="none"/>
        </w:tabs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УСЛОВИЯ РЕАЛИЗАЦИИ ПРОГРАММЫ УЧЕБНОЙ ДИСЦИПЛИНЫ</w:t>
      </w:r>
    </w:p>
    <w:p>
      <w:pPr>
        <w:pStyle w:val="Normal"/>
        <w:spacing w:before="0" w:after="0"/>
        <w:contextualSpacing/>
        <w:jc w:val="both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ind w:firstLine="709"/>
        <w:jc w:val="both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3.1. Для реализации программы учебной дисциплины должны быть предусмотрены следующие специальные помещения: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70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Кабинет </w:t>
      </w:r>
      <w:r>
        <w:rPr>
          <w:rFonts w:ascii="Times New Roman" w:hAnsi="Times New Roman"/>
          <w:bCs/>
        </w:rPr>
        <w:t>«История», оснащенный оборудованием и техническими средствами обучения: оборудование учебного кабинета: учебные столы и стулья, рабочее место преподавателя, доска, шкаф для учебной и методической литературы, информационный стенд, мультимедийный проектор, видеофильмы, информационно-правовая система «Консультант +».</w:t>
      </w:r>
    </w:p>
    <w:p>
      <w:pPr>
        <w:pStyle w:val="Normal"/>
        <w:spacing w:before="0" w:after="0"/>
        <w:contextualSpacing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</w:r>
    </w:p>
    <w:p>
      <w:pPr>
        <w:pStyle w:val="Normal"/>
        <w:ind w:firstLine="709"/>
        <w:jc w:val="both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3.2. Информационное обеспечение реализации программы</w:t>
      </w:r>
    </w:p>
    <w:p>
      <w:pPr>
        <w:pStyle w:val="Normal"/>
        <w:spacing w:before="0" w:after="0"/>
        <w:ind w:firstLine="708"/>
        <w:contextualSpacing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bCs/>
        </w:rPr>
        <w:t>Для реализации программы библиотечный фонд образовательной организации должен иметь п</w:t>
      </w:r>
      <w:r>
        <w:rPr>
          <w:rFonts w:ascii="Times New Roman" w:hAnsi="Times New Roman"/>
        </w:rPr>
        <w:t>ечатные и/или электронные образовательные и информационные ресурсы, рекомендуемые для использования в образовательном процессе.</w:t>
      </w:r>
    </w:p>
    <w:p>
      <w:pPr>
        <w:pStyle w:val="Normal"/>
        <w:spacing w:before="0" w:after="0"/>
        <w:ind w:firstLine="708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before="0" w:after="0"/>
        <w:ind w:firstLine="709"/>
        <w:contextualSpacing/>
        <w:jc w:val="both"/>
        <w:rPr>
          <w:rFonts w:ascii="Times New Roman" w:hAnsi="Times New Roman"/>
          <w:b/>
          <w:b/>
          <w:highlight w:val="yellow"/>
        </w:rPr>
      </w:pPr>
      <w:r>
        <w:rPr>
          <w:rFonts w:ascii="Times New Roman" w:hAnsi="Times New Roman"/>
          <w:b/>
          <w:highlight w:val="yellow"/>
        </w:rPr>
        <w:t>3.2.1. Печатные издания</w:t>
      </w:r>
    </w:p>
    <w:p>
      <w:pPr>
        <w:pStyle w:val="Normal"/>
        <w:numPr>
          <w:ilvl w:val="0"/>
          <w:numId w:val="6"/>
        </w:numPr>
        <w:tabs>
          <w:tab w:val="clear" w:pos="708"/>
          <w:tab w:val="left" w:pos="993" w:leader="none"/>
        </w:tabs>
        <w:suppressAutoHyphens w:val="false"/>
        <w:ind w:left="0" w:firstLine="709"/>
        <w:textAlignment w:val="auto"/>
        <w:rPr>
          <w:rFonts w:ascii="Times New Roman" w:hAnsi="Times New Roman"/>
          <w:bCs/>
          <w:highlight w:val="yellow"/>
        </w:rPr>
      </w:pPr>
      <w:r>
        <w:rPr>
          <w:rFonts w:ascii="Times New Roman" w:hAnsi="Times New Roman"/>
          <w:bCs/>
          <w:highlight w:val="yellow"/>
        </w:rPr>
        <w:t>Алексашкина Л.Н. Всеобщая история XX – начало XXI века. – М.: Мнемозина, 2012.</w:t>
      </w:r>
    </w:p>
    <w:p>
      <w:pPr>
        <w:pStyle w:val="Normal"/>
        <w:numPr>
          <w:ilvl w:val="0"/>
          <w:numId w:val="6"/>
        </w:numPr>
        <w:tabs>
          <w:tab w:val="clear" w:pos="708"/>
          <w:tab w:val="left" w:pos="993" w:leader="none"/>
        </w:tabs>
        <w:suppressAutoHyphens w:val="false"/>
        <w:ind w:left="0" w:firstLine="709"/>
        <w:textAlignment w:val="auto"/>
        <w:rPr>
          <w:rFonts w:ascii="Times New Roman" w:hAnsi="Times New Roman"/>
          <w:bCs/>
          <w:highlight w:val="yellow"/>
        </w:rPr>
      </w:pPr>
      <w:r>
        <w:rPr>
          <w:rFonts w:ascii="Times New Roman" w:hAnsi="Times New Roman"/>
          <w:bCs/>
          <w:highlight w:val="yellow"/>
        </w:rPr>
        <w:t>Апальков В.С., Миняева И.М. История Отечества. Учебное пособие. М., Альфа, М.: Инфра-М, 2013.</w:t>
      </w:r>
    </w:p>
    <w:p>
      <w:pPr>
        <w:pStyle w:val="Normal"/>
        <w:numPr>
          <w:ilvl w:val="0"/>
          <w:numId w:val="6"/>
        </w:numPr>
        <w:tabs>
          <w:tab w:val="clear" w:pos="708"/>
          <w:tab w:val="left" w:pos="916" w:leader="none"/>
          <w:tab w:val="left" w:pos="993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ind w:left="0" w:firstLine="709"/>
        <w:jc w:val="both"/>
        <w:textAlignment w:val="auto"/>
        <w:rPr>
          <w:rFonts w:ascii="Times New Roman" w:hAnsi="Times New Roman"/>
          <w:bCs/>
          <w:highlight w:val="yellow"/>
        </w:rPr>
      </w:pPr>
      <w:r>
        <w:rPr>
          <w:rFonts w:ascii="Times New Roman" w:hAnsi="Times New Roman"/>
          <w:bCs/>
          <w:highlight w:val="yellow"/>
        </w:rPr>
        <w:t>Загладин Н.В. Всемирная история. «Русское слово», М.,2012.</w:t>
      </w:r>
    </w:p>
    <w:p>
      <w:pPr>
        <w:pStyle w:val="Normal"/>
        <w:numPr>
          <w:ilvl w:val="0"/>
          <w:numId w:val="6"/>
        </w:numPr>
        <w:tabs>
          <w:tab w:val="clear" w:pos="708"/>
          <w:tab w:val="left" w:pos="916" w:leader="none"/>
          <w:tab w:val="left" w:pos="993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ind w:left="0" w:firstLine="709"/>
        <w:jc w:val="both"/>
        <w:textAlignment w:val="auto"/>
        <w:rPr>
          <w:rFonts w:ascii="Times New Roman" w:hAnsi="Times New Roman"/>
          <w:bCs/>
          <w:highlight w:val="yellow"/>
        </w:rPr>
      </w:pPr>
      <w:r>
        <w:rPr>
          <w:rFonts w:ascii="Times New Roman" w:hAnsi="Times New Roman"/>
          <w:bCs/>
          <w:highlight w:val="yellow"/>
        </w:rPr>
        <w:t>Загладин Н.В. История России и мира. «Русское слово», М.,2013.</w:t>
      </w:r>
    </w:p>
    <w:p>
      <w:pPr>
        <w:pStyle w:val="Normal"/>
        <w:spacing w:before="0" w:after="0"/>
        <w:contextualSpacing/>
        <w:jc w:val="both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spacing w:before="0" w:after="0"/>
        <w:ind w:firstLine="709"/>
        <w:contextualSpacing/>
        <w:jc w:val="both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3.2.2. Электронные издания (электронные ресурсы)</w:t>
      </w:r>
    </w:p>
    <w:p>
      <w:pPr>
        <w:pStyle w:val="Normal"/>
        <w:tabs>
          <w:tab w:val="clear" w:pos="708"/>
          <w:tab w:val="left" w:pos="851" w:leader="none"/>
        </w:tabs>
        <w:ind w:firstLine="70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1.Библиотека военно-исторической литературы на сайте: </w:t>
      </w:r>
      <w:hyperlink r:id="rId2">
        <w:r>
          <w:rPr>
            <w:rFonts w:ascii="Times New Roman" w:hAnsi="Times New Roman"/>
            <w:bCs/>
          </w:rPr>
          <w:t>http://militera.lib.ru/index.html</w:t>
        </w:r>
      </w:hyperlink>
    </w:p>
    <w:p>
      <w:pPr>
        <w:pStyle w:val="Normal"/>
        <w:numPr>
          <w:ilvl w:val="0"/>
          <w:numId w:val="0"/>
        </w:numPr>
        <w:ind w:firstLine="709"/>
        <w:jc w:val="both"/>
        <w:outlineLvl w:val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2. Журнал «Россия в глобальной политике» на сайте: </w:t>
      </w:r>
      <w:hyperlink r:id="rId3">
        <w:r>
          <w:rPr>
            <w:rFonts w:ascii="Times New Roman" w:hAnsi="Times New Roman"/>
            <w:bCs/>
          </w:rPr>
          <w:t>http://www.globalaffairs.ru</w:t>
        </w:r>
      </w:hyperlink>
    </w:p>
    <w:p>
      <w:pPr>
        <w:pStyle w:val="Normal"/>
        <w:numPr>
          <w:ilvl w:val="0"/>
          <w:numId w:val="0"/>
        </w:numPr>
        <w:ind w:firstLine="709"/>
        <w:jc w:val="both"/>
        <w:outlineLvl w:val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3. Исторический портал: </w:t>
      </w:r>
      <w:hyperlink r:id="rId4">
        <w:r>
          <w:rPr>
            <w:rFonts w:ascii="Times New Roman" w:hAnsi="Times New Roman"/>
            <w:bCs/>
          </w:rPr>
          <w:t>http://www.hrono.ru</w:t>
        </w:r>
      </w:hyperlink>
    </w:p>
    <w:p>
      <w:pPr>
        <w:pStyle w:val="Normal"/>
        <w:numPr>
          <w:ilvl w:val="0"/>
          <w:numId w:val="0"/>
        </w:numPr>
        <w:ind w:firstLine="709"/>
        <w:jc w:val="both"/>
        <w:outlineLvl w:val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4. Официальный сайт Совета безопасности России: http://</w:t>
      </w:r>
      <w:hyperlink r:id="rId5">
        <w:r>
          <w:rPr>
            <w:rFonts w:ascii="Times New Roman" w:hAnsi="Times New Roman"/>
            <w:bCs/>
          </w:rPr>
          <w:t>www.scrf.gov.ru</w:t>
        </w:r>
      </w:hyperlink>
    </w:p>
    <w:p>
      <w:pPr>
        <w:pStyle w:val="Normal"/>
        <w:numPr>
          <w:ilvl w:val="0"/>
          <w:numId w:val="0"/>
        </w:numPr>
        <w:ind w:firstLine="709"/>
        <w:jc w:val="both"/>
        <w:outlineLvl w:val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5. Портал МИД России http://</w:t>
      </w:r>
      <w:hyperlink r:id="rId6">
        <w:r>
          <w:rPr>
            <w:rFonts w:ascii="Times New Roman" w:hAnsi="Times New Roman"/>
            <w:bCs/>
          </w:rPr>
          <w:t>www.mid.ru</w:t>
        </w:r>
      </w:hyperlink>
      <w:r>
        <w:rPr>
          <w:rFonts w:ascii="Times New Roman" w:hAnsi="Times New Roman"/>
          <w:bCs/>
        </w:rPr>
        <w:t>.</w:t>
      </w:r>
    </w:p>
    <w:p>
      <w:pPr>
        <w:pStyle w:val="Normal"/>
        <w:numPr>
          <w:ilvl w:val="0"/>
          <w:numId w:val="0"/>
        </w:numPr>
        <w:ind w:firstLine="709"/>
        <w:jc w:val="both"/>
        <w:outlineLvl w:val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6. Портал Правительства России: </w:t>
      </w:r>
      <w:hyperlink r:id="rId7">
        <w:r>
          <w:rPr>
            <w:rFonts w:ascii="Times New Roman" w:hAnsi="Times New Roman"/>
            <w:bCs/>
          </w:rPr>
          <w:t>http://government.ru</w:t>
        </w:r>
      </w:hyperlink>
    </w:p>
    <w:p>
      <w:pPr>
        <w:pStyle w:val="Normal"/>
        <w:numPr>
          <w:ilvl w:val="0"/>
          <w:numId w:val="0"/>
        </w:numPr>
        <w:ind w:firstLine="709"/>
        <w:jc w:val="both"/>
        <w:outlineLvl w:val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7. Портал Президента России: </w:t>
      </w:r>
      <w:hyperlink r:id="rId8">
        <w:r>
          <w:rPr>
            <w:rFonts w:ascii="Times New Roman" w:hAnsi="Times New Roman"/>
            <w:bCs/>
          </w:rPr>
          <w:t>http://kremlin.ru</w:t>
        </w:r>
      </w:hyperlink>
    </w:p>
    <w:p>
      <w:pPr>
        <w:pStyle w:val="Normal"/>
        <w:numPr>
          <w:ilvl w:val="0"/>
          <w:numId w:val="0"/>
        </w:numPr>
        <w:ind w:firstLine="709"/>
        <w:jc w:val="both"/>
        <w:outlineLvl w:val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8. Публикации научно-образовательного форума по международным отношениям на сайте: http://</w:t>
      </w:r>
      <w:hyperlink r:id="rId9">
        <w:r>
          <w:rPr>
            <w:rFonts w:ascii="Times New Roman" w:hAnsi="Times New Roman"/>
            <w:bCs/>
          </w:rPr>
          <w:t>www.obraforum.ru/pubs.htm</w:t>
        </w:r>
      </w:hyperlink>
      <w:r>
        <w:rPr>
          <w:rFonts w:ascii="Times New Roman" w:hAnsi="Times New Roman"/>
          <w:bCs/>
        </w:rPr>
        <w:t>.</w:t>
      </w:r>
    </w:p>
    <w:p>
      <w:pPr>
        <w:pStyle w:val="Normal"/>
        <w:numPr>
          <w:ilvl w:val="0"/>
          <w:numId w:val="0"/>
        </w:numPr>
        <w:ind w:firstLine="709"/>
        <w:jc w:val="both"/>
        <w:outlineLvl w:val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9. Текст Конституции России на сайте: http://</w:t>
      </w:r>
      <w:hyperlink r:id="rId10">
        <w:r>
          <w:rPr>
            <w:rFonts w:ascii="Times New Roman" w:hAnsi="Times New Roman"/>
            <w:bCs/>
          </w:rPr>
          <w:t>www.constitution.ru</w:t>
        </w:r>
      </w:hyperlink>
      <w:r>
        <w:rPr>
          <w:rFonts w:ascii="Times New Roman" w:hAnsi="Times New Roman"/>
          <w:bCs/>
        </w:rPr>
        <w:t>.</w:t>
      </w:r>
    </w:p>
    <w:p>
      <w:pPr>
        <w:pStyle w:val="Normal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</w:r>
    </w:p>
    <w:p>
      <w:pPr>
        <w:pStyle w:val="ListParagraph"/>
        <w:numPr>
          <w:ilvl w:val="2"/>
          <w:numId w:val="4"/>
        </w:numPr>
        <w:spacing w:before="0" w:after="0"/>
        <w:ind w:left="0" w:firstLine="709"/>
        <w:jc w:val="both"/>
        <w:rPr>
          <w:bCs/>
        </w:rPr>
      </w:pPr>
      <w:r>
        <w:rPr>
          <w:b/>
          <w:bCs/>
        </w:rPr>
        <w:t>Дополнительные источники</w:t>
      </w:r>
      <w:r>
        <w:rPr>
          <w:bCs/>
        </w:rPr>
        <w:t xml:space="preserve"> (при необходимости)</w:t>
      </w:r>
    </w:p>
    <w:p>
      <w:pPr>
        <w:pStyle w:val="Normal"/>
        <w:spacing w:before="0" w:after="0"/>
        <w:contextualSpacing/>
        <w:jc w:val="both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spacing w:before="0" w:after="0"/>
        <w:contextualSpacing/>
        <w:jc w:val="both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spacing w:before="0" w:after="0"/>
        <w:contextualSpacing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  <w:r>
        <w:br w:type="page"/>
      </w:r>
    </w:p>
    <w:p>
      <w:pPr>
        <w:pStyle w:val="Normal"/>
        <w:numPr>
          <w:ilvl w:val="0"/>
          <w:numId w:val="0"/>
        </w:numPr>
        <w:spacing w:before="0" w:after="0"/>
        <w:ind w:firstLine="709"/>
        <w:contextualSpacing/>
        <w:outlineLvl w:val="0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4. КОНТРОЛЬ И ОЦЕНКА РЕЗУЛЬТАТОВ ОСВОЕНИЯ УЧЕБНОЙ ДИСЦИПЛИНЫ</w:t>
      </w:r>
    </w:p>
    <w:tbl>
      <w:tblPr>
        <w:tblW w:w="957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216"/>
        <w:gridCol w:w="3193"/>
        <w:gridCol w:w="3162"/>
      </w:tblGrid>
      <w:tr>
        <w:trPr/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contextualSpacing/>
              <w:jc w:val="both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  <w:bCs/>
              </w:rPr>
              <w:t>Результаты обучения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contextualSpacing/>
              <w:jc w:val="both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  <w:bCs/>
              </w:rPr>
              <w:t>Критерии оценки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contextualSpacing/>
              <w:jc w:val="both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Методы оценки</w:t>
            </w:r>
          </w:p>
        </w:tc>
      </w:tr>
      <w:tr>
        <w:trPr/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Перечень знаний, осваиваемых в рамках дисциплины:</w:t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tabs>
                <w:tab w:val="clear" w:pos="708"/>
                <w:tab w:val="left" w:pos="142" w:leader="none"/>
                <w:tab w:val="left" w:pos="266" w:leader="none"/>
              </w:tabs>
              <w:suppressAutoHyphens w:val="false"/>
              <w:ind w:left="0" w:hanging="0"/>
              <w:jc w:val="both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основные направления развития ключевых регионов мира на современном этапе;</w:t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tabs>
                <w:tab w:val="clear" w:pos="708"/>
                <w:tab w:val="left" w:pos="142" w:leader="none"/>
                <w:tab w:val="left" w:pos="266" w:leader="none"/>
              </w:tabs>
              <w:suppressAutoHyphens w:val="false"/>
              <w:ind w:left="0" w:hanging="0"/>
              <w:jc w:val="both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сущность и причины локальных, региональных, межгосударственных конфликтов на современном этапе;</w:t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tabs>
                <w:tab w:val="clear" w:pos="708"/>
                <w:tab w:val="left" w:pos="142" w:leader="none"/>
                <w:tab w:val="left" w:pos="266" w:leader="none"/>
              </w:tabs>
              <w:suppressAutoHyphens w:val="false"/>
              <w:ind w:left="0" w:hanging="0"/>
              <w:jc w:val="both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tabs>
                <w:tab w:val="clear" w:pos="708"/>
                <w:tab w:val="left" w:pos="142" w:leader="none"/>
                <w:tab w:val="left" w:pos="266" w:leader="none"/>
              </w:tabs>
              <w:suppressAutoHyphens w:val="false"/>
              <w:ind w:left="0" w:hanging="0"/>
              <w:jc w:val="both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назначение ООН, НАТО, ЕС и других организаций и основные направления их деятельности;</w:t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tabs>
                <w:tab w:val="clear" w:pos="708"/>
                <w:tab w:val="left" w:pos="142" w:leader="none"/>
                <w:tab w:val="left" w:pos="266" w:leader="none"/>
              </w:tabs>
              <w:suppressAutoHyphens w:val="false"/>
              <w:ind w:left="0" w:hanging="0"/>
              <w:jc w:val="both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 роли науки, культуры и религии в сохранении и укреплении национальных и государственных традиций;</w:t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tabs>
                <w:tab w:val="clear" w:pos="708"/>
                <w:tab w:val="left" w:pos="142" w:leader="none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false"/>
              <w:ind w:left="0" w:hanging="0"/>
              <w:jc w:val="both"/>
              <w:textAlignment w:val="auto"/>
              <w:rPr>
                <w:b/>
                <w:b/>
              </w:rPr>
            </w:pPr>
            <w:r>
              <w:rPr>
                <w:rFonts w:ascii="Times New Roman" w:hAnsi="Times New Roman"/>
              </w:rPr>
              <w:t>содержание и назначение важнейших правовых и законодательных актов мирового и регионального значения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Перечень умений, осваиваемых в рамках дисциплины: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tabs>
                <w:tab w:val="clear" w:pos="708"/>
                <w:tab w:val="left" w:pos="266" w:leader="none"/>
              </w:tabs>
              <w:suppressAutoHyphens w:val="false"/>
              <w:ind w:left="0" w:hanging="0"/>
              <w:jc w:val="both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ориентироваться в современной экономической, политической и культурной ситуации в России и мире;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tabs>
                <w:tab w:val="clear" w:pos="708"/>
                <w:tab w:val="left" w:pos="266" w:leader="none"/>
              </w:tabs>
              <w:suppressAutoHyphens w:val="false"/>
              <w:ind w:left="0" w:hanging="0"/>
              <w:jc w:val="both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выявлять взаимосвязь отечественных, региональных, мировых социально-экономических, политических и культурных проблем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/>
            </w:pPr>
            <w:r>
              <w:rPr>
                <w:rFonts w:eastAsia="Times New Roman"/>
                <w:lang w:eastAsia="en-US"/>
              </w:rPr>
              <w:t>- о</w:t>
            </w:r>
            <w:r>
              <w:rPr/>
              <w:t>риентируется во внешней</w:t>
            </w:r>
          </w:p>
          <w:p>
            <w:pPr>
              <w:pStyle w:val="NoSpacing"/>
              <w:widowControl w:val="false"/>
              <w:jc w:val="both"/>
              <w:rPr/>
            </w:pPr>
            <w:r>
              <w:rPr/>
              <w:t>политике государств;</w:t>
            </w:r>
          </w:p>
          <w:p>
            <w:pPr>
              <w:pStyle w:val="NoSpacing"/>
              <w:widowControl w:val="false"/>
              <w:jc w:val="both"/>
              <w:rPr/>
            </w:pPr>
            <w:r>
              <w:rPr/>
              <w:t>- называет основные исторические процессы ведущих государств и регионов мира;</w:t>
            </w:r>
          </w:p>
          <w:p>
            <w:pPr>
              <w:pStyle w:val="NoSpacing"/>
              <w:widowControl w:val="false"/>
              <w:jc w:val="both"/>
              <w:rPr/>
            </w:pPr>
            <w:r>
              <w:rPr/>
              <w:t>- перечисляет основные задачи, направления деятельности, организационную структуру ведущих международных и региональных организаций;</w:t>
            </w:r>
          </w:p>
          <w:p>
            <w:pPr>
              <w:pStyle w:val="NoSpacing"/>
              <w:widowControl w:val="false"/>
              <w:jc w:val="both"/>
              <w:rPr/>
            </w:pPr>
            <w:r>
              <w:rPr/>
              <w:t>- демонстрирует знание основных тенденций развития культуры, науки, роли религии в современных условиях;</w:t>
            </w:r>
          </w:p>
          <w:p>
            <w:pPr>
              <w:pStyle w:val="NoSpacing"/>
              <w:widowControl w:val="false"/>
              <w:jc w:val="both"/>
              <w:rPr/>
            </w:pPr>
            <w:r>
              <w:rPr/>
              <w:t>- проводит анализ основных процессов в России и любой другой страны, делает выводы</w:t>
            </w:r>
          </w:p>
          <w:p>
            <w:pPr>
              <w:pStyle w:val="NoSpacing"/>
              <w:widowControl w:val="false"/>
              <w:jc w:val="both"/>
              <w:rPr>
                <w:rFonts w:eastAsia="Times New Roman"/>
                <w:b/>
                <w:b/>
              </w:rPr>
            </w:pPr>
            <w:r>
              <w:rPr>
                <w:rFonts w:eastAsia="Times New Roman"/>
                <w:b/>
              </w:rPr>
            </w:r>
          </w:p>
          <w:p>
            <w:pPr>
              <w:pStyle w:val="Normal"/>
              <w:widowControl w:val="false"/>
              <w:spacing w:before="0" w:after="0"/>
              <w:contextualSpacing/>
              <w:jc w:val="both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bCs/>
              </w:rPr>
            </w:pPr>
            <w:r>
              <w:rPr>
                <w:bCs/>
              </w:rPr>
              <w:t xml:space="preserve">Оценка результатов </w:t>
            </w:r>
          </w:p>
          <w:p>
            <w:pPr>
              <w:pStyle w:val="NoSpacing"/>
              <w:widowControl w:val="false"/>
              <w:jc w:val="both"/>
              <w:rPr>
                <w:rFonts w:eastAsia="Times New Roman"/>
                <w:color w:val="000000"/>
                <w:lang w:eastAsia="en-US"/>
              </w:rPr>
            </w:pPr>
            <w:r>
              <w:rPr>
                <w:bCs/>
              </w:rPr>
              <w:t>выполнения:</w:t>
            </w:r>
            <w:r>
              <w:rPr>
                <w:rFonts w:eastAsia="Times New Roman"/>
                <w:color w:val="000000"/>
                <w:lang w:eastAsia="en-US"/>
              </w:rPr>
              <w:t xml:space="preserve"> </w:t>
            </w:r>
          </w:p>
          <w:p>
            <w:pPr>
              <w:pStyle w:val="NoSpacing"/>
              <w:widowControl w:val="false"/>
              <w:jc w:val="both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- тестирования</w:t>
            </w:r>
          </w:p>
          <w:p>
            <w:pPr>
              <w:pStyle w:val="NoSpacing"/>
              <w:widowControl w:val="false"/>
              <w:jc w:val="both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- практической работы</w:t>
            </w:r>
          </w:p>
          <w:p>
            <w:pPr>
              <w:pStyle w:val="NoSpacing"/>
              <w:widowControl w:val="false"/>
              <w:jc w:val="both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- контрольной работы</w:t>
            </w:r>
          </w:p>
          <w:p>
            <w:pPr>
              <w:pStyle w:val="Normal"/>
              <w:widowControl w:val="false"/>
              <w:spacing w:before="0" w:after="0"/>
              <w:contextualSpacing/>
              <w:jc w:val="both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- экзамен</w:t>
            </w:r>
          </w:p>
        </w:tc>
      </w:tr>
    </w:tbl>
    <w:p>
      <w:pPr>
        <w:pStyle w:val="Normal"/>
        <w:jc w:val="right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footerReference w:type="default" r:id="rId11"/>
      <w:type w:val="nextPage"/>
      <w:pgSz w:w="11906" w:h="16838"/>
      <w:pgMar w:left="1701" w:right="850" w:gutter="0" w:header="0" w:top="1134" w:footer="708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3"/>
      <w:ind w:right="360" w:hanging="0"/>
      <w:rPr/>
    </w:pPr>
    <w:r>
      <w:rPr/>
    </w:r>
    <w:r>
      <mc:AlternateContent>
        <mc:Choice Requires="wps">
          <w:drawing>
            <wp:anchor behindDoc="0" distT="0" distB="0" distL="114300" distR="114300" simplePos="0" locked="0" layoutInCell="0" allowOverlap="1" relativeHeight="15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3"/>
                            <w:rPr/>
                          </w:pPr>
                          <w:r>
                            <w:rPr>
                              <w:rStyle w:val="Style13"/>
                            </w:rPr>
                            <w:fldChar w:fldCharType="begin"/>
                          </w:r>
                          <w:r>
                            <w:rPr>
                              <w:rStyle w:val="Style13"/>
                            </w:rPr>
                            <w:instrText xml:space="preserve"> PAGE </w:instrText>
                          </w:r>
                          <w:r>
                            <w:rPr>
                              <w:rStyle w:val="Style13"/>
                            </w:rPr>
                            <w:fldChar w:fldCharType="separate"/>
                          </w:r>
                          <w:r>
                            <w:rPr>
                              <w:rStyle w:val="Style13"/>
                            </w:rPr>
                            <w:t>14</w:t>
                          </w:r>
                          <w:r>
                            <w:rPr>
                              <w:rStyle w:val="Style13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-0;width:1.15pt;height:1.15pt;mso-wrap-distance-left:9pt;mso-wrap-distance-right:9pt;mso-wrap-distance-top:0pt;mso-wrap-distance-bottom:0pt;margin-top:0.05pt;mso-position-vertical-relative:text;margin-left:457.6pt;mso-position-horizontal:right;mso-position-horizontal-relative:margin">
              <v:textbox inset="0in,0in,0in,0in">
                <w:txbxContent>
                  <w:p>
                    <w:pPr>
                      <w:pStyle w:val="Style23"/>
                      <w:rPr/>
                    </w:pPr>
                    <w:r>
                      <w:rPr>
                        <w:rStyle w:val="Style13"/>
                      </w:rPr>
                      <w:fldChar w:fldCharType="begin"/>
                    </w:r>
                    <w:r>
                      <w:rPr>
                        <w:rStyle w:val="Style13"/>
                      </w:rPr>
                      <w:instrText xml:space="preserve"> PAGE </w:instrText>
                    </w:r>
                    <w:r>
                      <w:rPr>
                        <w:rStyle w:val="Style13"/>
                      </w:rPr>
                      <w:fldChar w:fldCharType="separate"/>
                    </w:r>
                    <w:r>
                      <w:rPr>
                        <w:rStyle w:val="Style13"/>
                      </w:rPr>
                      <w:t>14</w:t>
                    </w:r>
                    <w:r>
                      <w:rPr>
                        <w:rStyle w:val="Style13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1034" w:hanging="540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tabs>
          <w:tab w:val="num" w:pos="0"/>
        </w:tabs>
        <w:ind w:left="1424" w:hanging="720"/>
      </w:pPr>
      <w:rPr>
        <w:b/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34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0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414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98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194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764" w:hanging="1800"/>
      </w:pPr>
      <w:rPr>
        <w:rFonts w:cs="Times New Roman"/>
      </w:rPr>
    </w:lvl>
  </w:abstractNum>
  <w:abstractNum w:abstractNumId="2"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824" w:hanging="540"/>
      </w:pPr>
      <w:rPr>
        <w:rFonts w:cs="Times New Roman"/>
      </w:rPr>
    </w:lvl>
    <w:lvl w:ilvl="2">
      <w:start w:val="3"/>
      <w:numFmt w:val="decimal"/>
      <w:lvlText w:val="%1.%2.%3."/>
      <w:lvlJc w:val="left"/>
      <w:pPr>
        <w:tabs>
          <w:tab w:val="num" w:pos="0"/>
        </w:tabs>
        <w:ind w:left="1004" w:hanging="720"/>
      </w:pPr>
      <w:rPr>
        <w:b/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04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36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364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72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724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084" w:hanging="1800"/>
      </w:pPr>
      <w:rPr>
        <w:rFonts w:cs="Times New Roman"/>
      </w:rPr>
    </w:lvl>
  </w:abstractNum>
  <w:abstractNum w:abstractNumId="5"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a39df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NSimSun" w:cs="Arial"/>
      <w:color w:val="auto"/>
      <w:kern w:val="2"/>
      <w:sz w:val="24"/>
      <w:szCs w:val="24"/>
      <w:lang w:eastAsia="zh-CN" w:bidi="hi-IN" w:val="ru-RU"/>
    </w:rPr>
  </w:style>
  <w:style w:type="paragraph" w:styleId="1">
    <w:name w:val="Heading 1"/>
    <w:basedOn w:val="Normal"/>
    <w:next w:val="Normal"/>
    <w:link w:val="11"/>
    <w:uiPriority w:val="9"/>
    <w:qFormat/>
    <w:rsid w:val="00671f1b"/>
    <w:pPr>
      <w:keepNext w:val="true"/>
      <w:suppressAutoHyphens w:val="false"/>
      <w:spacing w:before="240" w:after="60"/>
      <w:textAlignment w:val="auto"/>
      <w:outlineLvl w:val="0"/>
    </w:pPr>
    <w:rPr>
      <w:rFonts w:ascii="Arial" w:hAnsi="Arial" w:eastAsia="" w:cs="Times New Roman" w:eastAsiaTheme="minorEastAsia"/>
      <w:b/>
      <w:bCs/>
      <w:kern w:val="2"/>
      <w:sz w:val="32"/>
      <w:szCs w:val="32"/>
      <w:lang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Номер страницы"/>
    <w:basedOn w:val="DefaultParagraphFont"/>
    <w:rsid w:val="00fa39df"/>
    <w:rPr/>
  </w:style>
  <w:style w:type="character" w:styleId="11" w:customStyle="1">
    <w:name w:val="Заголовок 1 Знак"/>
    <w:basedOn w:val="DefaultParagraphFont"/>
    <w:uiPriority w:val="9"/>
    <w:qFormat/>
    <w:rsid w:val="00671f1b"/>
    <w:rPr>
      <w:rFonts w:ascii="Arial" w:hAnsi="Arial" w:eastAsia="" w:cs="Times New Roman" w:eastAsiaTheme="minorEastAsia"/>
      <w:b/>
      <w:bCs/>
      <w:kern w:val="2"/>
      <w:sz w:val="32"/>
      <w:szCs w:val="32"/>
      <w:lang w:eastAsia="ru-RU"/>
    </w:rPr>
  </w:style>
  <w:style w:type="character" w:styleId="Style14" w:customStyle="1">
    <w:name w:val="Абзац списка Знак"/>
    <w:link w:val="ListParagraph"/>
    <w:uiPriority w:val="99"/>
    <w:qFormat/>
    <w:locked/>
    <w:rsid w:val="00671f1b"/>
    <w:rPr>
      <w:rFonts w:ascii="Times New Roman" w:hAnsi="Times New Roman" w:eastAsia="" w:cs="Times New Roman" w:eastAsiaTheme="minorEastAsia"/>
      <w:sz w:val="24"/>
      <w:szCs w:val="24"/>
      <w:lang w:eastAsia="ru-RU"/>
    </w:rPr>
  </w:style>
  <w:style w:type="character" w:styleId="Style15" w:customStyle="1">
    <w:name w:val="Без интервала Знак"/>
    <w:link w:val="NoSpacing"/>
    <w:uiPriority w:val="1"/>
    <w:qFormat/>
    <w:locked/>
    <w:rsid w:val="00671f1b"/>
    <w:rPr>
      <w:rFonts w:ascii="Times New Roman" w:hAnsi="Times New Roman" w:eastAsia="" w:cs="Times New Roman" w:eastAsiaTheme="minorEastAsia"/>
      <w:sz w:val="24"/>
      <w:szCs w:val="24"/>
      <w:lang w:eastAsia="ru-RU"/>
    </w:rPr>
  </w:style>
  <w:style w:type="character" w:styleId="Style16">
    <w:name w:val="Интернет-ссылка"/>
    <w:rPr>
      <w:color w:val="000080"/>
      <w:u w:val="single"/>
      <w:lang w:val="zxx" w:eastAsia="zxx" w:bidi="zxx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Standard" w:customStyle="1">
    <w:name w:val="Standard"/>
    <w:qFormat/>
    <w:rsid w:val="00fa39df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NSimSun" w:cs="Arial"/>
      <w:color w:val="auto"/>
      <w:kern w:val="2"/>
      <w:sz w:val="24"/>
      <w:szCs w:val="24"/>
      <w:lang w:eastAsia="zh-CN" w:bidi="hi-IN" w:val="ru-RU"/>
    </w:rPr>
  </w:style>
  <w:style w:type="paragraph" w:styleId="Style22">
    <w:name w:val="Колонтитул"/>
    <w:basedOn w:val="Normal"/>
    <w:qFormat/>
    <w:pPr/>
    <w:rPr/>
  </w:style>
  <w:style w:type="paragraph" w:styleId="Style23" w:customStyle="1">
    <w:name w:val="Footer"/>
    <w:basedOn w:val="Standard"/>
    <w:rsid w:val="00fa39df"/>
    <w:pPr>
      <w:tabs>
        <w:tab w:val="clear" w:pos="708"/>
        <w:tab w:val="center" w:pos="4677" w:leader="none"/>
        <w:tab w:val="right" w:pos="9355" w:leader="none"/>
      </w:tabs>
    </w:pPr>
    <w:rPr>
      <w:rFonts w:ascii="Times New Roman" w:hAnsi="Times New Roman" w:eastAsia="Times New Roman" w:cs="Times New Roman"/>
      <w:lang w:eastAsia="ru-RU"/>
    </w:rPr>
  </w:style>
  <w:style w:type="paragraph" w:styleId="ConsPlusNormal" w:customStyle="1">
    <w:name w:val="ConsPlusNormal"/>
    <w:qFormat/>
    <w:rsid w:val="00671f1b"/>
    <w:pPr>
      <w:widowControl w:val="false"/>
      <w:bidi w:val="0"/>
      <w:spacing w:lineRule="auto" w:line="240" w:before="0" w:after="0"/>
      <w:jc w:val="left"/>
    </w:pPr>
    <w:rPr>
      <w:rFonts w:ascii="Arial" w:hAnsi="Arial" w:eastAsia="" w:cs="Arial" w:eastAsiaTheme="minorEastAsia"/>
      <w:color w:val="auto"/>
      <w:kern w:val="0"/>
      <w:sz w:val="20"/>
      <w:szCs w:val="20"/>
      <w:lang w:eastAsia="ru-RU" w:val="ru-RU" w:bidi="ar-SA"/>
    </w:rPr>
  </w:style>
  <w:style w:type="paragraph" w:styleId="ListParagraph">
    <w:name w:val="List Paragraph"/>
    <w:basedOn w:val="Normal"/>
    <w:link w:val="Style14"/>
    <w:uiPriority w:val="99"/>
    <w:qFormat/>
    <w:rsid w:val="00671f1b"/>
    <w:pPr>
      <w:suppressAutoHyphens w:val="false"/>
      <w:spacing w:before="120" w:after="120"/>
      <w:ind w:left="708" w:hanging="0"/>
      <w:textAlignment w:val="auto"/>
    </w:pPr>
    <w:rPr>
      <w:rFonts w:ascii="Times New Roman" w:hAnsi="Times New Roman" w:eastAsia="" w:cs="Times New Roman" w:eastAsiaTheme="minorEastAsia"/>
      <w:kern w:val="0"/>
      <w:lang w:eastAsia="ru-RU" w:bidi="ar-SA"/>
    </w:rPr>
  </w:style>
  <w:style w:type="paragraph" w:styleId="NoSpacing">
    <w:name w:val="No Spacing"/>
    <w:link w:val="Style15"/>
    <w:uiPriority w:val="1"/>
    <w:qFormat/>
    <w:rsid w:val="00671f1b"/>
    <w:pPr>
      <w:widowControl/>
      <w:bidi w:val="0"/>
      <w:spacing w:lineRule="auto" w:line="240" w:before="0" w:after="0"/>
      <w:jc w:val="left"/>
    </w:pPr>
    <w:rPr>
      <w:rFonts w:ascii="Times New Roman" w:hAnsi="Times New Roman" w:eastAsia="" w:cs="Times New Roman" w:eastAsiaTheme="minorEastAsia"/>
      <w:color w:val="auto"/>
      <w:kern w:val="0"/>
      <w:sz w:val="24"/>
      <w:szCs w:val="24"/>
      <w:lang w:eastAsia="ru-RU" w:val="ru-RU" w:bidi="ar-SA"/>
    </w:rPr>
  </w:style>
  <w:style w:type="paragraph" w:styleId="Style24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militera.lib.ru/index.html" TargetMode="External"/><Relationship Id="rId3" Type="http://schemas.openxmlformats.org/officeDocument/2006/relationships/hyperlink" Target="http://www.globalaffairs.ru/" TargetMode="External"/><Relationship Id="rId4" Type="http://schemas.openxmlformats.org/officeDocument/2006/relationships/hyperlink" Target="http://www.hrono.ru/" TargetMode="External"/><Relationship Id="rId5" Type="http://schemas.openxmlformats.org/officeDocument/2006/relationships/hyperlink" Target="http://www.scrf.gov.ru/" TargetMode="External"/><Relationship Id="rId6" Type="http://schemas.openxmlformats.org/officeDocument/2006/relationships/hyperlink" Target="http://www.mid.ru/" TargetMode="External"/><Relationship Id="rId7" Type="http://schemas.openxmlformats.org/officeDocument/2006/relationships/hyperlink" Target="http://government.ru/" TargetMode="External"/><Relationship Id="rId8" Type="http://schemas.openxmlformats.org/officeDocument/2006/relationships/hyperlink" Target="http://kremlin.ru/" TargetMode="External"/><Relationship Id="rId9" Type="http://schemas.openxmlformats.org/officeDocument/2006/relationships/hyperlink" Target="http://www.obraforum.ru/pubs.htm" TargetMode="External"/><Relationship Id="rId10" Type="http://schemas.openxmlformats.org/officeDocument/2006/relationships/hyperlink" Target="http://www.constitution.ru/" TargetMode="External"/><Relationship Id="rId11" Type="http://schemas.openxmlformats.org/officeDocument/2006/relationships/footer" Target="footer1.xml"/><Relationship Id="rId12" Type="http://schemas.openxmlformats.org/officeDocument/2006/relationships/numbering" Target="numbering.xml"/><Relationship Id="rId13" Type="http://schemas.openxmlformats.org/officeDocument/2006/relationships/fontTable" Target="fontTable.xml"/><Relationship Id="rId14" Type="http://schemas.openxmlformats.org/officeDocument/2006/relationships/settings" Target="settings.xml"/><Relationship Id="rId1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LibreOffice/7.3.7.2$Windows_X86_64 LibreOffice_project/e114eadc50a9ff8d8c8a0567d6da8f454beeb84f</Application>
  <AppVersion>15.0000</AppVersion>
  <Pages>14</Pages>
  <Words>2335</Words>
  <Characters>16589</Characters>
  <CharactersWithSpaces>18753</CharactersWithSpaces>
  <Paragraphs>193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2023-09-17T15:58:00Z</dcterms:created>
  <dc:creator>Пользователь Windows</dc:creator>
  <dc:description/>
  <dc:language>ru-RU</dc:language>
  <cp:lastModifiedBy/>
  <dcterms:modified xsi:type="dcterms:W3CDTF">2023-09-27T12:01:28Z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