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№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</w:p>
    <w:p>
      <w:pPr>
        <w:pStyle w:val="Normal"/>
        <w:widowControl w:val="false"/>
        <w:spacing w:lineRule="auto" w:line="240" w:before="0" w:after="0"/>
        <w:ind w:right="-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РАБОЧАЯ ПРОГРАММА УЧЕБНОЙ ДИСЦИПЛИНЫ</w:t>
      </w:r>
    </w:p>
    <w:p>
      <w:pPr>
        <w:pStyle w:val="Normal"/>
        <w:widowControl w:val="false"/>
        <w:spacing w:lineRule="auto" w:line="240" w:before="0" w:after="0"/>
        <w:ind w:right="-5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ОПЦ.08   ОХРАНА ТРУДА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382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2021 год</w:t>
      </w:r>
    </w:p>
    <w:p>
      <w:pPr>
        <w:pStyle w:val="Normal"/>
        <w:widowControl w:val="false"/>
        <w:tabs>
          <w:tab w:val="clear" w:pos="708"/>
          <w:tab w:val="left" w:pos="382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Рабочая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программа учебной дисциплины</w:t>
      </w:r>
      <w:r>
        <w:rPr>
          <w:rFonts w:eastAsia="Times New Roman" w:cs="Times New Roman" w:ascii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 среднего профессионального образования (далее - СПО) по специальности 13.02.11 </w:t>
      </w:r>
      <w:r>
        <w:rPr>
          <w:rFonts w:eastAsia="Calibri" w:cs="Times New Roman" w:ascii="Times New Roman" w:hAnsi="Times New Roman"/>
          <w:sz w:val="28"/>
          <w:szCs w:val="28"/>
        </w:rPr>
        <w:t>Техническая эксплуатация и обслуживание электрического и электромеханичес</w:t>
      </w:r>
      <w:r>
        <w:rPr>
          <w:rFonts w:cs="Times New Roman" w:ascii="Times New Roman" w:hAnsi="Times New Roman"/>
          <w:sz w:val="28"/>
          <w:szCs w:val="28"/>
        </w:rPr>
        <w:t xml:space="preserve">кого оборудования (по отраслям), </w:t>
      </w:r>
      <w:r>
        <w:rPr>
          <w:rFonts w:cs="Times New Roman" w:ascii="Times New Roman" w:hAnsi="Times New Roman"/>
          <w:color w:val="auto"/>
          <w:sz w:val="28"/>
          <w:szCs w:val="28"/>
        </w:rPr>
        <w:t>утверждённого приказом Министерства образования и науки Российской Федерации от 28 июля 2014 г. № 831.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right="-185" w:hang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ind w:right="-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Организация-разработчик: 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Разработчик: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Гноринская О.А., преподаватель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Рабочая программа рассмотрена на заседании ПЦК общепрофессиональных дисциплин и рекомендована к использованию в образовательном процессе.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rFonts w:ascii="Times New Roman" w:hAnsi="Times New Roman" w:cs="Times New Roman"/>
          <w:i/>
          <w:i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Протокол № ___ от    ___  ___ 20    г.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left"/>
        <w:rPr>
          <w:rFonts w:ascii="Times New Roman" w:hAnsi="Times New Roman" w:eastAsia="Times New Roman"/>
          <w:i/>
          <w:i/>
          <w:sz w:val="28"/>
          <w:szCs w:val="28"/>
          <w:vertAlign w:val="superscript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ПЦК _____________  / А.Г. Белых  /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СОДЕРЖАНИЕ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Style w:val="9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7"/>
        <w:gridCol w:w="1903"/>
      </w:tblGrid>
      <w:tr>
        <w:trPr/>
        <w:tc>
          <w:tcPr>
            <w:tcW w:w="766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284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</w:r>
          </w:p>
        </w:tc>
        <w:tc>
          <w:tcPr>
            <w:tcW w:w="19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>
        <w:trPr/>
        <w:tc>
          <w:tcPr>
            <w:tcW w:w="766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tabs>
                <w:tab w:val="clear" w:pos="708"/>
                <w:tab w:val="left" w:pos="644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>
        <w:trPr/>
        <w:tc>
          <w:tcPr>
            <w:tcW w:w="766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tabs>
                <w:tab w:val="clear" w:pos="708"/>
                <w:tab w:val="left" w:pos="644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284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</w:r>
          </w:p>
        </w:tc>
        <w:tc>
          <w:tcPr>
            <w:tcW w:w="19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>
        <w:trPr>
          <w:trHeight w:val="670" w:hRule="atLeast"/>
        </w:trPr>
        <w:tc>
          <w:tcPr>
            <w:tcW w:w="766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tabs>
                <w:tab w:val="clear" w:pos="708"/>
                <w:tab w:val="left" w:pos="644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  <w:t>условия реализации  учебной дисциплины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284" w:firstLine="284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</w:r>
          </w:p>
        </w:tc>
        <w:tc>
          <w:tcPr>
            <w:tcW w:w="19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>
        <w:trPr/>
        <w:tc>
          <w:tcPr>
            <w:tcW w:w="7667" w:type="dxa"/>
            <w:tcBorders/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tabs>
                <w:tab w:val="clear" w:pos="708"/>
                <w:tab w:val="left" w:pos="644" w:leader="none"/>
              </w:tabs>
              <w:spacing w:lineRule="auto" w:line="240" w:before="0" w:after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284" w:hanging="0"/>
              <w:jc w:val="both"/>
              <w:outlineLvl w:val="0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8"/>
                <w:szCs w:val="28"/>
                <w:lang w:eastAsia="ru-RU"/>
              </w:rPr>
            </w:r>
          </w:p>
        </w:tc>
        <w:tc>
          <w:tcPr>
            <w:tcW w:w="190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</w:tbl>
    <w:p>
      <w:pPr>
        <w:pStyle w:val="Normal"/>
        <w:tabs>
          <w:tab w:val="clear" w:pos="708"/>
          <w:tab w:val="left" w:pos="280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2685" w:leader="none"/>
        </w:tabs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  <w:t>1. паспорт РАБОЧЕЙ ПРОГРАММЫ УЧЕБНОЙ ДИСЦИПЛИНЫ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ОПЦ.08. 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  <w:t>охрана труда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185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185"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13.02.11 </w:t>
      </w:r>
      <w:r>
        <w:rPr>
          <w:rFonts w:cs="Times New Roman" w:ascii="Times New Roman" w:hAnsi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185" w:firstLine="72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18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дисциплина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«Охрана труда»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входит в цикл общепрофессиональных дисциплин.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результате освоения дисциплины обучающийся должен обладать </w:t>
      </w:r>
      <w:r>
        <w:rPr>
          <w:rFonts w:cs="Times New Roman" w:ascii="Times New Roman" w:hAnsi="Times New Roman"/>
          <w:b/>
          <w:sz w:val="24"/>
          <w:szCs w:val="24"/>
        </w:rPr>
        <w:t>общими компетенциями</w:t>
      </w:r>
      <w:r>
        <w:rPr>
          <w:rFonts w:cs="Times New Roman" w:ascii="Times New Roman" w:hAnsi="Times New Roman"/>
          <w:sz w:val="24"/>
          <w:szCs w:val="24"/>
        </w:rPr>
        <w:t>, включающими в себя способность: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-18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результате освоения дисциплины обучающийся должен обладать </w:t>
      </w:r>
      <w:r>
        <w:rPr>
          <w:rFonts w:cs="Times New Roman" w:ascii="Times New Roman" w:hAnsi="Times New Roman"/>
          <w:b/>
          <w:sz w:val="24"/>
          <w:szCs w:val="24"/>
        </w:rPr>
        <w:t>профессиональными компетенциями</w:t>
      </w:r>
      <w:r>
        <w:rPr>
          <w:rFonts w:cs="Times New Roman" w:ascii="Times New Roman" w:hAnsi="Times New Roman"/>
          <w:sz w:val="24"/>
          <w:szCs w:val="24"/>
        </w:rPr>
        <w:t>, соответствующими основным видам профессиональной деятельности: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2.1. Организовывать и выполнять работы по эксплуатации, обслуживанию и ремонту бытовой техники.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2.2. Осуществлять диагностику и контроль технического состояния бытовой техники.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2.3. Прогнозировать отказы, определять ресурсы, обнаруживать дефекты электробытовой техники.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3.1. Участвовать в планировании работы персонала производственного подразделения.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3.2. Организовывать работу коллектива исполнителей.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ПК 3.3. Анализировать результаты деятельности коллектива исполнителей.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вести документацию установленного образца по охране труда, соблюдать сроки ее заполнения и условия хранения;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экобиозащитную и противопожарную технику, средства коллективной и индивидуальной защиты;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определять и проводить анализ опасных и вредных факторов в сфере профессиональной деятельности;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оценивать состояние техники безопасности на производственном объекте;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применять безопасные приемы труда на территории организации и в производственных помещениях;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проводить аттестацию рабочих мест по условиям труда, в том числе оценку условий труда и травмобезопасности;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инструктировать подчиненных работников (персонал) по вопросам техники безопасности;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соблюдать правила безопасности труда, производственной санитарии и пожарной безопасности.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законодательство в области охраны труда;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нормативные документы по охране труда и здоровья, основы профгигиены, профсанитарии и пожаробезопасности;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возможные опасные и вредные факторы и средства защиты;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действие токсичных веществ на организм человека;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категорирование производств по взрыво- и пожароопасности;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меры предупреждения пожаров и взрывов;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требования безопасности на территории организации и в производственных помещениях;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причины возникновения пожаров и взрывов;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особенности обеспечения безопасных условий труда на производстве;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порядок хранения и использования средств коллективной и индивидуальной защиты;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предельно допустимые концентрации и индивидуальные средства защиты;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права и обязанности работников в области охраны труда;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виды и правила проведения инструктажей по охране труда;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 безопасной эксплуатации установок и аппаратов;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средства и методы повышения безопасности технических средств и технологических процессов.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1.4. Количество часов на освоение программы дисциплины профессионального модуля: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Объем образовательной нагрузки                                          –  78 часов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самостоятельная работа обучающегося                                  –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нагрузка во взаимодействии с преподавателем                        - 60 часов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консультации –                                                                            - 12 часов</w:t>
      </w:r>
    </w:p>
    <w:p>
      <w:pPr>
        <w:sectPr>
          <w:footerReference w:type="default" r:id="rId2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 xml:space="preserve">экзамен  -                                                                                     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- 6 часов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>
      <w:pPr>
        <w:pStyle w:val="Normal"/>
        <w:tabs>
          <w:tab w:val="clear" w:pos="708"/>
          <w:tab w:val="left" w:pos="1995" w:leader="none"/>
        </w:tabs>
        <w:spacing w:lineRule="auto" w:line="240" w:before="0" w:after="0"/>
        <w:ind w:left="566" w:right="-2" w:hanging="283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Style w:val="10"/>
        <w:tblW w:w="15645" w:type="dxa"/>
        <w:jc w:val="left"/>
        <w:tblInd w:w="-3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6884"/>
        <w:gridCol w:w="882"/>
        <w:gridCol w:w="824"/>
        <w:gridCol w:w="883"/>
        <w:gridCol w:w="854"/>
        <w:gridCol w:w="882"/>
        <w:gridCol w:w="973"/>
        <w:gridCol w:w="5"/>
        <w:gridCol w:w="1014"/>
        <w:gridCol w:w="945"/>
      </w:tblGrid>
      <w:tr>
        <w:trPr>
          <w:trHeight w:val="1119" w:hRule="atLeast"/>
        </w:trPr>
        <w:tc>
          <w:tcPr>
            <w:tcW w:w="1497" w:type="dxa"/>
            <w:vMerge w:val="restart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6884" w:type="dxa"/>
            <w:vMerge w:val="restart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iCs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824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самостоятельная</w:t>
            </w:r>
          </w:p>
        </w:tc>
        <w:tc>
          <w:tcPr>
            <w:tcW w:w="883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Всего учебных занятий</w:t>
            </w:r>
          </w:p>
        </w:tc>
        <w:tc>
          <w:tcPr>
            <w:tcW w:w="2714" w:type="dxa"/>
            <w:gridSpan w:val="4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Обязательная аудиторная учебная нагрузка обучающегося во взаимодействии с преподавателем</w:t>
            </w:r>
          </w:p>
        </w:tc>
        <w:tc>
          <w:tcPr>
            <w:tcW w:w="195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>
        <w:trPr>
          <w:trHeight w:val="1414" w:hRule="atLeast"/>
        </w:trPr>
        <w:tc>
          <w:tcPr>
            <w:tcW w:w="1497" w:type="dxa"/>
            <w:vMerge w:val="continue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884" w:type="dxa"/>
            <w:vMerge w:val="continue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82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24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83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882" w:type="dxa"/>
            <w:tcBorders/>
            <w:shd w:fill="auto" w:val="clear"/>
            <w:textDirection w:val="btL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лабораторные работы 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3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019" w:type="dxa"/>
            <w:gridSpan w:val="2"/>
            <w:tcBorders/>
            <w:shd w:fill="auto" w:val="clear"/>
            <w:textDirection w:val="btL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945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113" w:right="113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0"/>
                <w:sz w:val="20"/>
                <w:szCs w:val="20"/>
                <w:vertAlign w:val="baseline"/>
              </w:rPr>
              <w:t>экзамен</w:t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9</w:t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10</w:t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Введение. Понятие о дисциплине, ее место в учебном процессе, роль и задачи.Воздействие негативных факторов на среду обитания человека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Web"/>
              <w:keepNext w:val="false"/>
              <w:keepLines w:val="false"/>
              <w:widowControl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Web"/>
              <w:keepNext w:val="false"/>
              <w:keepLines w:val="false"/>
              <w:widowControl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Web"/>
              <w:keepNext w:val="false"/>
              <w:keepLines w:val="false"/>
              <w:widowControl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Web"/>
              <w:keepNext w:val="false"/>
              <w:keepLines w:val="false"/>
              <w:widowControl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Раздел 1.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Идентификация травмирующих и вредных факторов производственной среды и их влияние на организм человека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20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1.1 Классификация и номенклатура негативных факторов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1.2 Источники и характеристики опасных механических факторов, физических негативных факторов.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Вибрация. Влияние вибрации на организм человека.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1.4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Защита от шума </w:t>
            </w:r>
          </w:p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1.5  Освещенность в производственных помещениях. Нормирование освещенности, влияние на человека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1.7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Защита от загрязнения воздушной производственной среды. 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1.8  Защита от загрязнения  водной среды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1.9  </w:t>
            </w: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Защита человека от химических и биологических негативных факторов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Раздел 2.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Обеспечение комфортных условий для трудовой деятельности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2.1  </w:t>
            </w:r>
            <w:r>
              <w:rPr>
                <w:rFonts w:eastAsia="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Микроклиматические условия производственных помещений</w:t>
            </w:r>
            <w:r>
              <w:rPr>
                <w:rFonts w:eastAsia="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bCs w:val="false"/>
                <w:color w:val="000000"/>
                <w:sz w:val="22"/>
                <w:szCs w:val="22"/>
              </w:rPr>
              <w:t>Методы обеспечения комфортных климатических условий в помещениях.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  <w:lang w:val="en-US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3.  Электробезопасность.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eastAsia="sans-serif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Тема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>3.1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.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Основы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электробезопаснос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ти.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Действия электрического тока на организм человека</w:t>
            </w:r>
          </w:p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3.2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Методы и средства обеспечения электробезопасности.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4.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Обеспечение безопасности основных производственных процессов в машиностроении.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4.1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Общие требования безопасности к металлообрабатывающему оборудованию.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Безопасное  производство на  машиностроительных предприятиях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4.2  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Методы и средства защиты от опасностей технических систем, оборудования и тех.процессов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5.  Психофизиологические и эргономические основы труда.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Тема 5.1   Психофизиологические основы труда.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Тема 5.2   Эргономические основы труда.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6.  Управление безопасностью труда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18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6.1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Правовые и нормативные основы охраны труда в организации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right="0" w:hanging="283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6.2 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Обязанности работодателей по обеспечению охраны труда на предприятиях.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6.3   Организационные основы безопасности труда.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6.4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Основные принципы организации охраны труда на предприятии. Служба охраны труда на предприятии. Комитеты по охране труда.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6.5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Обучение, инструктаж и проверка знаний по охране труда. Ответственность за нарушение требований безопасности труда.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6.6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СОУТ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6.7  Производственный травматизм и профессиональные заболевания.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Расследование и учет несчастных случаев на производстве.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Тема6.8 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Раздел 7.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Защита человека от опасных факторов комплексного характера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uppressAutoHyphens w:val="true"/>
              <w:overflowPunct w:val="true"/>
              <w:bidi w:val="0"/>
              <w:snapToGrid w:val="true"/>
              <w:spacing w:lineRule="auto" w:line="240" w:before="0" w:after="0"/>
              <w:ind w:left="566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Тема  7.1 Основы пожарной безопасности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7.2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Пожарная защита на производственных объектах. 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8.  Экономические механизмы управления безопасностью труда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0" w:right="0" w:hanging="0"/>
              <w:contextualSpacing/>
              <w:jc w:val="center"/>
              <w:textAlignment w:val="auto"/>
              <w:rPr>
                <w:rStyle w:val="Style14"/>
                <w:rFonts w:ascii="Times New Roman" w:hAnsi="Times New Roman" w:eastAsia="Calibri" w:cs="Times New Roman"/>
                <w:iCs w:val="false"/>
                <w:sz w:val="20"/>
                <w:szCs w:val="20"/>
                <w:lang w:val="ru-RU" w:eastAsia="ru-RU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3.5</w:t>
            </w:r>
          </w:p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0"/>
                <w:szCs w:val="20"/>
                <w:vertAlign w:val="baseline"/>
              </w:rPr>
            </w:pP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 xml:space="preserve">ПК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.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 xml:space="preserve">3, 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val="ru-RU" w:eastAsia="ru-RU"/>
              </w:rPr>
              <w:t>ПК 5</w:t>
            </w:r>
            <w:r>
              <w:rPr>
                <w:rStyle w:val="Style14"/>
                <w:rFonts w:eastAsia="Calibri" w:cs="Times New Roman" w:ascii="Times New Roman" w:hAnsi="Times New Roman"/>
                <w:iCs w:val="false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8.1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Социально-экономическое значение, экономический механизм и источники финансирования охраны труда. Принципы приема оказания первой помощи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 xml:space="preserve">Консультации 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12</w:t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 xml:space="preserve">Экзамен 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6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6</w:t>
            </w:r>
          </w:p>
        </w:tc>
      </w:tr>
      <w:tr>
        <w:trPr/>
        <w:tc>
          <w:tcPr>
            <w:tcW w:w="1497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688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39" w:right="0" w:hanging="0"/>
              <w:contextualSpacing/>
              <w:jc w:val="left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 xml:space="preserve">Всего 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78</w:t>
            </w:r>
          </w:p>
        </w:tc>
        <w:tc>
          <w:tcPr>
            <w:tcW w:w="82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88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60</w:t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52</w:t>
            </w:r>
          </w:p>
        </w:tc>
        <w:tc>
          <w:tcPr>
            <w:tcW w:w="882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1019" w:type="dxa"/>
            <w:gridSpan w:val="2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94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overflowPunct w:val="true"/>
              <w:bidi w:val="0"/>
              <w:snapToGrid w:val="true"/>
              <w:spacing w:lineRule="auto" w:line="240" w:beforeAutospacing="0" w:before="0" w:afterAutospacing="0" w:after="0"/>
              <w:ind w:left="566" w:hanging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567" w:right="567" w:header="0" w:top="850" w:footer="709" w:bottom="766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284" w:hanging="0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2.2.  Тематический план и содержание учебной дисциплины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ОПЦ.08.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Охрана труда </w:t>
      </w:r>
    </w:p>
    <w:tbl>
      <w:tblPr>
        <w:tblStyle w:val="9"/>
        <w:tblW w:w="15131" w:type="dxa"/>
        <w:jc w:val="left"/>
        <w:tblInd w:w="6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8"/>
        <w:gridCol w:w="7589"/>
        <w:gridCol w:w="3"/>
        <w:gridCol w:w="1105"/>
        <w:gridCol w:w="5"/>
        <w:gridCol w:w="1320"/>
      </w:tblGrid>
      <w:tr>
        <w:trPr>
          <w:trHeight w:val="489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Наименование разделов и тем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 xml:space="preserve">Содержание учебного материала, лабораторные работы и практические работы, самостоятельная  работа обучающихся                       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Объем часов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12" w:hanging="0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 xml:space="preserve">Уровень 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освоения</w:t>
            </w:r>
          </w:p>
        </w:tc>
      </w:tr>
      <w:tr>
        <w:trPr>
          <w:trHeight w:val="345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2    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                    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</w:tr>
      <w:tr>
        <w:trPr>
          <w:trHeight w:val="1116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Введение. Понятие о дисциплине, ее место в учебном процессе, роль и задачи.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Основные понятия и определения дисциплины. Состояние охраны труда в Российской Федерации и в других государствах. Основные задачи дисциплины. Общие понятия о трудовой деятельности человека. 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Воздействие негативных факторов на среду обитания человека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152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1.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Идентификация травмирующих и вредных факторов производственной среды и их влияние на организм человека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2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1.1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Классификация и номенклатура негативных факторов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Классификация и номенклатура негативных факторов.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Физические и химические негативные факторы.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1.2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Источники и характеристики опасных механических факторов, физических негативных факторов.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Вибрация. Влияние вибрации на организм человека.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Источники негативных факторов производственной среды.Действие негативных факторов на организм человека.Опасные механические факторы: механические движения и действия технологического оборудования, инструмента, механизмов и машин. Источники вибрации. Влияние вибрации на организм человека. Методы и средства защиты от  вибрации.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Допустимые уровни вибрации на рабочих местах.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44" w:hRule="atLeast"/>
        </w:trPr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1.3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Защита от шума 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Источники шума. Классификация шумов. Влияние шума на организм человека.Методы и средства защиты от шума. Допустимые уровни шума на рабочих местах.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5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Практическое занятие №1. «Определение эффективности методов и средств защиты от шума на производстве»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467" w:hRule="atLeast"/>
        </w:trPr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1.4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Освещенность в производственных помещениях.Нормирование освещенности, влияние на человека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Характеристики освещения и световой среды.Виды освещения и его нормирование.Искусственные источники света и светильники.Расчет освещения.Требования к освещению промышленных предприятий.Влияние освещения на организм человека. Виды освещения и его нормирование. Расчет освещения. Организация рабочего места для создания комфортных зрительных условий.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5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Практическое занятие № 2</w:t>
            </w:r>
          </w:p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«Контроль производственного освещения, расчет освещенности»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Защита от загрязнения воздушной производственной среды. 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69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Классификация вредных воздействий на воздушную среду и их влияние на организм человека. Методы и средства очистки воздуха от вредных примесей.  Вентиляция промышленных предприятий. Расчет воздухообмена для обеспечения воздушной среды, соответствующей санитарным нормам.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Защита от загрязнения 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водной среды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69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Методы и средства очистки воды. Обеспечение качества питьевой воды.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Практическое занятие № 3</w:t>
            </w:r>
          </w:p>
          <w:p>
            <w:pPr>
              <w:pStyle w:val="Style19"/>
              <w:spacing w:lineRule="auto" w:line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Style14"/>
                <w:rFonts w:cs="Times New Roman"/>
                <w:i w:val="false"/>
                <w:sz w:val="22"/>
                <w:szCs w:val="22"/>
              </w:rPr>
              <w:t>Оценка качества  питьевой воды.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1.7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Защита человека от химических и биологических негативных факторов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Средства индивидуальной защиты человека от химических и биологических негативных факторов.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Раздел 2. 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Обеспечение комфортных условий для трудовой деятельности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908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2.1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Микроклиматические условия производственных помещений</w:t>
            </w:r>
            <w:r>
              <w:rPr>
                <w:rFonts w:eastAsia="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bCs w:val="false"/>
                <w:color w:val="000000"/>
                <w:sz w:val="22"/>
                <w:szCs w:val="22"/>
              </w:rPr>
              <w:t>Методы обеспечения комфортных климатических условий в помещениях.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200" w:leader="none"/>
              </w:tabs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Механический теплообмен, климат, здоровье человека. 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zh-CN" w:bidi="ar"/>
              </w:rPr>
              <w:t>П</w:t>
            </w: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ринципы терморегуляции организма человека</w:t>
            </w: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eastAsia="zh-CN" w:bidi="ar"/>
              </w:rPr>
              <w:t xml:space="preserve">.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Гигиеническое нормирование параметров микроклимата. Методы обеспечения комфортных климатических условий в помещениях.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3.Электробезопасность.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2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eastAsia="sans-serif" w:cs="Times New Roman"/>
                <w:b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Тема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>3.1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 xml:space="preserve">. 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eastAsia="sans-serif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Основы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  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zh-CN" w:bidi="ar"/>
              </w:rPr>
              <w:t>электробезопаснос</w:t>
            </w:r>
            <w:r>
              <w:rPr>
                <w:rFonts w:eastAsia="sans-serif" w:cs="Times New Roman" w:ascii="Times New Roman" w:hAnsi="Times New Roman"/>
                <w:b/>
                <w:bCs/>
                <w:kern w:val="0"/>
                <w:sz w:val="22"/>
                <w:szCs w:val="22"/>
                <w:lang w:eastAsia="zh-CN" w:bidi="ar"/>
              </w:rPr>
              <w:t xml:space="preserve">ти.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Действия электрического тока на организм человека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Общие вопросы электробезопасности. Требования безопасности при обслуживании электроустановок.Воздействие на человека электрического тока. Правила эксплуатации электроустановок, электроинструмента.Технические способы электрической защиты (заземление, зануление, изоляция).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3.2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Методы и средства обеспечения электробезопасности.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Категорирование помещений по степени электрической опасности. Условия поражения электрическим током. Пожарная безопасность электроустановок. Электрозащитные средства.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4.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Обеспечение безопасности основных производственных процессов в машиностроении.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145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4.1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Общие требования безопасности к металлообрабатывающему оборудованию.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Безопасное  производство на  машиностроительных предприятиях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Общие требования безопасности к металлообрабатывающему оборудованию и процессам.Типы механического оборудования используемые при проведении работ. Основные травмоопасные факторы. Правила безопасной эксплуатации механического оборудования. </w:t>
            </w: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 xml:space="preserve">Средства и методы повышения безопасности технических средств и технологических процессов. Профилактические мероприятия по охране окружающей среды, технике безопасности и производственной санитарии.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1312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4.2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Методы и средства защиты от опасностей технических систем, оборудования и тех.процессов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Обеспечение безопасности подъемно-транспортного оборудования. Методы и средства защиты при работе с технологическим оборудованием и инструментом.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Меры безопасности при использовании металлообрабатывающих станков и роботизированных технологических комплексов. Инструкции по ОТ и ТБ для работника машиностроительного производства.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Основные защитные средства.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5.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Психофизиологические и эргономические основы труда.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753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Тема 5.1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Психофизиологические основы труда.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Психофизиологические основы труда.Психические процессы, свойства и состояния, влияющие на безопасность труда.Виды и условия трудовой деятельности. Основные психологические причины травматизма.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66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Тема 5.2</w:t>
            </w:r>
          </w:p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ind w:left="39" w:hanging="0"/>
              <w:jc w:val="center"/>
              <w:rPr>
                <w:rFonts w:ascii="Times New Roman" w:hAnsi="Times New Roman" w:cs="Times New Roman"/>
                <w:b/>
                <w:b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sz w:val="22"/>
                <w:szCs w:val="22"/>
              </w:rPr>
              <w:t>Эргономические основы труда.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Эргономические основы труда.Организация рабочего места с точки зрения эргономических требований.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6.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Управление безопасностью труда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740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6.1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Правовые и нормативные основы охраны труда в организации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eastAsia="sans-serif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Основные понятия Федерального закона РФ «Об основах охраны труда в Российской Федерации».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Правовые, нормативные и организационные основы безопасности труда. 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Правовые вопросы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в области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 xml:space="preserve">охраны труда. 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eastAsia="sans-serif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 xml:space="preserve">Трудовой кодекс РФ. 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eastAsia="sans-serif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Общие понятия о трудовых отношениях, коллективном договоре,трудовом договоре. Защита трудовых прав работников. Права и обязанности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работников в области охраны труда.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"/>
              <w:keepNext w:val="false"/>
              <w:keepLines w:val="false"/>
              <w:widowControl/>
              <w:spacing w:lineRule="auto" w:line="240" w:before="0" w:after="200"/>
              <w:jc w:val="center"/>
              <w:rPr>
                <w:rFonts w:ascii="Times New Roman" w:hAnsi="Times New Roman" w:eastAsia="sans-serif" w:cs="Times New Roman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eastAsia="zh-CN" w:bidi="ar"/>
              </w:rPr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283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6.2 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283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Обязанности работодателей по обеспечению охраны труда на предприятиях.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eastAsia="sans-serif" w:cs="Times New Roman"/>
                <w:sz w:val="22"/>
                <w:szCs w:val="22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Обязанности работодателя по созданию безопасных условий труда.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eastAsia="sans-serif" w:cs="Times New Roman"/>
                <w:sz w:val="22"/>
                <w:szCs w:val="22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 xml:space="preserve">Реализация основных направлений по обеспечению безопасности 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sans-serif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>труда (правовые, экономические, организационные, технические и санитарно-гигиенические меры).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90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6.3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283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Организационные основы безопасности труда.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Органы управления безопасностью труда, надзора и контроля за охраной труда.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Организация общественного контроля за охраной труда на предприятии.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6.4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Основные принципы организации охраны труда на предприятии. Служба охраны труда на предприятии. 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Основные принципы организации охраны труда на предприятии. Служба охраны труда на предприятии. Комитеты по охране труда.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822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6.5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right="0" w:hanging="0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Обучение, инструктаж и проверка знаний по охране труда. Ответственность за нарушение требований безопасности труда.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Обучение, инструктаж и проверка знаний по охране труда.Ответственность за нарушение требований безопасности труда.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Тема 6.6 </w:t>
            </w:r>
          </w:p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СОУТ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СОУТ и сертификация производственных объектов.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Порядок проведения СОУТ. Функции аттестационной комиссии.  Документы СОУТ.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1240" w:hRule="atLeast"/>
        </w:trPr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z w:val="22"/>
                <w:szCs w:val="22"/>
              </w:rPr>
              <w:t>Тема 6.7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</w:rPr>
              <w:t xml:space="preserve">Производственный травматизм и профессиональные заболевания.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z w:val="22"/>
                <w:szCs w:val="22"/>
              </w:rPr>
              <w:t>Расследование и учет несчастных случаев на производстве.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Производственный травматизм и профессиональные заболевания, понятие, причины и их анализ. .Расследование и учет несчастных случаев на производстве. Обязанности работников и работодателя при возникновении несчастных случаев на производстве.</w:t>
            </w:r>
            <w:r>
              <w:rPr>
                <w:rFonts w:eastAsia="SimSun" w:cs="Times New Roman" w:ascii="Times New Roman" w:hAnsi="Times New Roman"/>
                <w:kern w:val="0"/>
                <w:sz w:val="22"/>
                <w:szCs w:val="22"/>
                <w:lang w:val="en-US" w:eastAsia="zh-CN" w:bidi="ar"/>
              </w:rPr>
              <w:t xml:space="preserve">Основные причины производственного травматизма и профессиональных заболеваний.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  <w:p>
            <w:pPr>
              <w:pStyle w:val="NormalWeb"/>
              <w:keepNext w:val="false"/>
              <w:keepLines w:val="false"/>
              <w:widowControl/>
              <w:spacing w:lineRule="auto" w:lin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5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200" w:leader="none"/>
              </w:tabs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Практическое занятие № 4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1200" w:leader="none"/>
              </w:tabs>
              <w:overflowPunct w:val="true"/>
              <w:bidi w:val="0"/>
              <w:snapToGrid w:val="true"/>
              <w:spacing w:lineRule="auto" w:line="240"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«Анализ производственного травматизма. Классификация расследования, оформление и учет несчастных случаев на производстве»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88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Тема6.8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Надзор и контроль за соблюдением законодательных актов об охране труда.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7.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Защита человека от опасных факторов комплексного характера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/>
              <w:t xml:space="preserve">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30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Тема  7.1 Основы пожарной безопасности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overflowPunct w:val="true"/>
              <w:bidi w:val="0"/>
              <w:snapToGrid w:val="true"/>
              <w:spacing w:lineRule="auto" w:line="240" w:before="0" w:after="0"/>
              <w:ind w:right="0" w:hanging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</w:rPr>
              <w:t xml:space="preserve">Основные понятия и определения. Причины возникновения пожаров и взрывов. Общие правила тушения пожаров. Первая помощь при пожарах и ожогах.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</w:rPr>
              <w:t xml:space="preserve">Классификация объектов по взрыво-пожаробезопасности. </w:t>
            </w:r>
          </w:p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Пожарная защита на производственных объектах.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Организационно –технические мероприятия по обеспечению пожарной безопасности.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>1</w:t>
            </w:r>
          </w:p>
        </w:tc>
      </w:tr>
      <w:tr>
        <w:trPr>
          <w:trHeight w:val="1289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7.2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Пожарная защита на производственных объектах. 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Государственные меры обеспечения пожарной безопасности. Функции органов Государственного пожарного надзора и их права. Задачи пожарной профилактики.  Ответственные лица за пожарную безопасность.  Первичные средства пожаротушения. Эвакуация людей при пожаре.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Раздел 8.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Экономические механизмы управления безопасностью труда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557" w:hRule="atLeast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Тема 8.1</w:t>
            </w:r>
          </w:p>
          <w:p>
            <w:pPr>
              <w:pStyle w:val="Normal"/>
              <w:keepNext w:val="false"/>
              <w:keepLines w:val="false"/>
              <w:widowControl/>
              <w:tabs>
                <w:tab w:val="clear" w:pos="708"/>
                <w:tab w:val="left" w:pos="2685" w:leader="none"/>
              </w:tabs>
              <w:overflowPunct w:val="true"/>
              <w:bidi w:val="0"/>
              <w:snapToGrid w:val="true"/>
              <w:spacing w:lineRule="auto" w:line="240" w:before="0" w:after="0"/>
              <w:ind w:left="39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Социально-экономическое значение, экономический механизм и источники финансирования охраны труда. Принципы приема оказания первой помощи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Социально-экономическое значение, экономический механизм и источники финансирования охраны труда. Экономический эффект мероприятий по улучшению условий и охране труда. Принципы приема оказания первой помощи. </w:t>
            </w:r>
            <w:r>
              <w:rPr>
                <w:rFonts w:cs="Times New Roman" w:ascii="Times New Roman" w:hAnsi="Times New Roman"/>
              </w:rPr>
              <w:t xml:space="preserve">Освобождение пострадавшего от действия вредного фактора.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Первая помощь при поражении электрическим током, при ранении, ожогах, обморожении,  при переломах, вывихах, ушибах и растяжении связок.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sz w:val="22"/>
                <w:szCs w:val="22"/>
              </w:rPr>
              <w:t>2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25" w:hRule="atLeast"/>
        </w:trPr>
        <w:tc>
          <w:tcPr>
            <w:tcW w:w="1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200"/>
              <w:ind w:left="11"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68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4"/>
          <w:type w:val="nextPage"/>
          <w:pgSz w:orient="landscape" w:w="16838" w:h="11906"/>
          <w:pgMar w:left="850" w:right="567" w:header="0" w:top="567" w:footer="709" w:bottom="766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2685" w:leader="none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Реализация учебной дисциплины «Охрана труда» требует наличия учебного кабинета «Охрана труда».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Оборудование учебного кабинета: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рабочее место преподавателя;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true"/>
        <w:bidi w:val="0"/>
        <w:snapToGrid w:val="true"/>
        <w:spacing w:lineRule="auto" w:line="240" w:before="0" w:after="0"/>
        <w:ind w:left="0" w:right="0" w:hanging="0"/>
        <w:jc w:val="both"/>
        <w:textAlignment w:val="auto"/>
        <w:rPr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Технические средства обучения: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true"/>
        <w:bidi w:val="0"/>
        <w:snapToGrid w:val="true"/>
        <w:spacing w:lineRule="auto" w:line="240" w:before="0" w:after="0"/>
        <w:ind w:left="0" w:right="0" w:hanging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cs="Times New Roman" w:ascii="Times New Roman" w:hAnsi="Times New Roman"/>
          <w:bCs/>
          <w:sz w:val="28"/>
          <w:szCs w:val="28"/>
        </w:rPr>
        <w:t>проектор, интерактивная доска.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true"/>
        <w:bidi w:val="0"/>
        <w:snapToGrid w:val="true"/>
        <w:spacing w:lineRule="auto" w:line="240" w:before="0" w:after="0"/>
        <w:ind w:left="0" w:right="0" w:hanging="0"/>
        <w:jc w:val="both"/>
        <w:textAlignment w:val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методические разработки для проведения практических занятий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Основные источники: 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</w:t>
      </w:r>
    </w:p>
    <w:p>
      <w:pPr>
        <w:pStyle w:val="Normal"/>
        <w:spacing w:lineRule="auto" w:line="240" w:before="0" w:after="0"/>
        <w:textAlignment w:val="top"/>
        <w:rPr>
          <w:rFonts w:ascii="Times New Roman" w:hAnsi="Times New Roman" w:eastAsia="Arial CYR" w:cs="Times New Roman"/>
          <w:color w:val="000000"/>
          <w:sz w:val="28"/>
          <w:szCs w:val="28"/>
          <w:lang w:eastAsia="zh-CN"/>
        </w:rPr>
      </w:pPr>
      <w:r>
        <w:rPr>
          <w:rFonts w:eastAsia="Arial CYR" w:cs="Times New Roman" w:ascii="Times New Roman" w:hAnsi="Times New Roman"/>
          <w:color w:val="000000"/>
          <w:sz w:val="28"/>
          <w:szCs w:val="28"/>
          <w:lang w:eastAsia="zh-CN"/>
        </w:rPr>
        <w:t>1. Куликов О.Н., Ролин Е.И. Охрана труда в металлообрабатывающей промышленности ППКРС. - М.: ОИЦ "Академия", 201</w:t>
      </w:r>
      <w:r>
        <w:rPr>
          <w:rFonts w:eastAsia="Arial CYR" w:cs="Times New Roman" w:ascii="Times New Roman" w:hAnsi="Times New Roman"/>
          <w:color w:val="000000"/>
          <w:sz w:val="28"/>
          <w:szCs w:val="28"/>
          <w:lang w:eastAsia="zh-CN"/>
        </w:rPr>
        <w:t>6</w:t>
      </w:r>
      <w:r>
        <w:rPr>
          <w:rFonts w:eastAsia="Arial CYR" w:cs="Times New Roman" w:ascii="Times New Roman" w:hAnsi="Times New Roman"/>
          <w:color w:val="000000"/>
          <w:sz w:val="28"/>
          <w:szCs w:val="28"/>
          <w:lang w:eastAsia="zh-CN"/>
        </w:rPr>
        <w:t>. - 8-ое изд.</w:t>
      </w:r>
    </w:p>
    <w:p>
      <w:pPr>
        <w:pStyle w:val="Normal"/>
        <w:spacing w:lineRule="auto" w:line="240" w:before="0" w:after="0"/>
        <w:textAlignment w:val="top"/>
        <w:rPr/>
      </w:pPr>
      <w:r>
        <w:rPr>
          <w:rFonts w:eastAsia="Arial CYR" w:cs="Times New Roman" w:ascii="Times New Roman" w:hAnsi="Times New Roman"/>
          <w:color w:val="000000"/>
          <w:sz w:val="28"/>
          <w:szCs w:val="28"/>
          <w:lang w:eastAsia="zh-CN"/>
        </w:rPr>
        <w:t>2. Минько В.М. Охрана труда в машиностроении ППССЗ. - М.: ОИЦ "Академия", 201</w:t>
      </w:r>
      <w:r>
        <w:rPr>
          <w:rFonts w:eastAsia="Arial CYR" w:cs="Times New Roman" w:ascii="Times New Roman" w:hAnsi="Times New Roman"/>
          <w:color w:val="000000"/>
          <w:sz w:val="28"/>
          <w:szCs w:val="28"/>
          <w:lang w:eastAsia="zh-CN"/>
        </w:rPr>
        <w:t>8</w:t>
      </w:r>
      <w:r>
        <w:rPr>
          <w:rFonts w:eastAsia="Arial CYR" w:cs="Times New Roman" w:ascii="Times New Roman" w:hAnsi="Times New Roman"/>
          <w:color w:val="000000"/>
          <w:sz w:val="28"/>
          <w:szCs w:val="28"/>
          <w:lang w:eastAsia="zh-CN"/>
        </w:rPr>
        <w:t>. - 5-ое изд.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eastAsia="Arial CYR" w:cs="Times New Roman" w:ascii="Times New Roman" w:hAnsi="Times New Roman"/>
          <w:color w:val="000000"/>
          <w:sz w:val="28"/>
          <w:szCs w:val="28"/>
          <w:lang w:eastAsia="zh-CN"/>
        </w:rPr>
        <w:t>3. Сибикин Ю.Д. Электробезопасность при эксплуатации электроустановок промышленных предприятий: у/п. - 9-е изд. - М.: ИЦ "Академия", 201</w:t>
      </w:r>
      <w:r>
        <w:rPr>
          <w:rFonts w:eastAsia="Arial CYR" w:cs="Times New Roman" w:ascii="Times New Roman" w:hAnsi="Times New Roman"/>
          <w:b/>
          <w:color w:val="000000"/>
          <w:sz w:val="28"/>
          <w:szCs w:val="28"/>
          <w:lang w:eastAsia="zh-CN"/>
        </w:rPr>
        <w:t>8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Дополнительные источники:</w:t>
      </w:r>
    </w:p>
    <w:p>
      <w:pPr>
        <w:pStyle w:val="Normal"/>
        <w:keepNext w:val="false"/>
        <w:keepLines w:val="false"/>
        <w:pageBreakBefore w:val="false"/>
        <w:widowControl/>
        <w:overflowPunct w:val="true"/>
        <w:bidi w:val="0"/>
        <w:snapToGrid w:val="true"/>
        <w:spacing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 Кукин П.П., Лапин В.Л., Пономарев Н.Л. – Безопасность жизнедеятельности. Производственная безопасность и охрана труда – учебное пособие для студентов средних профессиональных учебных заведений. – М: Высшая школа, 2016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. – 431 с.</w:t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Контроль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 оценка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Style w:val="9"/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1"/>
        <w:gridCol w:w="2566"/>
      </w:tblGrid>
      <w:tr>
        <w:trPr/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>
        <w:trPr>
          <w:trHeight w:val="3074" w:hRule="atLeast"/>
        </w:trPr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Умения: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оценивать состояние техники безопасности на производственном объекте;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инструктировать подчиненных работников (персонал) по вопросам техники безопасности;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соблюдать правила безопасности труда, производственной санитарии и пожарной безопасности;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Знания 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законодательство в области охраны труда;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категорирование производств по взрыво- и пожароопасности;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меры предупреждения пожаров и взрывов;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общие требования безопасности на территории организации и в производственных помещениях;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особенности обеспечения безопасных условий труда на производстве;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хранения и использования средств коллективной и индивидуальной защиты;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предельно допустимые концентрации и индивидуальные средства защиты;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безопасной эксплуатации установок и аппаратов;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результатов тестирования.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результатов практической работы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tbl>
      <w:tblPr>
        <w:tblStyle w:val="9"/>
        <w:tblW w:w="106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0"/>
        <w:gridCol w:w="4160"/>
        <w:gridCol w:w="2687"/>
      </w:tblGrid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демонстрирует интерес к будущей профессии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Экзамен</w:t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61"/>
              <w:widowControl/>
              <w:snapToGrid w:val="false"/>
              <w:spacing w:lineRule="auto" w:line="240" w:before="53" w:after="0"/>
              <w:ind w:left="-108" w:hanging="0"/>
              <w:jc w:val="left"/>
              <w:rPr>
                <w:bCs/>
              </w:rPr>
            </w:pPr>
            <w:r>
              <w:rPr>
                <w:rStyle w:val="FontStyle43"/>
              </w:rPr>
              <w:t xml:space="preserve">- </w:t>
            </w:r>
            <w:r>
              <w:rPr/>
              <w:t>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-осуществляет эффективный поиск необходимой информации</w:t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Style w:val="FontStyle40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Style w:val="FontStyle42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 взаимодействует с обучающимися, преподавателями в ходе обучения</w:t>
            </w:r>
          </w:p>
          <w:p>
            <w:pPr>
              <w:pStyle w:val="Style161"/>
              <w:widowControl/>
              <w:snapToGrid w:val="false"/>
              <w:spacing w:lineRule="auto" w:line="240"/>
              <w:jc w:val="left"/>
              <w:rPr>
                <w:rStyle w:val="FontStyle40"/>
                <w:bCs/>
              </w:rPr>
            </w:pPr>
            <w:r>
              <w:rPr>
                <w:bCs/>
              </w:rPr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может брать на себя ответственность за работу членов команды</w:t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75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70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-выполняет наладку, регулировку и проверку электрического и электромеханического оборудования.</w:t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1.2. Организовывать и выполнять техническое обслуживание и ремонт электрического и электромеханического оборудования.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организует и выполняет техническое обслуживание и ремонт электрического и электромеханического оборудования.</w:t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1.3. 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-осуществляет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2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составляет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2.1. Организовывать и выполнять работы по эксплуатации, обслуживанию и ремонту бытовой техники.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-организует и выполняет работы по эксплуатации, обслуживанию и ремонту бытовой техники.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2.2. Осуществлять диагностику и контроль технического состояния бытовой техники.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-осуществляет диагностику и контроль технического состояния бытовой техники.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2.3. Прогнозировать отказы, определять ресурсы, обнаруживать дефекты электробытовой техники.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-прогнозирует отказы, определяет ресурсы, обнаруживает дефекты электробытовой техники.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3.1. Участвовать в планировании работы персонала производственного подразделения.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-участвует в планировании работы персонала производственного подразделения.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3.2. Организовывать работу коллектива исполнителей.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-организует  работу коллектива исполнителей.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ПК 3.3. Анализировать результаты деятельности коллектива исполнителей.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-анализирует результаты деятельности коллектива исполнителей.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2685" w:leader="none"/>
        </w:tabs>
        <w:spacing w:before="0" w:after="0"/>
        <w:jc w:val="left"/>
        <w:rPr/>
      </w:pPr>
      <w:r>
        <w:rPr/>
      </w:r>
    </w:p>
    <w:p>
      <w:pPr>
        <w:pStyle w:val="Normal"/>
        <w:tabs>
          <w:tab w:val="clear" w:pos="708"/>
          <w:tab w:val="left" w:pos="2685" w:leader="none"/>
        </w:tabs>
        <w:spacing w:before="0" w:after="0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418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 w:semiHidden="0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Выделение"/>
    <w:basedOn w:val="DefaultParagraphFont"/>
    <w:uiPriority w:val="0"/>
    <w:qFormat/>
    <w:rPr>
      <w:i/>
      <w:iCs/>
    </w:rPr>
  </w:style>
  <w:style w:type="character" w:styleId="Style15" w:customStyle="1">
    <w:name w:val="Верхний колонтитул Знак"/>
    <w:basedOn w:val="DefaultParagraphFont"/>
    <w:link w:val="2"/>
    <w:uiPriority w:val="99"/>
    <w:qFormat/>
    <w:rPr/>
  </w:style>
  <w:style w:type="character" w:styleId="Style16" w:customStyle="1">
    <w:name w:val="Нижний колонтитул Знак"/>
    <w:basedOn w:val="DefaultParagraphFont"/>
    <w:link w:val="4"/>
    <w:uiPriority w:val="99"/>
    <w:qFormat/>
    <w:rPr/>
  </w:style>
  <w:style w:type="character" w:styleId="Style17" w:customStyle="1">
    <w:name w:val="Основной текст Знак"/>
    <w:basedOn w:val="DefaultParagraphFont"/>
    <w:link w:val="3"/>
    <w:uiPriority w:val="0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FontStyle42" w:customStyle="1">
    <w:name w:val="Font Style42"/>
    <w:uiPriority w:val="0"/>
    <w:qFormat/>
    <w:rPr>
      <w:rFonts w:ascii="Times New Roman" w:hAnsi="Times New Roman" w:cs="Times New Roman"/>
      <w:sz w:val="26"/>
      <w:szCs w:val="26"/>
    </w:rPr>
  </w:style>
  <w:style w:type="character" w:styleId="FontStyle40" w:customStyle="1">
    <w:name w:val="Font Style40"/>
    <w:uiPriority w:val="0"/>
    <w:qFormat/>
    <w:rPr>
      <w:rFonts w:ascii="Times New Roman" w:hAnsi="Times New Roman" w:cs="Times New Roman"/>
      <w:sz w:val="22"/>
      <w:szCs w:val="22"/>
    </w:rPr>
  </w:style>
  <w:style w:type="character" w:styleId="FontStyle43" w:customStyle="1">
    <w:name w:val="Font Style43"/>
    <w:uiPriority w:val="0"/>
    <w:qFormat/>
    <w:rPr>
      <w:rFonts w:ascii="Times New Roman" w:hAnsi="Times New Roman" w:cs="Times New Roman"/>
      <w:sz w:val="22"/>
      <w:szCs w:val="22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ListLabel2">
    <w:name w:val="ListLabel 2"/>
    <w:qFormat/>
    <w:rPr>
      <w:rFonts w:ascii="Times New Roman" w:hAnsi="Times New Roman"/>
      <w:b/>
      <w:sz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link w:val="13"/>
    <w:uiPriority w:val="0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Header"/>
    <w:basedOn w:val="Normal"/>
    <w:link w:val="11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12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widowControl w:val="false"/>
      <w:spacing w:before="0" w:after="0"/>
    </w:pPr>
    <w:rPr>
      <w:lang w:val="en-US"/>
    </w:rPr>
  </w:style>
  <w:style w:type="paragraph" w:styleId="ListBullet3">
    <w:name w:val="List Bullet 3"/>
    <w:basedOn w:val="Normal"/>
    <w:uiPriority w:val="99"/>
    <w:unhideWhenUsed/>
    <w:qFormat/>
    <w:pPr>
      <w:suppressAutoHyphens w:val="false"/>
      <w:spacing w:before="0" w:after="200"/>
      <w:ind w:left="566" w:hanging="283"/>
      <w:contextualSpacing/>
    </w:pPr>
    <w:rPr/>
  </w:style>
  <w:style w:type="paragraph" w:styleId="ConsPlusNormal" w:customStyle="1">
    <w:name w:val="ConsPlusNormal"/>
    <w:uiPriority w:val="0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61" w:customStyle="1">
    <w:name w:val="Style16"/>
    <w:basedOn w:val="Normal"/>
    <w:uiPriority w:val="0"/>
    <w:qFormat/>
    <w:pPr>
      <w:widowControl w:val="false"/>
      <w:suppressAutoHyphens w:val="true"/>
      <w:spacing w:lineRule="exact" w:line="266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5" w:customStyle="1">
    <w:name w:val="Прижатый влево"/>
    <w:basedOn w:val="Normal"/>
    <w:next w:val="Normal"/>
    <w:uiPriority w:val="0"/>
    <w:qFormat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table" w:default="1" w:styleId="9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"/>
    <w:basedOn w:val="9"/>
    <w:uiPriority w:val="5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32627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LibreOffice/6.2.8.2$Linux_x86 LibreOffice_project/20$Build-2</Application>
  <Pages>18</Pages>
  <Words>3500</Words>
  <Characters>24840</Characters>
  <CharactersWithSpaces>28393</CharactersWithSpaces>
  <Paragraphs>592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2012-10-25T00:31:00Z</dcterms:created>
  <dc:creator>Францкзова</dc:creator>
  <dc:description/>
  <dc:language>ru-RU</dc:language>
  <cp:lastModifiedBy/>
  <cp:lastPrinted>2019-10-15T23:12:00Z</cp:lastPrinted>
  <dcterms:modified xsi:type="dcterms:W3CDTF">2022-09-15T08:47:38Z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1049-10.1.0.5707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