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oter2.xml" ContentType="application/vnd.openxmlformats-officedocument.wordprocessingml.footer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Приложение №              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   </w:t>
      </w:r>
    </w:p>
    <w:p>
      <w:pPr>
        <w:pStyle w:val="Normal"/>
        <w:widowControl w:val="false"/>
        <w:spacing w:lineRule="auto" w:line="240" w:before="0" w:after="0"/>
        <w:ind w:right="-5" w:hanging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РАБОЧАЯ ПРОГРАММА УЧЕБНОЙ ДИСЦИПЛИНЫ</w:t>
      </w:r>
    </w:p>
    <w:p>
      <w:pPr>
        <w:pStyle w:val="Normal"/>
        <w:widowControl w:val="false"/>
        <w:spacing w:lineRule="auto" w:line="240" w:before="0" w:after="0"/>
        <w:ind w:right="-5" w:hanging="0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right="-5" w:hanging="0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 xml:space="preserve">                                          </w:t>
      </w: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ОПЦ.08   ОХРАНА ТРУДА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36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36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360" w:before="0" w:after="0"/>
        <w:jc w:val="center"/>
        <w:rPr>
          <w:rFonts w:ascii="Times New Roman" w:hAnsi="Times New Roman" w:eastAsia="Times New Roman" w:cs="Times New Roman"/>
          <w:bCs/>
          <w:lang w:eastAsia="ru-RU"/>
        </w:rPr>
      </w:pPr>
      <w:r>
        <w:rPr>
          <w:rFonts w:eastAsia="Times New Roman" w:cs="Times New Roman" w:ascii="Times New Roman" w:hAnsi="Times New Roman"/>
          <w:bCs/>
          <w:lang w:eastAsia="ru-RU"/>
        </w:rPr>
      </w:r>
    </w:p>
    <w:p>
      <w:pPr>
        <w:pStyle w:val="Normal"/>
        <w:widowControl w:val="false"/>
        <w:tabs>
          <w:tab w:val="clear" w:pos="708"/>
          <w:tab w:val="left" w:pos="3820" w:leader="none"/>
        </w:tabs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2021 год</w:t>
      </w:r>
    </w:p>
    <w:p>
      <w:pPr>
        <w:pStyle w:val="Normal"/>
        <w:widowControl w:val="false"/>
        <w:tabs>
          <w:tab w:val="clear" w:pos="708"/>
          <w:tab w:val="left" w:pos="3820" w:leader="none"/>
        </w:tabs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  <w:r>
        <w:br w:type="page"/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36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Рабочая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программа учебной дисциплины</w:t>
      </w:r>
      <w:r>
        <w:rPr>
          <w:rFonts w:eastAsia="Times New Roman" w:cs="Times New Roman" w:ascii="Times New Roman" w:hAnsi="Times New Roman"/>
          <w:caps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разработана на основе Федерального государственного образовательного стандарта (далее – ФГОС)  среднего профессионального образования (далее - СПО) по специальности 13.02.11 </w:t>
      </w:r>
      <w:r>
        <w:rPr>
          <w:rFonts w:eastAsia="Calibri" w:cs="Times New Roman" w:ascii="Times New Roman" w:hAnsi="Times New Roman"/>
          <w:sz w:val="28"/>
          <w:szCs w:val="28"/>
        </w:rPr>
        <w:t>Техническая эксплуатация и обслуживание электрического и электромеханичес</w:t>
      </w:r>
      <w:r>
        <w:rPr>
          <w:rFonts w:cs="Times New Roman" w:ascii="Times New Roman" w:hAnsi="Times New Roman"/>
          <w:sz w:val="28"/>
          <w:szCs w:val="28"/>
        </w:rPr>
        <w:t xml:space="preserve">кого оборудования (по отраслям), </w:t>
      </w:r>
      <w:r>
        <w:rPr>
          <w:rFonts w:cs="Times New Roman" w:ascii="Times New Roman" w:hAnsi="Times New Roman"/>
          <w:color w:val="auto"/>
          <w:sz w:val="28"/>
          <w:szCs w:val="28"/>
        </w:rPr>
        <w:t>утверждённого приказом Министерства образования и науки Российской Федерации от 28 июля 2014 г. № 831.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360"/>
        <w:ind w:right="-185" w:hanging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cs="Times New Roman" w:ascii="Times New Roman" w:hAnsi="Times New Roman"/>
          <w:color w:val="auto"/>
          <w:sz w:val="28"/>
          <w:szCs w:val="28"/>
        </w:rPr>
      </w:r>
    </w:p>
    <w:p>
      <w:pPr>
        <w:pStyle w:val="Normal"/>
        <w:ind w:right="-5" w:hanging="0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 xml:space="preserve">      </w:t>
      </w:r>
    </w:p>
    <w:p>
      <w:pPr>
        <w:pStyle w:val="Normal"/>
        <w:widowControl w:val="false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true"/>
        <w:spacing w:lineRule="auto" w:line="360" w:before="0" w:after="0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true"/>
        <w:spacing w:lineRule="auto" w:line="360" w:before="0" w:after="0"/>
        <w:ind w:firstLine="708"/>
        <w:jc w:val="both"/>
        <w:rPr>
          <w:rFonts w:ascii="Times New Roman" w:hAnsi="Times New Roman" w:eastAsia="Times New Roman" w:cs="Times New Roman"/>
          <w:i/>
          <w:i/>
          <w:sz w:val="28"/>
          <w:szCs w:val="28"/>
          <w:vertAlign w:val="superscript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vertAlign w:val="superscript"/>
          <w:lang w:eastAsia="ru-RU"/>
        </w:rPr>
      </w:r>
    </w:p>
    <w:p>
      <w:pPr>
        <w:pStyle w:val="Normal"/>
        <w:spacing w:lineRule="auto" w:line="360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Организация-разработчик: </w:t>
      </w:r>
    </w:p>
    <w:p>
      <w:pPr>
        <w:pStyle w:val="Normal"/>
        <w:spacing w:lineRule="auto" w:line="36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cs="Times New Roman" w:ascii="Times New Roman" w:hAnsi="Times New Roman"/>
          <w:color w:val="auto"/>
          <w:sz w:val="28"/>
          <w:szCs w:val="28"/>
        </w:rPr>
        <w:t>Государственное бюджетное профессиональное образовательное учреждение «Павловский автомеханический техникум им. И.И. Лепсе» (ГБПОУ ПАМТ им. И.И. Лепсе).</w:t>
      </w:r>
    </w:p>
    <w:p>
      <w:pPr>
        <w:pStyle w:val="Normal"/>
        <w:widowControl w:val="false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Разработчик:</w:t>
      </w:r>
    </w:p>
    <w:p>
      <w:pPr>
        <w:pStyle w:val="Normal"/>
        <w:widowControl w:val="false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Гноринская О.А., преподаватель </w:t>
      </w:r>
    </w:p>
    <w:p>
      <w:pPr>
        <w:pStyle w:val="Normal"/>
        <w:widowControl w:val="false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i w:val="false"/>
          <w:i w:val="false"/>
          <w:iCs w:val="false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 w:val="false"/>
          <w:iCs w:val="false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i w:val="false"/>
          <w:i w:val="false"/>
          <w:iCs w:val="false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i w:val="false"/>
          <w:iCs w:val="false"/>
          <w:sz w:val="20"/>
          <w:szCs w:val="20"/>
          <w:lang w:eastAsia="ru-RU"/>
        </w:rPr>
      </w:r>
    </w:p>
    <w:p>
      <w:pPr>
        <w:pStyle w:val="Normal"/>
        <w:widowControl w:val="false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cs="Times New Roman" w:ascii="Times New Roman" w:hAnsi="Times New Roman"/>
          <w:color w:val="auto"/>
          <w:sz w:val="28"/>
          <w:szCs w:val="28"/>
        </w:rPr>
      </w:r>
    </w:p>
    <w:p>
      <w:pPr>
        <w:pStyle w:val="Normal"/>
        <w:widowControl w:val="false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cs="Times New Roman" w:ascii="Times New Roman" w:hAnsi="Times New Roman"/>
          <w:color w:val="auto"/>
          <w:sz w:val="28"/>
          <w:szCs w:val="28"/>
        </w:rPr>
      </w:r>
    </w:p>
    <w:p>
      <w:pPr>
        <w:pStyle w:val="Normal"/>
        <w:widowControl w:val="false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cs="Times New Roman" w:ascii="Times New Roman" w:hAnsi="Times New Roman"/>
          <w:color w:val="auto"/>
          <w:sz w:val="28"/>
          <w:szCs w:val="28"/>
        </w:rPr>
        <w:t>Рабочая программа рассмотрена на заседании ПЦК общепрофессиональных дисциплин и рекомендована к использованию в образовательном процессе.</w:t>
      </w:r>
    </w:p>
    <w:p>
      <w:pPr>
        <w:pStyle w:val="Normal"/>
        <w:shd w:val="clear" w:color="auto" w:fill="FFFFFF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360"/>
        <w:jc w:val="both"/>
        <w:rPr>
          <w:rFonts w:ascii="Times New Roman" w:hAnsi="Times New Roman" w:cs="Times New Roman"/>
          <w:i/>
          <w:i/>
          <w:color w:val="auto"/>
          <w:sz w:val="28"/>
          <w:szCs w:val="28"/>
        </w:rPr>
      </w:pPr>
      <w:r>
        <w:rPr>
          <w:rFonts w:cs="Times New Roman" w:ascii="Times New Roman" w:hAnsi="Times New Roman"/>
          <w:color w:val="auto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auto"/>
          <w:sz w:val="28"/>
          <w:szCs w:val="28"/>
        </w:rPr>
        <w:t>Протокол № ___ от    ___  ___ 20    г.</w:t>
      </w:r>
    </w:p>
    <w:p>
      <w:pPr>
        <w:pStyle w:val="Normal"/>
        <w:widowControl w:val="false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true"/>
        <w:spacing w:lineRule="auto" w:line="240" w:before="0" w:after="0"/>
        <w:jc w:val="left"/>
        <w:rPr>
          <w:rFonts w:ascii="Times New Roman" w:hAnsi="Times New Roman" w:eastAsia="Times New Roman"/>
          <w:i/>
          <w:i/>
          <w:sz w:val="28"/>
          <w:szCs w:val="28"/>
          <w:vertAlign w:val="superscript"/>
          <w:lang w:eastAsia="ru-RU"/>
        </w:rPr>
      </w:pPr>
      <w:r>
        <w:rPr>
          <w:rFonts w:cs="Times New Roman" w:ascii="Times New Roman" w:hAnsi="Times New Roman"/>
          <w:sz w:val="28"/>
          <w:szCs w:val="28"/>
        </w:rPr>
        <w:t xml:space="preserve">Председатель ПЦК _____________  / А.Г. Белых  /       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eastAsia="Times New Roman" w:ascii="Times New Roman" w:hAnsi="Times New Roman"/>
          <w:sz w:val="20"/>
          <w:szCs w:val="20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keepNext w:val="true"/>
        <w:numPr>
          <w:ilvl w:val="0"/>
          <w:numId w:val="0"/>
        </w:numPr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jc w:val="center"/>
        <w:outlineLvl w:val="0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СОДЕРЖАНИЕ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tbl>
      <w:tblPr>
        <w:tblStyle w:val="9"/>
        <w:tblW w:w="957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7"/>
        <w:gridCol w:w="1903"/>
      </w:tblGrid>
      <w:tr>
        <w:trPr/>
        <w:tc>
          <w:tcPr>
            <w:tcW w:w="7667" w:type="dxa"/>
            <w:tcBorders/>
            <w:shd w:color="auto" w:fill="auto" w:val="clear"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40" w:before="0" w:after="0"/>
              <w:ind w:left="284" w:hanging="0"/>
              <w:jc w:val="both"/>
              <w:outlineLvl w:val="0"/>
              <w:rPr>
                <w:rFonts w:ascii="Times New Roman" w:hAnsi="Times New Roman" w:eastAsia="Times New Roman" w:cs="Times New Roman"/>
                <w:b/>
                <w:b/>
                <w:cap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aps/>
                <w:sz w:val="28"/>
                <w:szCs w:val="28"/>
                <w:lang w:eastAsia="ru-RU"/>
              </w:rPr>
            </w:r>
          </w:p>
        </w:tc>
        <w:tc>
          <w:tcPr>
            <w:tcW w:w="190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стр.</w:t>
            </w:r>
          </w:p>
        </w:tc>
      </w:tr>
      <w:tr>
        <w:trPr/>
        <w:tc>
          <w:tcPr>
            <w:tcW w:w="7667" w:type="dxa"/>
            <w:tcBorders/>
            <w:shd w:color="auto" w:fill="auto" w:val="clear"/>
          </w:tcPr>
          <w:p>
            <w:pPr>
              <w:pStyle w:val="Normal"/>
              <w:keepNext w:val="true"/>
              <w:numPr>
                <w:ilvl w:val="0"/>
                <w:numId w:val="1"/>
              </w:numPr>
              <w:tabs>
                <w:tab w:val="clear" w:pos="708"/>
                <w:tab w:val="left" w:pos="644" w:leader="none"/>
              </w:tabs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b/>
                <w:b/>
                <w:cap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aps/>
                <w:sz w:val="28"/>
                <w:szCs w:val="28"/>
                <w:lang w:eastAsia="ru-RU"/>
              </w:rPr>
              <w:t>ПАСПОРТ РАБОЧЕЙ ПРОГРАММЫ УЧЕБНОЙ ДИСЦИПЛИНЫ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90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>
        <w:trPr/>
        <w:tc>
          <w:tcPr>
            <w:tcW w:w="7667" w:type="dxa"/>
            <w:tcBorders/>
            <w:shd w:color="auto" w:fill="auto" w:val="clear"/>
          </w:tcPr>
          <w:p>
            <w:pPr>
              <w:pStyle w:val="Normal"/>
              <w:keepNext w:val="true"/>
              <w:numPr>
                <w:ilvl w:val="0"/>
                <w:numId w:val="1"/>
              </w:numPr>
              <w:tabs>
                <w:tab w:val="clear" w:pos="708"/>
                <w:tab w:val="left" w:pos="644" w:leader="none"/>
              </w:tabs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b/>
                <w:b/>
                <w:cap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aps/>
                <w:sz w:val="28"/>
                <w:szCs w:val="28"/>
                <w:lang w:eastAsia="ru-RU"/>
              </w:rPr>
              <w:t>СТРУКТУРА и содержание УЧЕБНОЙ ДИСЦИПЛИНЫ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40" w:before="0" w:after="0"/>
              <w:ind w:left="284" w:hanging="0"/>
              <w:jc w:val="both"/>
              <w:outlineLvl w:val="0"/>
              <w:rPr>
                <w:rFonts w:ascii="Times New Roman" w:hAnsi="Times New Roman" w:eastAsia="Times New Roman" w:cs="Times New Roman"/>
                <w:b/>
                <w:b/>
                <w:cap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aps/>
                <w:sz w:val="28"/>
                <w:szCs w:val="28"/>
                <w:lang w:eastAsia="ru-RU"/>
              </w:rPr>
            </w:r>
          </w:p>
        </w:tc>
        <w:tc>
          <w:tcPr>
            <w:tcW w:w="190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</w:tr>
      <w:tr>
        <w:trPr>
          <w:trHeight w:val="670" w:hRule="atLeast"/>
        </w:trPr>
        <w:tc>
          <w:tcPr>
            <w:tcW w:w="7667" w:type="dxa"/>
            <w:tcBorders/>
            <w:shd w:color="auto" w:fill="auto" w:val="clear"/>
          </w:tcPr>
          <w:p>
            <w:pPr>
              <w:pStyle w:val="Normal"/>
              <w:keepNext w:val="true"/>
              <w:numPr>
                <w:ilvl w:val="0"/>
                <w:numId w:val="1"/>
              </w:numPr>
              <w:tabs>
                <w:tab w:val="clear" w:pos="708"/>
                <w:tab w:val="left" w:pos="644" w:leader="none"/>
              </w:tabs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b/>
                <w:b/>
                <w:cap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aps/>
                <w:sz w:val="28"/>
                <w:szCs w:val="28"/>
                <w:lang w:eastAsia="ru-RU"/>
              </w:rPr>
              <w:t>условия реализации  учебной дисциплины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tabs>
                <w:tab w:val="clear" w:pos="708"/>
                <w:tab w:val="left" w:pos="0" w:leader="none"/>
              </w:tabs>
              <w:spacing w:lineRule="auto" w:line="240" w:before="0" w:after="0"/>
              <w:ind w:left="284" w:firstLine="284"/>
              <w:jc w:val="both"/>
              <w:outlineLvl w:val="0"/>
              <w:rPr>
                <w:rFonts w:ascii="Times New Roman" w:hAnsi="Times New Roman" w:eastAsia="Times New Roman" w:cs="Times New Roman"/>
                <w:b/>
                <w:b/>
                <w:cap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aps/>
                <w:sz w:val="28"/>
                <w:szCs w:val="28"/>
                <w:lang w:eastAsia="ru-RU"/>
              </w:rPr>
            </w:r>
          </w:p>
        </w:tc>
        <w:tc>
          <w:tcPr>
            <w:tcW w:w="190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</w:tr>
      <w:tr>
        <w:trPr/>
        <w:tc>
          <w:tcPr>
            <w:tcW w:w="7667" w:type="dxa"/>
            <w:tcBorders/>
            <w:shd w:color="auto" w:fill="auto" w:val="clear"/>
          </w:tcPr>
          <w:p>
            <w:pPr>
              <w:pStyle w:val="Normal"/>
              <w:keepNext w:val="true"/>
              <w:numPr>
                <w:ilvl w:val="0"/>
                <w:numId w:val="1"/>
              </w:numPr>
              <w:tabs>
                <w:tab w:val="clear" w:pos="708"/>
                <w:tab w:val="left" w:pos="644" w:leader="none"/>
              </w:tabs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b/>
                <w:b/>
                <w:cap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aps/>
                <w:sz w:val="28"/>
                <w:szCs w:val="28"/>
                <w:lang w:eastAsia="ru-RU"/>
              </w:rPr>
              <w:t>Контроль и оценка результатов Освоения учебной дисциплины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40" w:before="0" w:after="0"/>
              <w:ind w:left="284" w:hanging="0"/>
              <w:jc w:val="both"/>
              <w:outlineLvl w:val="0"/>
              <w:rPr>
                <w:rFonts w:ascii="Times New Roman" w:hAnsi="Times New Roman" w:eastAsia="Times New Roman" w:cs="Times New Roman"/>
                <w:b/>
                <w:b/>
                <w:cap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aps/>
                <w:sz w:val="28"/>
                <w:szCs w:val="28"/>
                <w:lang w:eastAsia="ru-RU"/>
              </w:rPr>
            </w:r>
          </w:p>
        </w:tc>
        <w:tc>
          <w:tcPr>
            <w:tcW w:w="190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11</w:t>
            </w:r>
          </w:p>
        </w:tc>
      </w:tr>
    </w:tbl>
    <w:p>
      <w:pPr>
        <w:pStyle w:val="Normal"/>
        <w:tabs>
          <w:tab w:val="clear" w:pos="708"/>
          <w:tab w:val="left" w:pos="2805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tabs>
          <w:tab w:val="clear" w:pos="708"/>
          <w:tab w:val="left" w:pos="2685" w:leader="none"/>
        </w:tabs>
        <w:rPr/>
      </w:pPr>
      <w:r>
        <w:rPr/>
        <w:tab/>
      </w:r>
    </w:p>
    <w:p>
      <w:pPr>
        <w:pStyle w:val="Normal"/>
        <w:tabs>
          <w:tab w:val="clear" w:pos="708"/>
          <w:tab w:val="left" w:pos="2685" w:leader="none"/>
        </w:tabs>
        <w:rPr/>
      </w:pPr>
      <w:r>
        <w:rPr/>
      </w:r>
    </w:p>
    <w:p>
      <w:pPr>
        <w:pStyle w:val="Normal"/>
        <w:widowControl w:val="false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tru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ap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aps/>
          <w:sz w:val="24"/>
          <w:szCs w:val="24"/>
          <w:lang w:eastAsia="ru-RU"/>
        </w:rPr>
        <w:t>1. паспорт РАБОЧЕЙ ПРОГРАММЫ УЧЕБНОЙ ДИСЦИПЛИНЫ</w:t>
      </w:r>
    </w:p>
    <w:p>
      <w:pPr>
        <w:pStyle w:val="Normal"/>
        <w:widowControl w:val="false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tru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ap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 xml:space="preserve">ОПЦ.08. </w:t>
      </w:r>
      <w:r>
        <w:rPr>
          <w:rFonts w:eastAsia="Times New Roman" w:cs="Times New Roman" w:ascii="Times New Roman" w:hAnsi="Times New Roman"/>
          <w:b/>
          <w:caps/>
          <w:sz w:val="24"/>
          <w:szCs w:val="24"/>
          <w:lang w:eastAsia="ru-RU"/>
        </w:rPr>
        <w:t>охрана труда</w:t>
      </w:r>
    </w:p>
    <w:p>
      <w:pPr>
        <w:pStyle w:val="Normal"/>
        <w:widowControl w:val="false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tru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ap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aps/>
          <w:sz w:val="24"/>
          <w:szCs w:val="24"/>
          <w:lang w:eastAsia="ru-RU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ind w:right="-185" w:hanging="0"/>
        <w:jc w:val="both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1.1. Область применения рабочей программы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ind w:right="-185" w:firstLine="72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Рабочая программа учебной дисциплины является частью основной профессиональной образовательной программы в соответствии с ФГОС по специальности СПО 13.02.11 </w:t>
      </w:r>
      <w:r>
        <w:rPr>
          <w:rFonts w:cs="Times New Roman" w:ascii="Times New Roman" w:hAnsi="Times New Roman"/>
          <w:sz w:val="24"/>
          <w:szCs w:val="24"/>
        </w:rPr>
        <w:t>Техническая эксплуатация и обслуживание электрического и электромеханического оборудования (по отраслям)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.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ind w:right="-185" w:firstLine="720"/>
        <w:jc w:val="both"/>
        <w:rPr>
          <w:rFonts w:ascii="Times New Roman" w:hAnsi="Times New Roman" w:eastAsia="Times New Roman" w:cs="Times New Roman"/>
          <w:i/>
          <w:i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/>
          <w:sz w:val="24"/>
          <w:szCs w:val="24"/>
          <w:lang w:eastAsia="ru-RU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ind w:right="-185" w:hanging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 xml:space="preserve">1.2. Место учебной дисциплины в структуре основной профессиональной образовательной программы: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дисциплина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 xml:space="preserve">  «Охрана труда»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входит в цикл общепрофессиональных дисциплин.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В результате освоения дисциплины обучающийся должен обладать </w:t>
      </w:r>
      <w:r>
        <w:rPr>
          <w:rFonts w:cs="Times New Roman" w:ascii="Times New Roman" w:hAnsi="Times New Roman"/>
          <w:b/>
          <w:sz w:val="24"/>
          <w:szCs w:val="24"/>
        </w:rPr>
        <w:t>общими компетенциями</w:t>
      </w:r>
      <w:r>
        <w:rPr>
          <w:rFonts w:cs="Times New Roman" w:ascii="Times New Roman" w:hAnsi="Times New Roman"/>
          <w:sz w:val="24"/>
          <w:szCs w:val="24"/>
        </w:rPr>
        <w:t>, включающими в себя способность: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ОК 1. Понимать сущность и социальную значимость своей будущей профессии, проявлять к ней устойчивый интерес.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ОК 3. Принимать решения в стандартных и нестандартных ситуациях и нести за них ответственность.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ОК 5. Использовать информационно-коммуникационные технологии в профессиональной деятельности.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ОК 6. Работать в коллективе и команде, эффективно общаться с коллегами, руководством, потребителями.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ОК 7. Брать на себя ответственность за работу членов команды (подчиненных), результат выполнения заданий.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ind w:right="-185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ОК 9. Ориентироваться в условиях частой смены технологий в профессиональной деятельности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В результате освоения дисциплины обучающийся должен обладать </w:t>
      </w:r>
      <w:r>
        <w:rPr>
          <w:rFonts w:cs="Times New Roman" w:ascii="Times New Roman" w:hAnsi="Times New Roman"/>
          <w:b/>
          <w:sz w:val="24"/>
          <w:szCs w:val="24"/>
        </w:rPr>
        <w:t>профессиональными компетенциями</w:t>
      </w:r>
      <w:r>
        <w:rPr>
          <w:rFonts w:cs="Times New Roman" w:ascii="Times New Roman" w:hAnsi="Times New Roman"/>
          <w:sz w:val="24"/>
          <w:szCs w:val="24"/>
        </w:rPr>
        <w:t>, соответствующими основным видам профессиональной деятельности: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ПК 1.1. Выполнять наладку, регулировку и проверку электрического и электромеханического оборудования.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ПК 1.2. Организовывать и выполнять техническое обслуживание и ремонт электрического и электромеханического оборудования.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ПК 1.3. Осуществлять диагностику и технический контроль при эксплуатации электрического и электромеханического оборудования.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ПК 1.4. Составлять отчетную документацию по техническому обслуживанию и ремонту электрического и электромеханического оборудования.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ПК 2.1. Организовывать и выполнять работы по эксплуатации, обслуживанию и ремонту бытовой техники.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ПК 2.2. Осуществлять диагностику и контроль технического состояния бытовой техники.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ПК 2.3. Прогнозировать отказы, определять ресурсы, обнаруживать дефекты электробытовой техники.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ПК 3.1. Участвовать в планировании работы персонала производственного подразделения.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ПК 3.2. Организовывать работу коллектива исполнителей.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ПК 3.3. Анализировать результаты деятельности коллектива исполнителей.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1.3. Цели и задачи учебной дисциплины – требования к результатам освоения учебной дисциплины: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В результате освоения учебной дисциплины обучающийся должен уметь:</w:t>
      </w:r>
    </w:p>
    <w:p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вести документацию установленного образца по охране труда, соблюдать сроки ее заполнения и условия хранения;</w:t>
      </w:r>
    </w:p>
    <w:p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использовать экобиозащитную и противопожарную технику, средства коллективной и индивидуальной защиты;</w:t>
      </w:r>
    </w:p>
    <w:p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определять и проводить анализ опасных и вредных факторов в сфере профессиональной деятельности;</w:t>
      </w:r>
    </w:p>
    <w:p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оценивать состояние техники безопасности на производственном объекте;</w:t>
      </w:r>
    </w:p>
    <w:p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применять безопасные приемы труда на территории организации и в производственных помещениях;</w:t>
      </w:r>
    </w:p>
    <w:p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проводить аттестацию рабочих мест по условиям труда, в том числе оценку условий труда и травмобезопасности;</w:t>
      </w:r>
    </w:p>
    <w:p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инструктировать подчиненных работников (персонал) по вопросам техники безопасности;</w:t>
      </w:r>
    </w:p>
    <w:p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соблюдать правила безопасности труда, производственной санитарии и пожарной безопасности.</w:t>
      </w:r>
    </w:p>
    <w:p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В результате освоения учебной дисциплины обучающийся должен знать:</w:t>
      </w:r>
    </w:p>
    <w:p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законодательство в области охраны труда;</w:t>
      </w:r>
    </w:p>
    <w:p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нормативные документы по охране труда и здоровья, основы профгигиены, профсанитарии и пожаробезопасности;</w:t>
      </w:r>
    </w:p>
    <w:p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правила и нормы охраны труда, техники безопасности, личной и производственной санитарии и противопожарной защиты;</w:t>
      </w:r>
    </w:p>
    <w:p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правовые и организационные основы охраны труда в организации, систему мер по безопасной эксплуатации опасных производственных объектов и снижению вредного воздействия на окружающую среду, профилактические мероприятия по технике безопасности и производственной санитарии;</w:t>
      </w:r>
    </w:p>
    <w:p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возможные опасные и вредные факторы и средства защиты;</w:t>
      </w:r>
    </w:p>
    <w:p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действие токсичных веществ на организм человека;</w:t>
      </w:r>
    </w:p>
    <w:p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категорирование производств по взрыво- и пожароопасности;</w:t>
      </w:r>
    </w:p>
    <w:p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меры предупреждения пожаров и взрывов;</w:t>
      </w:r>
    </w:p>
    <w:p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общие требования безопасности на территории организации и в производственных помещениях;</w:t>
      </w:r>
    </w:p>
    <w:p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основные причины возникновения пожаров и взрывов;</w:t>
      </w:r>
    </w:p>
    <w:p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особенности обеспечения безопасных условий труда на производстве;</w:t>
      </w:r>
    </w:p>
    <w:p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порядок хранения и использования средств коллективной и индивидуальной защиты;</w:t>
      </w:r>
    </w:p>
    <w:p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предельно допустимые концентрации и индивидуальные средства защиты;</w:t>
      </w:r>
    </w:p>
    <w:p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права и обязанности работников в области охраны труда;</w:t>
      </w:r>
    </w:p>
    <w:p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виды и правила проведения инструктажей по охране труда;</w:t>
      </w:r>
    </w:p>
    <w:p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правила безопасной эксплуатации установок и аппаратов;</w:t>
      </w:r>
    </w:p>
    <w:p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возможные последствия несоблюдения технологических процессов и производственных инструкций подчиненными работниками (персоналом), фактические или потенциальные последствия собственной деятельности (или бездействия) и их влияние на уровень безопасности труда;</w:t>
      </w:r>
    </w:p>
    <w:p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принципы прогнозирования развития событий и оценки последствий при техногенных чрезвычайных ситуациях и стихийных явлениях;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средства и методы повышения безопасности технических средств и технологических процессов.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1.4. Количество часов на освоение программы дисциплины профессионального модуля: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left="426" w:hanging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Объем образовательной нагрузки                                          –  78 часов 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left="426" w:hanging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в том числе: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left="426" w:hanging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самостоятельная работа обучающегося                                  –   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left="426" w:hanging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нагрузка во взаимодействии с преподавателем                        - 60 часов</w:t>
      </w:r>
    </w:p>
    <w:p>
      <w:pPr>
        <w:pStyle w:val="Normal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</w:t>
      </w:r>
      <w:r>
        <w:rPr>
          <w:rFonts w:cs="Times New Roman" w:ascii="Times New Roman" w:hAnsi="Times New Roman"/>
          <w:sz w:val="24"/>
          <w:szCs w:val="24"/>
        </w:rPr>
        <w:t>консультации –                                                                            - 12 часов</w:t>
      </w:r>
    </w:p>
    <w:p>
      <w:pPr>
        <w:sectPr>
          <w:footerReference w:type="default" r:id="rId2"/>
          <w:type w:val="nextPage"/>
          <w:pgSz w:w="11906" w:h="16838"/>
          <w:pgMar w:left="1701" w:right="850" w:header="0" w:top="1134" w:footer="708" w:bottom="1134" w:gutter="0"/>
          <w:pgNumType w:fmt="decimal"/>
          <w:formProt w:val="false"/>
          <w:textDirection w:val="lrTb"/>
          <w:docGrid w:type="default" w:linePitch="360" w:charSpace="0"/>
        </w:sectPr>
        <w:pStyle w:val="Normal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</w:t>
      </w:r>
      <w:r>
        <w:rPr>
          <w:rFonts w:cs="Times New Roman" w:ascii="Times New Roman" w:hAnsi="Times New Roman"/>
          <w:sz w:val="24"/>
          <w:szCs w:val="24"/>
        </w:rPr>
        <w:t xml:space="preserve">экзамен  -                                                                                      </w:t>
      </w:r>
      <w:r>
        <w:rPr>
          <w:rFonts w:cs="Times New Roman" w:ascii="Times New Roman" w:hAnsi="Times New Roman"/>
          <w:color w:val="auto"/>
          <w:sz w:val="24"/>
          <w:szCs w:val="24"/>
        </w:rPr>
        <w:t xml:space="preserve"> - 6 часов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contextualSpacing/>
        <w:jc w:val="center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2. СТРУКТУРА И СОДЕРЖАНИЕ УЧЕБНОЙ ДИСЦИПЛИНЫ</w:t>
      </w:r>
    </w:p>
    <w:p>
      <w:pPr>
        <w:pStyle w:val="Normal"/>
        <w:tabs>
          <w:tab w:val="clear" w:pos="708"/>
          <w:tab w:val="left" w:pos="1995" w:leader="none"/>
        </w:tabs>
        <w:spacing w:lineRule="auto" w:line="240" w:before="0" w:after="0"/>
        <w:ind w:left="566" w:right="-2" w:hanging="283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tbl>
      <w:tblPr>
        <w:tblStyle w:val="10"/>
        <w:tblW w:w="15645" w:type="dxa"/>
        <w:jc w:val="left"/>
        <w:tblInd w:w="-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7"/>
        <w:gridCol w:w="6884"/>
        <w:gridCol w:w="882"/>
        <w:gridCol w:w="824"/>
        <w:gridCol w:w="883"/>
        <w:gridCol w:w="854"/>
        <w:gridCol w:w="882"/>
        <w:gridCol w:w="973"/>
        <w:gridCol w:w="5"/>
        <w:gridCol w:w="1014"/>
        <w:gridCol w:w="945"/>
      </w:tblGrid>
      <w:tr>
        <w:trPr>
          <w:trHeight w:val="1119" w:hRule="atLeast"/>
        </w:trPr>
        <w:tc>
          <w:tcPr>
            <w:tcW w:w="1497" w:type="dxa"/>
            <w:vMerge w:val="restart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6884" w:type="dxa"/>
            <w:vMerge w:val="restart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882" w:type="dxa"/>
            <w:vMerge w:val="restart"/>
            <w:tcBorders/>
            <w:shd w:fill="auto" w:val="clear"/>
            <w:textDirection w:val="btLr"/>
            <w:vAlign w:val="center"/>
          </w:tcPr>
          <w:p>
            <w:pPr>
              <w:pStyle w:val="Normal"/>
              <w:keepNext w:val="false"/>
              <w:keepLines w:val="fals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113" w:right="113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0"/>
                <w:szCs w:val="20"/>
                <w:vertAlign w:val="baseline"/>
              </w:rPr>
            </w:pPr>
            <w:r>
              <w:rPr>
                <w:rFonts w:cs="Times New Roman" w:ascii="Times New Roman" w:hAnsi="Times New Roman"/>
                <w:b/>
                <w:iCs/>
                <w:sz w:val="20"/>
                <w:szCs w:val="20"/>
              </w:rPr>
              <w:t>Объем образовательной нагрузки</w:t>
            </w:r>
          </w:p>
        </w:tc>
        <w:tc>
          <w:tcPr>
            <w:tcW w:w="824" w:type="dxa"/>
            <w:vMerge w:val="restart"/>
            <w:tcBorders/>
            <w:shd w:fill="auto" w:val="clear"/>
            <w:textDirection w:val="btLr"/>
            <w:vAlign w:val="center"/>
          </w:tcPr>
          <w:p>
            <w:pPr>
              <w:pStyle w:val="Normal"/>
              <w:keepNext w:val="false"/>
              <w:keepLines w:val="fals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113" w:right="113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0"/>
                <w:szCs w:val="20"/>
                <w:vertAlign w:val="baseline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самостоятельная</w:t>
            </w:r>
          </w:p>
        </w:tc>
        <w:tc>
          <w:tcPr>
            <w:tcW w:w="883" w:type="dxa"/>
            <w:vMerge w:val="restart"/>
            <w:tcBorders/>
            <w:shd w:fill="auto" w:val="clear"/>
            <w:textDirection w:val="btLr"/>
            <w:vAlign w:val="center"/>
          </w:tcPr>
          <w:p>
            <w:pPr>
              <w:pStyle w:val="Normal"/>
              <w:keepNext w:val="false"/>
              <w:keepLines w:val="fals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113" w:right="113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0"/>
                <w:szCs w:val="20"/>
                <w:vertAlign w:val="baseline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Всего учебных занятий</w:t>
            </w:r>
          </w:p>
        </w:tc>
        <w:tc>
          <w:tcPr>
            <w:tcW w:w="2714" w:type="dxa"/>
            <w:gridSpan w:val="4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0"/>
                <w:szCs w:val="20"/>
                <w:vertAlign w:val="baseline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Обязательная аудиторная учебная нагрузка обучающегося во взаимодействии с преподавателем</w:t>
            </w:r>
          </w:p>
        </w:tc>
        <w:tc>
          <w:tcPr>
            <w:tcW w:w="1959" w:type="dxa"/>
            <w:gridSpan w:val="2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0"/>
                <w:szCs w:val="20"/>
                <w:vertAlign w:val="baseline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Промежуточная аттестация</w:t>
            </w:r>
          </w:p>
        </w:tc>
      </w:tr>
      <w:tr>
        <w:trPr>
          <w:trHeight w:val="1414" w:hRule="atLeast"/>
        </w:trPr>
        <w:tc>
          <w:tcPr>
            <w:tcW w:w="1497" w:type="dxa"/>
            <w:vMerge w:val="continue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6884" w:type="dxa"/>
            <w:vMerge w:val="continue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882" w:type="dxa"/>
            <w:vMerge w:val="continue"/>
            <w:tcBorders/>
            <w:shd w:fill="auto" w:val="clear"/>
            <w:textDirection w:val="btLr"/>
            <w:vAlign w:val="center"/>
          </w:tcPr>
          <w:p>
            <w:pPr>
              <w:pStyle w:val="Normal"/>
              <w:keepNext w:val="false"/>
              <w:keepLines w:val="fals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24" w:type="dxa"/>
            <w:vMerge w:val="continue"/>
            <w:tcBorders/>
            <w:shd w:fill="auto" w:val="clear"/>
            <w:textDirection w:val="btLr"/>
            <w:vAlign w:val="center"/>
          </w:tcPr>
          <w:p>
            <w:pPr>
              <w:pStyle w:val="Normal"/>
              <w:keepNext w:val="false"/>
              <w:keepLines w:val="fals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83" w:type="dxa"/>
            <w:vMerge w:val="continue"/>
            <w:tcBorders/>
            <w:shd w:fill="auto" w:val="clear"/>
            <w:textDirection w:val="btLr"/>
            <w:vAlign w:val="center"/>
          </w:tcPr>
          <w:p>
            <w:pPr>
              <w:pStyle w:val="Normal"/>
              <w:keepNext w:val="false"/>
              <w:keepLines w:val="fals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54" w:type="dxa"/>
            <w:tcBorders/>
            <w:shd w:fill="auto" w:val="clear"/>
            <w:textDirection w:val="btLr"/>
            <w:vAlign w:val="center"/>
          </w:tcPr>
          <w:p>
            <w:pPr>
              <w:pStyle w:val="Normal"/>
              <w:keepNext w:val="false"/>
              <w:keepLines w:val="fals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113" w:right="113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Теоретическое обучение</w:t>
            </w:r>
          </w:p>
        </w:tc>
        <w:tc>
          <w:tcPr>
            <w:tcW w:w="882" w:type="dxa"/>
            <w:tcBorders/>
            <w:shd w:fill="auto" w:val="clear"/>
            <w:textDirection w:val="btLr"/>
            <w:vAlign w:val="center"/>
          </w:tcPr>
          <w:p>
            <w:pPr>
              <w:pStyle w:val="NormalWeb"/>
              <w:keepNext w:val="false"/>
              <w:keepLines w:val="false"/>
              <w:widowControl w:val="fals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113" w:right="113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лабораторные работы </w:t>
            </w:r>
          </w:p>
          <w:p>
            <w:pPr>
              <w:pStyle w:val="Normal"/>
              <w:keepNext w:val="false"/>
              <w:keepLines w:val="fals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113" w:right="113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973" w:type="dxa"/>
            <w:tcBorders/>
            <w:shd w:fill="auto" w:val="clear"/>
            <w:textDirection w:val="btLr"/>
            <w:vAlign w:val="center"/>
          </w:tcPr>
          <w:p>
            <w:pPr>
              <w:pStyle w:val="Normal"/>
              <w:keepNext w:val="false"/>
              <w:keepLines w:val="fals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113" w:right="113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практические работы</w:t>
            </w:r>
          </w:p>
        </w:tc>
        <w:tc>
          <w:tcPr>
            <w:tcW w:w="1019" w:type="dxa"/>
            <w:gridSpan w:val="2"/>
            <w:tcBorders/>
            <w:shd w:fill="auto" w:val="clear"/>
            <w:textDirection w:val="btLr"/>
          </w:tcPr>
          <w:p>
            <w:pPr>
              <w:pStyle w:val="Normal"/>
              <w:keepNext w:val="false"/>
              <w:keepLines w:val="fals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113" w:right="113" w:hanging="0"/>
              <w:contextualSpacing/>
              <w:jc w:val="left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консультации</w:t>
            </w:r>
          </w:p>
        </w:tc>
        <w:tc>
          <w:tcPr>
            <w:tcW w:w="945" w:type="dxa"/>
            <w:tcBorders/>
            <w:shd w:fill="auto" w:val="clear"/>
            <w:textDirection w:val="btLr"/>
            <w:vAlign w:val="center"/>
          </w:tcPr>
          <w:p>
            <w:pPr>
              <w:pStyle w:val="Normal"/>
              <w:keepNext w:val="false"/>
              <w:keepLines w:val="fals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113" w:right="113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0"/>
                <w:sz w:val="20"/>
                <w:szCs w:val="20"/>
                <w:vertAlign w:val="baseline"/>
              </w:rPr>
              <w:t>экзамен</w:t>
            </w:r>
          </w:p>
        </w:tc>
      </w:tr>
      <w:tr>
        <w:trPr/>
        <w:tc>
          <w:tcPr>
            <w:tcW w:w="1497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/>
                <w:b/>
                <w:bCs w:val="false"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/>
                <w:bCs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6884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/>
                <w:b/>
                <w:bCs w:val="false"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/>
                <w:bCs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882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/>
                <w:b/>
                <w:bCs w:val="false"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/>
                <w:bCs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824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/>
                <w:b/>
                <w:bCs w:val="false"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/>
                <w:bCs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883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/>
                <w:b/>
                <w:bCs w:val="false"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/>
                <w:bCs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  <w:t>5</w:t>
            </w:r>
          </w:p>
        </w:tc>
        <w:tc>
          <w:tcPr>
            <w:tcW w:w="854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/>
                <w:b/>
                <w:bCs w:val="false"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/>
                <w:bCs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  <w:t>6</w:t>
            </w:r>
          </w:p>
        </w:tc>
        <w:tc>
          <w:tcPr>
            <w:tcW w:w="882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/>
                <w:b/>
                <w:bCs w:val="false"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/>
                <w:bCs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  <w:t>7</w:t>
            </w:r>
          </w:p>
        </w:tc>
        <w:tc>
          <w:tcPr>
            <w:tcW w:w="973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/>
                <w:b/>
                <w:bCs w:val="false"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/>
                <w:bCs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  <w:t>8</w:t>
            </w:r>
          </w:p>
        </w:tc>
        <w:tc>
          <w:tcPr>
            <w:tcW w:w="1019" w:type="dxa"/>
            <w:gridSpan w:val="2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/>
                <w:b/>
                <w:bCs w:val="false"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/>
                <w:bCs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  <w:t>9</w:t>
            </w:r>
          </w:p>
        </w:tc>
        <w:tc>
          <w:tcPr>
            <w:tcW w:w="945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/>
                <w:b/>
                <w:bCs w:val="false"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/>
                <w:bCs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  <w:t>10</w:t>
            </w:r>
          </w:p>
        </w:tc>
      </w:tr>
      <w:tr>
        <w:trPr/>
        <w:tc>
          <w:tcPr>
            <w:tcW w:w="1497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widowControl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0" w:right="0" w:hanging="0"/>
              <w:contextualSpacing/>
              <w:jc w:val="center"/>
              <w:textAlignment w:val="auto"/>
              <w:rPr>
                <w:rStyle w:val="Style14"/>
                <w:rFonts w:ascii="Times New Roman" w:hAnsi="Times New Roman" w:eastAsia="Calibri" w:cs="Times New Roman"/>
                <w:iCs w:val="false"/>
                <w:sz w:val="20"/>
                <w:szCs w:val="20"/>
                <w:lang w:val="ru-RU" w:eastAsia="ru-RU"/>
              </w:rPr>
            </w:pP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val="ru-RU" w:eastAsia="ru-RU"/>
              </w:rPr>
              <w:t>ПК 3.5</w:t>
            </w:r>
          </w:p>
          <w:p>
            <w:pPr>
              <w:pStyle w:val="Normal"/>
              <w:keepNext w:val="false"/>
              <w:keepLines w:val="false"/>
              <w:widowControl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0" w:right="0" w:hanging="0"/>
              <w:contextualSpacing/>
              <w:jc w:val="center"/>
              <w:textAlignment w:val="auto"/>
              <w:rPr>
                <w:rStyle w:val="Style14"/>
                <w:rFonts w:ascii="Times New Roman" w:hAnsi="Times New Roman" w:eastAsia="Calibri" w:cs="Times New Roman"/>
                <w:iCs w:val="false"/>
                <w:sz w:val="20"/>
                <w:szCs w:val="20"/>
                <w:lang w:val="ru-RU" w:eastAsia="ru-RU"/>
              </w:rPr>
            </w:pP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val="ru-RU" w:eastAsia="ru-RU"/>
              </w:rPr>
              <w:t xml:space="preserve">ПК </w:t>
            </w: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eastAsia="ru-RU"/>
              </w:rPr>
              <w:t>5</w:t>
            </w: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val="ru-RU" w:eastAsia="ru-RU"/>
              </w:rPr>
              <w:t>.</w:t>
            </w: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eastAsia="ru-RU"/>
              </w:rPr>
              <w:t xml:space="preserve">3, </w:t>
            </w: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val="ru-RU" w:eastAsia="ru-RU"/>
              </w:rPr>
              <w:t>ПК 5</w:t>
            </w: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eastAsia="ru-RU"/>
              </w:rPr>
              <w:t>.4</w:t>
            </w:r>
          </w:p>
        </w:tc>
        <w:tc>
          <w:tcPr>
            <w:tcW w:w="6884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tabs>
                <w:tab w:val="clear" w:pos="708"/>
                <w:tab w:val="left" w:pos="2685" w:leader="none"/>
              </w:tabs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39" w:hanging="0"/>
              <w:contextualSpacing/>
              <w:jc w:val="left"/>
              <w:textAlignment w:val="auto"/>
              <w:rPr>
                <w:rFonts w:ascii="Times New Roman" w:hAnsi="Times New Roman" w:cs="Times New Roman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2"/>
                <w:szCs w:val="22"/>
              </w:rPr>
              <w:t>Введение. Понятие о дисциплине, ее место в учебном процессе, роль и задачи.Воздействие негативных факторов на среду обитания человека</w:t>
            </w:r>
          </w:p>
        </w:tc>
        <w:tc>
          <w:tcPr>
            <w:tcW w:w="882" w:type="dxa"/>
            <w:tcBorders/>
            <w:shd w:fill="auto" w:val="clear"/>
          </w:tcPr>
          <w:p>
            <w:pPr>
              <w:pStyle w:val="NormalWeb"/>
              <w:keepNext w:val="false"/>
              <w:keepLines w:val="false"/>
              <w:widowControl w:val="fals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824" w:type="dxa"/>
            <w:tcBorders/>
            <w:shd w:fill="auto" w:val="clear"/>
          </w:tcPr>
          <w:p>
            <w:pPr>
              <w:pStyle w:val="NormalWeb"/>
              <w:keepNext w:val="false"/>
              <w:keepLines w:val="false"/>
              <w:widowControl w:val="fals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883" w:type="dxa"/>
            <w:tcBorders/>
            <w:shd w:fill="auto" w:val="clear"/>
          </w:tcPr>
          <w:p>
            <w:pPr>
              <w:pStyle w:val="NormalWeb"/>
              <w:keepNext w:val="false"/>
              <w:keepLines w:val="false"/>
              <w:widowControl w:val="fals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854" w:type="dxa"/>
            <w:tcBorders/>
            <w:shd w:fill="auto" w:val="clear"/>
          </w:tcPr>
          <w:p>
            <w:pPr>
              <w:pStyle w:val="NormalWeb"/>
              <w:keepNext w:val="false"/>
              <w:keepLines w:val="false"/>
              <w:widowControl w:val="fals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882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973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1019" w:type="dxa"/>
            <w:gridSpan w:val="2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945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</w:tr>
      <w:tr>
        <w:trPr/>
        <w:tc>
          <w:tcPr>
            <w:tcW w:w="1497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widowControl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0" w:right="0" w:hanging="0"/>
              <w:contextualSpacing/>
              <w:jc w:val="center"/>
              <w:textAlignment w:val="auto"/>
              <w:rPr>
                <w:rStyle w:val="Style14"/>
                <w:rFonts w:ascii="Times New Roman" w:hAnsi="Times New Roman" w:eastAsia="Calibri" w:cs="Times New Roman"/>
                <w:iCs w:val="false"/>
                <w:sz w:val="20"/>
                <w:szCs w:val="20"/>
                <w:lang w:val="ru-RU" w:eastAsia="ru-RU"/>
              </w:rPr>
            </w:pP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val="ru-RU" w:eastAsia="ru-RU"/>
              </w:rPr>
              <w:t>ПК 3.5</w:t>
            </w:r>
          </w:p>
          <w:p>
            <w:pPr>
              <w:pStyle w:val="Normal"/>
              <w:keepNext w:val="false"/>
              <w:keepLines w:val="fals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0"/>
                <w:szCs w:val="20"/>
                <w:vertAlign w:val="baseline"/>
              </w:rPr>
            </w:pP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val="ru-RU" w:eastAsia="ru-RU"/>
              </w:rPr>
              <w:t xml:space="preserve">ПК </w:t>
            </w: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eastAsia="ru-RU"/>
              </w:rPr>
              <w:t>5</w:t>
            </w: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val="ru-RU" w:eastAsia="ru-RU"/>
              </w:rPr>
              <w:t>.</w:t>
            </w: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eastAsia="ru-RU"/>
              </w:rPr>
              <w:t xml:space="preserve">3, </w:t>
            </w: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val="ru-RU" w:eastAsia="ru-RU"/>
              </w:rPr>
              <w:t>ПК 5</w:t>
            </w: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eastAsia="ru-RU"/>
              </w:rPr>
              <w:t>.4</w:t>
            </w:r>
          </w:p>
        </w:tc>
        <w:tc>
          <w:tcPr>
            <w:tcW w:w="6884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widowControl/>
              <w:tabs>
                <w:tab w:val="clear" w:pos="708"/>
                <w:tab w:val="left" w:pos="2685" w:leader="none"/>
              </w:tabs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39" w:right="0" w:hanging="0"/>
              <w:contextualSpacing/>
              <w:jc w:val="left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 xml:space="preserve">Раздел 1.   </w:t>
            </w:r>
            <w:r>
              <w:rPr>
                <w:rFonts w:cs="Times New Roman" w:ascii="Times New Roman" w:hAnsi="Times New Roman"/>
                <w:b/>
                <w:bCs/>
                <w:sz w:val="22"/>
                <w:szCs w:val="22"/>
              </w:rPr>
              <w:t>Идентификация травмирующих и вредных факторов производственной среды и их влияние на организм человека</w:t>
            </w:r>
          </w:p>
        </w:tc>
        <w:tc>
          <w:tcPr>
            <w:tcW w:w="882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/>
                <w:bCs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  <w:t>20</w:t>
            </w:r>
          </w:p>
        </w:tc>
        <w:tc>
          <w:tcPr>
            <w:tcW w:w="824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883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854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882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973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1019" w:type="dxa"/>
            <w:gridSpan w:val="2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945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</w:tr>
      <w:tr>
        <w:trPr/>
        <w:tc>
          <w:tcPr>
            <w:tcW w:w="1497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widowControl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0" w:right="0" w:hanging="0"/>
              <w:contextualSpacing/>
              <w:jc w:val="center"/>
              <w:textAlignment w:val="auto"/>
              <w:rPr>
                <w:rStyle w:val="Style14"/>
                <w:rFonts w:ascii="Times New Roman" w:hAnsi="Times New Roman" w:eastAsia="Calibri" w:cs="Times New Roman"/>
                <w:iCs w:val="false"/>
                <w:sz w:val="20"/>
                <w:szCs w:val="20"/>
                <w:lang w:val="ru-RU" w:eastAsia="ru-RU"/>
              </w:rPr>
            </w:pP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val="ru-RU" w:eastAsia="ru-RU"/>
              </w:rPr>
              <w:t>ПК 3.5</w:t>
            </w:r>
          </w:p>
          <w:p>
            <w:pPr>
              <w:pStyle w:val="Normal"/>
              <w:keepNext w:val="false"/>
              <w:keepLines w:val="false"/>
              <w:widowControl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0" w:right="0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0"/>
                <w:szCs w:val="20"/>
                <w:vertAlign w:val="baseline"/>
              </w:rPr>
            </w:pP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val="ru-RU" w:eastAsia="ru-RU"/>
              </w:rPr>
              <w:t xml:space="preserve">ПК </w:t>
            </w: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eastAsia="ru-RU"/>
              </w:rPr>
              <w:t>5</w:t>
            </w: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val="ru-RU" w:eastAsia="ru-RU"/>
              </w:rPr>
              <w:t>.</w:t>
            </w: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eastAsia="ru-RU"/>
              </w:rPr>
              <w:t xml:space="preserve">3, </w:t>
            </w: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val="ru-RU" w:eastAsia="ru-RU"/>
              </w:rPr>
              <w:t>ПК 5</w:t>
            </w: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eastAsia="ru-RU"/>
              </w:rPr>
              <w:t>.4</w:t>
            </w:r>
          </w:p>
        </w:tc>
        <w:tc>
          <w:tcPr>
            <w:tcW w:w="6884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widowControl/>
              <w:tabs>
                <w:tab w:val="clear" w:pos="708"/>
                <w:tab w:val="left" w:pos="2685" w:leader="none"/>
              </w:tabs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39" w:right="0" w:hanging="0"/>
              <w:contextualSpacing/>
              <w:jc w:val="left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Тема 1.1 Классификация и номенклатура негативных факторов</w:t>
            </w:r>
          </w:p>
        </w:tc>
        <w:tc>
          <w:tcPr>
            <w:tcW w:w="882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824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883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854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882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973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1019" w:type="dxa"/>
            <w:gridSpan w:val="2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945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</w:tr>
      <w:tr>
        <w:trPr/>
        <w:tc>
          <w:tcPr>
            <w:tcW w:w="1497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widowControl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0" w:right="0" w:hanging="0"/>
              <w:contextualSpacing/>
              <w:jc w:val="center"/>
              <w:textAlignment w:val="auto"/>
              <w:rPr>
                <w:rStyle w:val="Style14"/>
                <w:rFonts w:ascii="Times New Roman" w:hAnsi="Times New Roman" w:eastAsia="Calibri" w:cs="Times New Roman"/>
                <w:iCs w:val="false"/>
                <w:sz w:val="20"/>
                <w:szCs w:val="20"/>
                <w:lang w:val="ru-RU" w:eastAsia="ru-RU"/>
              </w:rPr>
            </w:pP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val="ru-RU" w:eastAsia="ru-RU"/>
              </w:rPr>
              <w:t>ПК 3.5</w:t>
            </w:r>
          </w:p>
          <w:p>
            <w:pPr>
              <w:pStyle w:val="Normal"/>
              <w:keepNext w:val="false"/>
              <w:keepLines w:val="fals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0"/>
                <w:szCs w:val="20"/>
                <w:vertAlign w:val="baseline"/>
              </w:rPr>
            </w:pP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val="ru-RU" w:eastAsia="ru-RU"/>
              </w:rPr>
              <w:t xml:space="preserve">ПК </w:t>
            </w: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eastAsia="ru-RU"/>
              </w:rPr>
              <w:t>5</w:t>
            </w: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val="ru-RU" w:eastAsia="ru-RU"/>
              </w:rPr>
              <w:t>.</w:t>
            </w: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eastAsia="ru-RU"/>
              </w:rPr>
              <w:t xml:space="preserve">3, </w:t>
            </w: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val="ru-RU" w:eastAsia="ru-RU"/>
              </w:rPr>
              <w:t>ПК 5</w:t>
            </w: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eastAsia="ru-RU"/>
              </w:rPr>
              <w:t>.4</w:t>
            </w:r>
          </w:p>
        </w:tc>
        <w:tc>
          <w:tcPr>
            <w:tcW w:w="6884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left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 xml:space="preserve">Тема 1.2 Источники и характеристики опасных механических факторов, физических негативных факторов. </w:t>
            </w:r>
            <w:r>
              <w:rPr>
                <w:rFonts w:cs="Times New Roman" w:ascii="Times New Roman" w:hAnsi="Times New Roman"/>
                <w:b/>
                <w:bCs/>
                <w:sz w:val="22"/>
                <w:szCs w:val="22"/>
              </w:rPr>
              <w:t>Вибрация. Влияние вибрации на организм человека.</w:t>
            </w:r>
          </w:p>
        </w:tc>
        <w:tc>
          <w:tcPr>
            <w:tcW w:w="882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824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883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854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882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973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1019" w:type="dxa"/>
            <w:gridSpan w:val="2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945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</w:tr>
      <w:tr>
        <w:trPr/>
        <w:tc>
          <w:tcPr>
            <w:tcW w:w="1497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widowControl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0" w:right="0" w:hanging="0"/>
              <w:contextualSpacing/>
              <w:jc w:val="center"/>
              <w:textAlignment w:val="auto"/>
              <w:rPr>
                <w:rStyle w:val="Style14"/>
                <w:rFonts w:ascii="Times New Roman" w:hAnsi="Times New Roman" w:eastAsia="Calibri" w:cs="Times New Roman"/>
                <w:iCs w:val="false"/>
                <w:sz w:val="20"/>
                <w:szCs w:val="20"/>
                <w:lang w:val="ru-RU" w:eastAsia="ru-RU"/>
              </w:rPr>
            </w:pP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val="ru-RU" w:eastAsia="ru-RU"/>
              </w:rPr>
              <w:t>ПК 3.5</w:t>
            </w:r>
          </w:p>
          <w:p>
            <w:pPr>
              <w:pStyle w:val="Normal"/>
              <w:keepNext w:val="false"/>
              <w:keepLines w:val="fals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0"/>
                <w:szCs w:val="20"/>
                <w:vertAlign w:val="baseline"/>
              </w:rPr>
            </w:pP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val="ru-RU" w:eastAsia="ru-RU"/>
              </w:rPr>
              <w:t xml:space="preserve">ПК </w:t>
            </w: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eastAsia="ru-RU"/>
              </w:rPr>
              <w:t>5</w:t>
            </w: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val="ru-RU" w:eastAsia="ru-RU"/>
              </w:rPr>
              <w:t>.</w:t>
            </w: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eastAsia="ru-RU"/>
              </w:rPr>
              <w:t xml:space="preserve">3, </w:t>
            </w: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val="ru-RU" w:eastAsia="ru-RU"/>
              </w:rPr>
              <w:t>ПК 5</w:t>
            </w: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eastAsia="ru-RU"/>
              </w:rPr>
              <w:t>.4</w:t>
            </w:r>
          </w:p>
        </w:tc>
        <w:tc>
          <w:tcPr>
            <w:tcW w:w="6884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left"/>
              <w:textAlignment w:val="auto"/>
              <w:rPr>
                <w:rFonts w:ascii="Times New Roman" w:hAnsi="Times New Roman" w:cs="Times New Roman"/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 xml:space="preserve">Тема 1.4  </w:t>
            </w:r>
            <w:r>
              <w:rPr>
                <w:rFonts w:cs="Times New Roman" w:ascii="Times New Roman" w:hAnsi="Times New Roman"/>
                <w:b/>
                <w:bCs/>
                <w:sz w:val="22"/>
                <w:szCs w:val="22"/>
              </w:rPr>
              <w:t xml:space="preserve">Защита от шума </w:t>
            </w:r>
          </w:p>
          <w:p>
            <w:pPr>
              <w:pStyle w:val="Normal"/>
              <w:keepNext w:val="false"/>
              <w:keepLines w:val="false"/>
              <w:tabs>
                <w:tab w:val="clear" w:pos="708"/>
                <w:tab w:val="left" w:pos="2685" w:leader="none"/>
              </w:tabs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39" w:hanging="0"/>
              <w:contextualSpacing/>
              <w:jc w:val="left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882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824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883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854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882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973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019" w:type="dxa"/>
            <w:gridSpan w:val="2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945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</w:tr>
      <w:tr>
        <w:trPr/>
        <w:tc>
          <w:tcPr>
            <w:tcW w:w="1497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widowControl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0" w:right="0" w:hanging="0"/>
              <w:contextualSpacing/>
              <w:jc w:val="center"/>
              <w:textAlignment w:val="auto"/>
              <w:rPr>
                <w:rStyle w:val="Style14"/>
                <w:rFonts w:ascii="Times New Roman" w:hAnsi="Times New Roman" w:eastAsia="Calibri" w:cs="Times New Roman"/>
                <w:iCs w:val="false"/>
                <w:sz w:val="20"/>
                <w:szCs w:val="20"/>
                <w:lang w:val="ru-RU" w:eastAsia="ru-RU"/>
              </w:rPr>
            </w:pP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val="ru-RU" w:eastAsia="ru-RU"/>
              </w:rPr>
              <w:t>ПК 3.5</w:t>
            </w:r>
          </w:p>
          <w:p>
            <w:pPr>
              <w:pStyle w:val="Normal"/>
              <w:keepNext w:val="false"/>
              <w:keepLines w:val="fals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0"/>
                <w:szCs w:val="20"/>
                <w:vertAlign w:val="baseline"/>
              </w:rPr>
            </w:pP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val="ru-RU" w:eastAsia="ru-RU"/>
              </w:rPr>
              <w:t xml:space="preserve">ПК </w:t>
            </w: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eastAsia="ru-RU"/>
              </w:rPr>
              <w:t>5</w:t>
            </w: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val="ru-RU" w:eastAsia="ru-RU"/>
              </w:rPr>
              <w:t>.</w:t>
            </w: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eastAsia="ru-RU"/>
              </w:rPr>
              <w:t xml:space="preserve">3, </w:t>
            </w: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val="ru-RU" w:eastAsia="ru-RU"/>
              </w:rPr>
              <w:t>ПК 5</w:t>
            </w: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eastAsia="ru-RU"/>
              </w:rPr>
              <w:t>.4</w:t>
            </w:r>
          </w:p>
        </w:tc>
        <w:tc>
          <w:tcPr>
            <w:tcW w:w="6884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tabs>
                <w:tab w:val="clear" w:pos="708"/>
                <w:tab w:val="left" w:pos="2685" w:leader="none"/>
              </w:tabs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39" w:hanging="0"/>
              <w:contextualSpacing/>
              <w:jc w:val="left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Тема 1.5  Освещенность в производственных помещениях. Нормирование освещенности, влияние на человека</w:t>
            </w:r>
          </w:p>
        </w:tc>
        <w:tc>
          <w:tcPr>
            <w:tcW w:w="882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824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883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854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882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973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019" w:type="dxa"/>
            <w:gridSpan w:val="2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945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</w:tr>
      <w:tr>
        <w:trPr/>
        <w:tc>
          <w:tcPr>
            <w:tcW w:w="1497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widowControl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0" w:right="0" w:hanging="0"/>
              <w:contextualSpacing/>
              <w:jc w:val="center"/>
              <w:textAlignment w:val="auto"/>
              <w:rPr>
                <w:rStyle w:val="Style14"/>
                <w:rFonts w:ascii="Times New Roman" w:hAnsi="Times New Roman" w:eastAsia="Calibri" w:cs="Times New Roman"/>
                <w:iCs w:val="false"/>
                <w:sz w:val="20"/>
                <w:szCs w:val="20"/>
                <w:lang w:val="ru-RU" w:eastAsia="ru-RU"/>
              </w:rPr>
            </w:pP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val="ru-RU" w:eastAsia="ru-RU"/>
              </w:rPr>
              <w:t>ПК 3.5</w:t>
            </w:r>
          </w:p>
          <w:p>
            <w:pPr>
              <w:pStyle w:val="Normal"/>
              <w:keepNext w:val="false"/>
              <w:keepLines w:val="fals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0"/>
                <w:szCs w:val="20"/>
                <w:vertAlign w:val="baseline"/>
              </w:rPr>
            </w:pP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val="ru-RU" w:eastAsia="ru-RU"/>
              </w:rPr>
              <w:t xml:space="preserve">ПК </w:t>
            </w: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eastAsia="ru-RU"/>
              </w:rPr>
              <w:t>5</w:t>
            </w: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val="ru-RU" w:eastAsia="ru-RU"/>
              </w:rPr>
              <w:t>.</w:t>
            </w: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eastAsia="ru-RU"/>
              </w:rPr>
              <w:t xml:space="preserve">3, </w:t>
            </w: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val="ru-RU" w:eastAsia="ru-RU"/>
              </w:rPr>
              <w:t>ПК 5</w:t>
            </w: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eastAsia="ru-RU"/>
              </w:rPr>
              <w:t>.4</w:t>
            </w:r>
          </w:p>
        </w:tc>
        <w:tc>
          <w:tcPr>
            <w:tcW w:w="6884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left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 xml:space="preserve">Тема 1.7  </w:t>
            </w:r>
            <w:r>
              <w:rPr>
                <w:rFonts w:cs="Times New Roman" w:ascii="Times New Roman" w:hAnsi="Times New Roman"/>
                <w:b/>
                <w:bCs/>
                <w:sz w:val="22"/>
                <w:szCs w:val="22"/>
              </w:rPr>
              <w:t xml:space="preserve">Защита от загрязнения воздушной производственной среды. </w:t>
            </w:r>
          </w:p>
        </w:tc>
        <w:tc>
          <w:tcPr>
            <w:tcW w:w="882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824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883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854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882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973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1019" w:type="dxa"/>
            <w:gridSpan w:val="2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945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</w:tr>
      <w:tr>
        <w:trPr/>
        <w:tc>
          <w:tcPr>
            <w:tcW w:w="1497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widowControl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0" w:right="0" w:hanging="0"/>
              <w:contextualSpacing/>
              <w:jc w:val="center"/>
              <w:textAlignment w:val="auto"/>
              <w:rPr>
                <w:rStyle w:val="Style14"/>
                <w:rFonts w:ascii="Times New Roman" w:hAnsi="Times New Roman" w:eastAsia="Calibri" w:cs="Times New Roman"/>
                <w:iCs w:val="false"/>
                <w:sz w:val="20"/>
                <w:szCs w:val="20"/>
                <w:lang w:val="ru-RU" w:eastAsia="ru-RU"/>
              </w:rPr>
            </w:pP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val="ru-RU" w:eastAsia="ru-RU"/>
              </w:rPr>
              <w:t>ПК 3.5</w:t>
            </w:r>
          </w:p>
          <w:p>
            <w:pPr>
              <w:pStyle w:val="Normal"/>
              <w:keepNext w:val="false"/>
              <w:keepLines w:val="fals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0"/>
                <w:szCs w:val="20"/>
                <w:vertAlign w:val="baseline"/>
              </w:rPr>
            </w:pP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val="ru-RU" w:eastAsia="ru-RU"/>
              </w:rPr>
              <w:t xml:space="preserve">ПК </w:t>
            </w: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eastAsia="ru-RU"/>
              </w:rPr>
              <w:t>5</w:t>
            </w: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val="ru-RU" w:eastAsia="ru-RU"/>
              </w:rPr>
              <w:t>.</w:t>
            </w: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eastAsia="ru-RU"/>
              </w:rPr>
              <w:t xml:space="preserve">3, </w:t>
            </w: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val="ru-RU" w:eastAsia="ru-RU"/>
              </w:rPr>
              <w:t>ПК 5</w:t>
            </w: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eastAsia="ru-RU"/>
              </w:rPr>
              <w:t>.4</w:t>
            </w:r>
          </w:p>
        </w:tc>
        <w:tc>
          <w:tcPr>
            <w:tcW w:w="6884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left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Тема 1.8  Защита от загрязнения  водной среды</w:t>
            </w:r>
          </w:p>
        </w:tc>
        <w:tc>
          <w:tcPr>
            <w:tcW w:w="882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824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883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854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882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973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019" w:type="dxa"/>
            <w:gridSpan w:val="2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945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</w:tr>
      <w:tr>
        <w:trPr/>
        <w:tc>
          <w:tcPr>
            <w:tcW w:w="1497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widowControl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0" w:right="0" w:hanging="0"/>
              <w:contextualSpacing/>
              <w:jc w:val="center"/>
              <w:textAlignment w:val="auto"/>
              <w:rPr>
                <w:rStyle w:val="Style14"/>
                <w:rFonts w:ascii="Times New Roman" w:hAnsi="Times New Roman" w:eastAsia="Calibri" w:cs="Times New Roman"/>
                <w:iCs w:val="false"/>
                <w:sz w:val="20"/>
                <w:szCs w:val="20"/>
                <w:lang w:val="ru-RU" w:eastAsia="ru-RU"/>
              </w:rPr>
            </w:pP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val="ru-RU" w:eastAsia="ru-RU"/>
              </w:rPr>
              <w:t>ПК 3.5</w:t>
            </w:r>
          </w:p>
          <w:p>
            <w:pPr>
              <w:pStyle w:val="Normal"/>
              <w:keepNext w:val="false"/>
              <w:keepLines w:val="false"/>
              <w:widowControl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0" w:right="0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0"/>
                <w:szCs w:val="20"/>
                <w:vertAlign w:val="baseline"/>
              </w:rPr>
            </w:pP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val="ru-RU" w:eastAsia="ru-RU"/>
              </w:rPr>
              <w:t xml:space="preserve">ПК </w:t>
            </w: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eastAsia="ru-RU"/>
              </w:rPr>
              <w:t>5</w:t>
            </w: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val="ru-RU" w:eastAsia="ru-RU"/>
              </w:rPr>
              <w:t>.</w:t>
            </w: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eastAsia="ru-RU"/>
              </w:rPr>
              <w:t xml:space="preserve">3, </w:t>
            </w: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val="ru-RU" w:eastAsia="ru-RU"/>
              </w:rPr>
              <w:t>ПК 5</w:t>
            </w: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eastAsia="ru-RU"/>
              </w:rPr>
              <w:t>.4</w:t>
            </w:r>
          </w:p>
        </w:tc>
        <w:tc>
          <w:tcPr>
            <w:tcW w:w="6884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widowControl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0" w:right="0" w:hanging="0"/>
              <w:contextualSpacing/>
              <w:jc w:val="left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 xml:space="preserve">Тема 1.9  </w:t>
            </w:r>
            <w:r>
              <w:rPr>
                <w:rFonts w:cs="Times New Roman" w:ascii="Times New Roman" w:hAnsi="Times New Roman"/>
                <w:b/>
                <w:bCs w:val="false"/>
                <w:sz w:val="22"/>
                <w:szCs w:val="22"/>
              </w:rPr>
              <w:t>Защита человека от химических и биологических негативных факторов</w:t>
            </w:r>
            <w:r>
              <w:rPr>
                <w:rFonts w:cs="Times New Roman" w:ascii="Times New Roman" w:hAnsi="Times New Roman"/>
                <w:bCs/>
                <w:sz w:val="22"/>
                <w:szCs w:val="22"/>
              </w:rPr>
              <w:t>.</w:t>
            </w:r>
          </w:p>
        </w:tc>
        <w:tc>
          <w:tcPr>
            <w:tcW w:w="882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824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883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854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882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973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1019" w:type="dxa"/>
            <w:gridSpan w:val="2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945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</w:tr>
      <w:tr>
        <w:trPr/>
        <w:tc>
          <w:tcPr>
            <w:tcW w:w="1497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widowControl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0" w:right="0" w:hanging="0"/>
              <w:contextualSpacing/>
              <w:jc w:val="center"/>
              <w:textAlignment w:val="auto"/>
              <w:rPr>
                <w:rStyle w:val="Style14"/>
                <w:rFonts w:ascii="Times New Roman" w:hAnsi="Times New Roman" w:eastAsia="Calibri" w:cs="Times New Roman"/>
                <w:iCs w:val="false"/>
                <w:sz w:val="20"/>
                <w:szCs w:val="20"/>
                <w:lang w:val="ru-RU" w:eastAsia="ru-RU"/>
              </w:rPr>
            </w:pP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val="ru-RU" w:eastAsia="ru-RU"/>
              </w:rPr>
              <w:t>ПК 3.5</w:t>
            </w:r>
          </w:p>
          <w:p>
            <w:pPr>
              <w:pStyle w:val="Normal"/>
              <w:keepNext w:val="false"/>
              <w:keepLines w:val="fals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0"/>
                <w:szCs w:val="20"/>
                <w:vertAlign w:val="baseline"/>
              </w:rPr>
            </w:pP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val="ru-RU" w:eastAsia="ru-RU"/>
              </w:rPr>
              <w:t xml:space="preserve">ПК </w:t>
            </w: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eastAsia="ru-RU"/>
              </w:rPr>
              <w:t>5</w:t>
            </w: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val="ru-RU" w:eastAsia="ru-RU"/>
              </w:rPr>
              <w:t>.</w:t>
            </w: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eastAsia="ru-RU"/>
              </w:rPr>
              <w:t xml:space="preserve">3, </w:t>
            </w: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val="ru-RU" w:eastAsia="ru-RU"/>
              </w:rPr>
              <w:t>ПК 5</w:t>
            </w: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eastAsia="ru-RU"/>
              </w:rPr>
              <w:t>.4</w:t>
            </w:r>
          </w:p>
        </w:tc>
        <w:tc>
          <w:tcPr>
            <w:tcW w:w="6884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widowControl/>
              <w:tabs>
                <w:tab w:val="clear" w:pos="708"/>
                <w:tab w:val="left" w:pos="2685" w:leader="none"/>
              </w:tabs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39" w:right="0" w:hanging="0"/>
              <w:contextualSpacing/>
              <w:jc w:val="left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 xml:space="preserve">Раздел 2.   </w:t>
            </w:r>
            <w:r>
              <w:rPr>
                <w:rFonts w:cs="Times New Roman" w:ascii="Times New Roman" w:hAnsi="Times New Roman"/>
                <w:b/>
                <w:bCs/>
                <w:color w:val="000000"/>
                <w:sz w:val="22"/>
                <w:szCs w:val="22"/>
              </w:rPr>
              <w:t>Обеспечение комфортных условий для трудовой деятельности</w:t>
            </w:r>
          </w:p>
        </w:tc>
        <w:tc>
          <w:tcPr>
            <w:tcW w:w="882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/>
                <w:bCs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824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883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854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882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973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1019" w:type="dxa"/>
            <w:gridSpan w:val="2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945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</w:tr>
      <w:tr>
        <w:trPr/>
        <w:tc>
          <w:tcPr>
            <w:tcW w:w="1497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widowControl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0" w:right="0" w:hanging="0"/>
              <w:contextualSpacing/>
              <w:jc w:val="center"/>
              <w:textAlignment w:val="auto"/>
              <w:rPr>
                <w:rStyle w:val="Style14"/>
                <w:rFonts w:ascii="Times New Roman" w:hAnsi="Times New Roman" w:eastAsia="Calibri" w:cs="Times New Roman"/>
                <w:iCs w:val="false"/>
                <w:sz w:val="20"/>
                <w:szCs w:val="20"/>
                <w:lang w:val="ru-RU" w:eastAsia="ru-RU"/>
              </w:rPr>
            </w:pP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val="ru-RU" w:eastAsia="ru-RU"/>
              </w:rPr>
              <w:t>ПК 3.5</w:t>
            </w:r>
          </w:p>
          <w:p>
            <w:pPr>
              <w:pStyle w:val="Normal"/>
              <w:keepNext w:val="false"/>
              <w:keepLines w:val="fals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0"/>
                <w:szCs w:val="20"/>
                <w:vertAlign w:val="baseline"/>
              </w:rPr>
            </w:pP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val="ru-RU" w:eastAsia="ru-RU"/>
              </w:rPr>
              <w:t xml:space="preserve">ПК </w:t>
            </w: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eastAsia="ru-RU"/>
              </w:rPr>
              <w:t>5</w:t>
            </w: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val="ru-RU" w:eastAsia="ru-RU"/>
              </w:rPr>
              <w:t>.</w:t>
            </w: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eastAsia="ru-RU"/>
              </w:rPr>
              <w:t xml:space="preserve">3, </w:t>
            </w: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val="ru-RU" w:eastAsia="ru-RU"/>
              </w:rPr>
              <w:t>ПК 5</w:t>
            </w: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eastAsia="ru-RU"/>
              </w:rPr>
              <w:t>.4</w:t>
            </w:r>
          </w:p>
        </w:tc>
        <w:tc>
          <w:tcPr>
            <w:tcW w:w="6884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widowControl/>
              <w:tabs>
                <w:tab w:val="clear" w:pos="708"/>
                <w:tab w:val="left" w:pos="2685" w:leader="none"/>
              </w:tabs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39" w:right="0" w:hanging="0"/>
              <w:contextualSpacing/>
              <w:jc w:val="left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 xml:space="preserve">Тема 2.1  </w:t>
            </w:r>
            <w:r>
              <w:rPr>
                <w:rFonts w:eastAsia="Serif" w:cs="Times New Roman" w:ascii="Times New Roman" w:hAnsi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Микроклиматические условия производственных помещений</w:t>
            </w:r>
            <w:r>
              <w:rPr>
                <w:rFonts w:eastAsia="Serif" w:cs="Times New Roman" w:ascii="Times New Roman" w:hAnsi="Times New Roman"/>
                <w:b/>
                <w:bCs/>
                <w:kern w:val="0"/>
                <w:sz w:val="22"/>
                <w:szCs w:val="22"/>
                <w:lang w:eastAsia="zh-CN" w:bidi="ar"/>
              </w:rPr>
              <w:t xml:space="preserve">. </w:t>
            </w:r>
            <w:r>
              <w:rPr>
                <w:rFonts w:cs="Times New Roman" w:ascii="Times New Roman" w:hAnsi="Times New Roman"/>
                <w:b/>
                <w:bCs w:val="false"/>
                <w:color w:val="000000"/>
                <w:sz w:val="22"/>
                <w:szCs w:val="22"/>
              </w:rPr>
              <w:t>Методы обеспечения комфортных климатических условий в помещениях.</w:t>
            </w:r>
          </w:p>
        </w:tc>
        <w:tc>
          <w:tcPr>
            <w:tcW w:w="882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824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  <w:lang w:val="en-US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  <w:lang w:val="en-US"/>
              </w:rPr>
            </w:r>
          </w:p>
        </w:tc>
        <w:tc>
          <w:tcPr>
            <w:tcW w:w="883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854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882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973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1019" w:type="dxa"/>
            <w:gridSpan w:val="2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945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</w:tr>
      <w:tr>
        <w:trPr/>
        <w:tc>
          <w:tcPr>
            <w:tcW w:w="1497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widowControl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0" w:right="0" w:hanging="0"/>
              <w:contextualSpacing/>
              <w:jc w:val="center"/>
              <w:textAlignment w:val="auto"/>
              <w:rPr>
                <w:rStyle w:val="Style14"/>
                <w:rFonts w:ascii="Times New Roman" w:hAnsi="Times New Roman" w:eastAsia="Calibri" w:cs="Times New Roman"/>
                <w:iCs w:val="false"/>
                <w:sz w:val="20"/>
                <w:szCs w:val="20"/>
                <w:lang w:val="ru-RU" w:eastAsia="ru-RU"/>
              </w:rPr>
            </w:pP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val="ru-RU" w:eastAsia="ru-RU"/>
              </w:rPr>
              <w:t>ПК 3.5</w:t>
            </w:r>
          </w:p>
          <w:p>
            <w:pPr>
              <w:pStyle w:val="Normal"/>
              <w:keepNext w:val="false"/>
              <w:keepLines w:val="fals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0"/>
                <w:szCs w:val="20"/>
                <w:vertAlign w:val="baseline"/>
              </w:rPr>
            </w:pP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val="ru-RU" w:eastAsia="ru-RU"/>
              </w:rPr>
              <w:t xml:space="preserve">ПК </w:t>
            </w: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eastAsia="ru-RU"/>
              </w:rPr>
              <w:t>5</w:t>
            </w: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val="ru-RU" w:eastAsia="ru-RU"/>
              </w:rPr>
              <w:t>.</w:t>
            </w: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eastAsia="ru-RU"/>
              </w:rPr>
              <w:t xml:space="preserve">3, </w:t>
            </w: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val="ru-RU" w:eastAsia="ru-RU"/>
              </w:rPr>
              <w:t>ПК 5</w:t>
            </w: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eastAsia="ru-RU"/>
              </w:rPr>
              <w:t>.4</w:t>
            </w:r>
          </w:p>
        </w:tc>
        <w:tc>
          <w:tcPr>
            <w:tcW w:w="6884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tabs>
                <w:tab w:val="clear" w:pos="708"/>
                <w:tab w:val="left" w:pos="2685" w:leader="none"/>
              </w:tabs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39" w:hanging="0"/>
              <w:contextualSpacing/>
              <w:jc w:val="left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Раздел 3.  Электробезопасность.</w:t>
            </w:r>
          </w:p>
        </w:tc>
        <w:tc>
          <w:tcPr>
            <w:tcW w:w="882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/>
                <w:bCs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824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883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854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882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973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1019" w:type="dxa"/>
            <w:gridSpan w:val="2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945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</w:tr>
      <w:tr>
        <w:trPr/>
        <w:tc>
          <w:tcPr>
            <w:tcW w:w="1497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widowControl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0" w:right="0" w:hanging="0"/>
              <w:contextualSpacing/>
              <w:jc w:val="center"/>
              <w:textAlignment w:val="auto"/>
              <w:rPr>
                <w:rStyle w:val="Style14"/>
                <w:rFonts w:ascii="Times New Roman" w:hAnsi="Times New Roman" w:eastAsia="Calibri" w:cs="Times New Roman"/>
                <w:iCs w:val="false"/>
                <w:sz w:val="20"/>
                <w:szCs w:val="20"/>
                <w:lang w:val="ru-RU" w:eastAsia="ru-RU"/>
              </w:rPr>
            </w:pP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val="ru-RU" w:eastAsia="ru-RU"/>
              </w:rPr>
              <w:t>ПК 3.5</w:t>
            </w:r>
          </w:p>
          <w:p>
            <w:pPr>
              <w:pStyle w:val="Normal"/>
              <w:keepNext w:val="false"/>
              <w:keepLines w:val="fals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0"/>
                <w:szCs w:val="20"/>
                <w:vertAlign w:val="baseline"/>
              </w:rPr>
            </w:pP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val="ru-RU" w:eastAsia="ru-RU"/>
              </w:rPr>
              <w:t xml:space="preserve">ПК </w:t>
            </w: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eastAsia="ru-RU"/>
              </w:rPr>
              <w:t>5</w:t>
            </w: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val="ru-RU" w:eastAsia="ru-RU"/>
              </w:rPr>
              <w:t>.</w:t>
            </w: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eastAsia="ru-RU"/>
              </w:rPr>
              <w:t xml:space="preserve">3, </w:t>
            </w: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val="ru-RU" w:eastAsia="ru-RU"/>
              </w:rPr>
              <w:t>ПК 5</w:t>
            </w: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eastAsia="ru-RU"/>
              </w:rPr>
              <w:t>.4</w:t>
            </w:r>
          </w:p>
        </w:tc>
        <w:tc>
          <w:tcPr>
            <w:tcW w:w="6884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widowControl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0" w:right="0" w:hanging="0"/>
              <w:contextualSpacing/>
              <w:jc w:val="left"/>
              <w:textAlignment w:val="auto"/>
              <w:rPr>
                <w:rFonts w:ascii="Times New Roman" w:hAnsi="Times New Roman" w:eastAsia="sans-serif" w:cs="Times New Roman"/>
                <w:b/>
                <w:b/>
                <w:bCs/>
                <w:sz w:val="22"/>
                <w:szCs w:val="22"/>
              </w:rPr>
            </w:pPr>
            <w:r>
              <w:rPr>
                <w:rFonts w:eastAsia="sans-serif" w:cs="Times New Roman" w:ascii="Times New Roman" w:hAnsi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 xml:space="preserve">Тема </w:t>
            </w:r>
            <w:r>
              <w:rPr>
                <w:rFonts w:eastAsia="sans-serif" w:cs="Times New Roman" w:ascii="Times New Roman" w:hAnsi="Times New Roman"/>
                <w:b/>
                <w:bCs/>
                <w:kern w:val="0"/>
                <w:sz w:val="22"/>
                <w:szCs w:val="22"/>
                <w:lang w:eastAsia="zh-CN" w:bidi="ar"/>
              </w:rPr>
              <w:t>3.1</w:t>
            </w:r>
            <w:r>
              <w:rPr>
                <w:rFonts w:eastAsia="sans-serif" w:cs="Times New Roman" w:ascii="Times New Roman" w:hAnsi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 xml:space="preserve">. </w:t>
            </w:r>
            <w:r>
              <w:rPr>
                <w:rFonts w:eastAsia="sans-serif" w:cs="Times New Roman" w:ascii="Times New Roman" w:hAnsi="Times New Roman"/>
                <w:b/>
                <w:bCs/>
                <w:kern w:val="0"/>
                <w:sz w:val="22"/>
                <w:szCs w:val="22"/>
                <w:lang w:eastAsia="zh-CN" w:bidi="ar"/>
              </w:rPr>
              <w:t xml:space="preserve"> </w:t>
            </w:r>
            <w:r>
              <w:rPr>
                <w:rFonts w:eastAsia="sans-serif" w:cs="Times New Roman" w:ascii="Times New Roman" w:hAnsi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Основы</w:t>
            </w:r>
            <w:r>
              <w:rPr>
                <w:rFonts w:eastAsia="sans-serif" w:cs="Times New Roman" w:ascii="Times New Roman" w:hAnsi="Times New Roman"/>
                <w:b/>
                <w:bCs/>
                <w:kern w:val="0"/>
                <w:sz w:val="22"/>
                <w:szCs w:val="22"/>
                <w:lang w:eastAsia="zh-CN" w:bidi="ar"/>
              </w:rPr>
              <w:t xml:space="preserve">  </w:t>
            </w:r>
            <w:r>
              <w:rPr>
                <w:rFonts w:eastAsia="sans-serif" w:cs="Times New Roman" w:ascii="Times New Roman" w:hAnsi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электробезопаснос</w:t>
            </w:r>
            <w:r>
              <w:rPr>
                <w:rFonts w:eastAsia="sans-serif" w:cs="Times New Roman" w:ascii="Times New Roman" w:hAnsi="Times New Roman"/>
                <w:b/>
                <w:bCs/>
                <w:kern w:val="0"/>
                <w:sz w:val="22"/>
                <w:szCs w:val="22"/>
                <w:lang w:eastAsia="zh-CN" w:bidi="ar"/>
              </w:rPr>
              <w:t xml:space="preserve">ти. </w:t>
            </w:r>
            <w:r>
              <w:rPr>
                <w:rFonts w:cs="Times New Roman" w:ascii="Times New Roman" w:hAnsi="Times New Roman"/>
                <w:b/>
                <w:bCs/>
                <w:sz w:val="22"/>
                <w:szCs w:val="22"/>
              </w:rPr>
              <w:t>Действия электрического тока на организм человека</w:t>
            </w:r>
          </w:p>
          <w:p>
            <w:pPr>
              <w:pStyle w:val="Normal"/>
              <w:keepNext w:val="false"/>
              <w:keepLines w:val="false"/>
              <w:tabs>
                <w:tab w:val="clear" w:pos="708"/>
                <w:tab w:val="left" w:pos="2685" w:leader="none"/>
              </w:tabs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39" w:hanging="0"/>
              <w:contextualSpacing/>
              <w:jc w:val="left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882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824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883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854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882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973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1019" w:type="dxa"/>
            <w:gridSpan w:val="2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945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</w:tr>
      <w:tr>
        <w:trPr/>
        <w:tc>
          <w:tcPr>
            <w:tcW w:w="1497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widowControl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0" w:right="0" w:hanging="0"/>
              <w:contextualSpacing/>
              <w:jc w:val="center"/>
              <w:textAlignment w:val="auto"/>
              <w:rPr>
                <w:rStyle w:val="Style14"/>
                <w:rFonts w:ascii="Times New Roman" w:hAnsi="Times New Roman" w:eastAsia="Calibri" w:cs="Times New Roman"/>
                <w:iCs w:val="false"/>
                <w:sz w:val="20"/>
                <w:szCs w:val="20"/>
                <w:lang w:val="ru-RU" w:eastAsia="ru-RU"/>
              </w:rPr>
            </w:pP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val="ru-RU" w:eastAsia="ru-RU"/>
              </w:rPr>
              <w:t>ПК 3.5</w:t>
            </w:r>
          </w:p>
          <w:p>
            <w:pPr>
              <w:pStyle w:val="Normal"/>
              <w:keepNext w:val="false"/>
              <w:keepLines w:val="fals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0"/>
                <w:szCs w:val="20"/>
                <w:vertAlign w:val="baseline"/>
              </w:rPr>
            </w:pP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val="ru-RU" w:eastAsia="ru-RU"/>
              </w:rPr>
              <w:t xml:space="preserve">ПК </w:t>
            </w: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eastAsia="ru-RU"/>
              </w:rPr>
              <w:t>5</w:t>
            </w: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val="ru-RU" w:eastAsia="ru-RU"/>
              </w:rPr>
              <w:t>.</w:t>
            </w: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eastAsia="ru-RU"/>
              </w:rPr>
              <w:t xml:space="preserve">3, </w:t>
            </w: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val="ru-RU" w:eastAsia="ru-RU"/>
              </w:rPr>
              <w:t>ПК 5</w:t>
            </w: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eastAsia="ru-RU"/>
              </w:rPr>
              <w:t>.4</w:t>
            </w:r>
          </w:p>
        </w:tc>
        <w:tc>
          <w:tcPr>
            <w:tcW w:w="6884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tabs>
                <w:tab w:val="clear" w:pos="708"/>
                <w:tab w:val="left" w:pos="2685" w:leader="none"/>
              </w:tabs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39" w:hanging="0"/>
              <w:contextualSpacing/>
              <w:jc w:val="left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 xml:space="preserve">Тема 3.2 </w:t>
            </w:r>
            <w:r>
              <w:rPr>
                <w:rFonts w:cs="Times New Roman" w:ascii="Times New Roman" w:hAnsi="Times New Roman"/>
                <w:b/>
                <w:bCs/>
                <w:sz w:val="22"/>
                <w:szCs w:val="22"/>
              </w:rPr>
              <w:t>Методы и средства обеспечения электробезопасности.</w:t>
            </w:r>
          </w:p>
        </w:tc>
        <w:tc>
          <w:tcPr>
            <w:tcW w:w="882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824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883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854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882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973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1019" w:type="dxa"/>
            <w:gridSpan w:val="2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945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</w:tr>
      <w:tr>
        <w:trPr/>
        <w:tc>
          <w:tcPr>
            <w:tcW w:w="1497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widowControl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0" w:right="0" w:hanging="0"/>
              <w:contextualSpacing/>
              <w:jc w:val="center"/>
              <w:textAlignment w:val="auto"/>
              <w:rPr>
                <w:rStyle w:val="Style14"/>
                <w:rFonts w:ascii="Times New Roman" w:hAnsi="Times New Roman" w:eastAsia="Calibri" w:cs="Times New Roman"/>
                <w:iCs w:val="false"/>
                <w:sz w:val="20"/>
                <w:szCs w:val="20"/>
                <w:lang w:val="ru-RU" w:eastAsia="ru-RU"/>
              </w:rPr>
            </w:pP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val="ru-RU" w:eastAsia="ru-RU"/>
              </w:rPr>
              <w:t>ПК 3.5</w:t>
            </w:r>
          </w:p>
          <w:p>
            <w:pPr>
              <w:pStyle w:val="Normal"/>
              <w:keepNext w:val="false"/>
              <w:keepLines w:val="fals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0"/>
                <w:szCs w:val="20"/>
                <w:vertAlign w:val="baseline"/>
              </w:rPr>
            </w:pP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val="ru-RU" w:eastAsia="ru-RU"/>
              </w:rPr>
              <w:t xml:space="preserve">ПК </w:t>
            </w: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eastAsia="ru-RU"/>
              </w:rPr>
              <w:t>5</w:t>
            </w: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val="ru-RU" w:eastAsia="ru-RU"/>
              </w:rPr>
              <w:t>.</w:t>
            </w: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eastAsia="ru-RU"/>
              </w:rPr>
              <w:t xml:space="preserve">3, </w:t>
            </w: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val="ru-RU" w:eastAsia="ru-RU"/>
              </w:rPr>
              <w:t>ПК 5</w:t>
            </w: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eastAsia="ru-RU"/>
              </w:rPr>
              <w:t>.4</w:t>
            </w:r>
          </w:p>
        </w:tc>
        <w:tc>
          <w:tcPr>
            <w:tcW w:w="6884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tabs>
                <w:tab w:val="clear" w:pos="708"/>
                <w:tab w:val="left" w:pos="2685" w:leader="none"/>
              </w:tabs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39" w:hanging="0"/>
              <w:contextualSpacing/>
              <w:jc w:val="left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Раздел 4.</w:t>
            </w:r>
            <w:r>
              <w:rPr>
                <w:rFonts w:cs="Times New Roman" w:ascii="Times New Roman" w:hAnsi="Times New Roman"/>
                <w:b/>
                <w:bCs/>
                <w:sz w:val="22"/>
                <w:szCs w:val="22"/>
              </w:rPr>
              <w:t>Обеспечение безопасности основных производственных процессов в машиностроении.</w:t>
            </w:r>
          </w:p>
        </w:tc>
        <w:tc>
          <w:tcPr>
            <w:tcW w:w="882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/>
                <w:bCs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824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883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854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882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973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1019" w:type="dxa"/>
            <w:gridSpan w:val="2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945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</w:tr>
      <w:tr>
        <w:trPr/>
        <w:tc>
          <w:tcPr>
            <w:tcW w:w="1497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widowControl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0" w:right="0" w:hanging="0"/>
              <w:contextualSpacing/>
              <w:jc w:val="center"/>
              <w:textAlignment w:val="auto"/>
              <w:rPr>
                <w:rStyle w:val="Style14"/>
                <w:rFonts w:ascii="Times New Roman" w:hAnsi="Times New Roman" w:eastAsia="Calibri" w:cs="Times New Roman"/>
                <w:iCs w:val="false"/>
                <w:sz w:val="20"/>
                <w:szCs w:val="20"/>
                <w:lang w:val="ru-RU" w:eastAsia="ru-RU"/>
              </w:rPr>
            </w:pP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val="ru-RU" w:eastAsia="ru-RU"/>
              </w:rPr>
              <w:t>ПК 3.5</w:t>
            </w:r>
          </w:p>
          <w:p>
            <w:pPr>
              <w:pStyle w:val="Normal"/>
              <w:keepNext w:val="false"/>
              <w:keepLines w:val="fals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0"/>
                <w:szCs w:val="20"/>
                <w:vertAlign w:val="baseline"/>
              </w:rPr>
            </w:pP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val="ru-RU" w:eastAsia="ru-RU"/>
              </w:rPr>
              <w:t xml:space="preserve">ПК </w:t>
            </w: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eastAsia="ru-RU"/>
              </w:rPr>
              <w:t>5</w:t>
            </w: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val="ru-RU" w:eastAsia="ru-RU"/>
              </w:rPr>
              <w:t>.</w:t>
            </w: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eastAsia="ru-RU"/>
              </w:rPr>
              <w:t xml:space="preserve">3, </w:t>
            </w: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val="ru-RU" w:eastAsia="ru-RU"/>
              </w:rPr>
              <w:t>ПК 5</w:t>
            </w: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eastAsia="ru-RU"/>
              </w:rPr>
              <w:t>.4</w:t>
            </w:r>
          </w:p>
        </w:tc>
        <w:tc>
          <w:tcPr>
            <w:tcW w:w="6884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widowControl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0" w:right="0" w:hanging="0"/>
              <w:contextualSpacing/>
              <w:jc w:val="left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 xml:space="preserve">Тема 4.1    </w:t>
            </w:r>
            <w:r>
              <w:rPr>
                <w:rFonts w:cs="Times New Roman"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Общие требования безопасности к металлообрабатывающему оборудованию. </w:t>
            </w: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Безопасное  производство на  машиностроительных предприятиях</w:t>
            </w:r>
            <w:r>
              <w:rPr>
                <w:rFonts w:cs="Times New Roman"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882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824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883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854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882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973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1019" w:type="dxa"/>
            <w:gridSpan w:val="2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945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</w:tr>
      <w:tr>
        <w:trPr/>
        <w:tc>
          <w:tcPr>
            <w:tcW w:w="1497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widowControl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0" w:right="0" w:hanging="0"/>
              <w:contextualSpacing/>
              <w:jc w:val="center"/>
              <w:textAlignment w:val="auto"/>
              <w:rPr>
                <w:rStyle w:val="Style14"/>
                <w:rFonts w:ascii="Times New Roman" w:hAnsi="Times New Roman" w:eastAsia="Calibri" w:cs="Times New Roman"/>
                <w:iCs w:val="false"/>
                <w:sz w:val="20"/>
                <w:szCs w:val="20"/>
                <w:lang w:val="ru-RU" w:eastAsia="ru-RU"/>
              </w:rPr>
            </w:pP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val="ru-RU" w:eastAsia="ru-RU"/>
              </w:rPr>
              <w:t>ПК 3.5</w:t>
            </w:r>
          </w:p>
          <w:p>
            <w:pPr>
              <w:pStyle w:val="Normal"/>
              <w:keepNext w:val="false"/>
              <w:keepLines w:val="fals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0"/>
                <w:szCs w:val="20"/>
                <w:vertAlign w:val="baseline"/>
              </w:rPr>
            </w:pP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val="ru-RU" w:eastAsia="ru-RU"/>
              </w:rPr>
              <w:t xml:space="preserve">ПК </w:t>
            </w: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eastAsia="ru-RU"/>
              </w:rPr>
              <w:t>5</w:t>
            </w: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val="ru-RU" w:eastAsia="ru-RU"/>
              </w:rPr>
              <w:t>.</w:t>
            </w: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eastAsia="ru-RU"/>
              </w:rPr>
              <w:t xml:space="preserve">3, </w:t>
            </w: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val="ru-RU" w:eastAsia="ru-RU"/>
              </w:rPr>
              <w:t>ПК 5</w:t>
            </w: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eastAsia="ru-RU"/>
              </w:rPr>
              <w:t>.4</w:t>
            </w:r>
          </w:p>
        </w:tc>
        <w:tc>
          <w:tcPr>
            <w:tcW w:w="6884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widowControl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0" w:right="0" w:hanging="0"/>
              <w:contextualSpacing/>
              <w:jc w:val="left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 xml:space="preserve">Тема 4.2     </w:t>
            </w:r>
            <w:r>
              <w:rPr>
                <w:rFonts w:cs="Times New Roman" w:ascii="Times New Roman" w:hAnsi="Times New Roman"/>
                <w:b/>
                <w:bCs/>
                <w:sz w:val="22"/>
                <w:szCs w:val="22"/>
              </w:rPr>
              <w:t>Методы и средства защиты от опасностей технических систем, оборудования и тех.процессов</w:t>
            </w:r>
          </w:p>
        </w:tc>
        <w:tc>
          <w:tcPr>
            <w:tcW w:w="882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824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883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854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882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973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1019" w:type="dxa"/>
            <w:gridSpan w:val="2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945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</w:tr>
      <w:tr>
        <w:trPr/>
        <w:tc>
          <w:tcPr>
            <w:tcW w:w="1497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widowControl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0" w:right="0" w:hanging="0"/>
              <w:contextualSpacing/>
              <w:jc w:val="center"/>
              <w:textAlignment w:val="auto"/>
              <w:rPr>
                <w:rStyle w:val="Style14"/>
                <w:rFonts w:ascii="Times New Roman" w:hAnsi="Times New Roman" w:eastAsia="Calibri" w:cs="Times New Roman"/>
                <w:iCs w:val="false"/>
                <w:sz w:val="20"/>
                <w:szCs w:val="20"/>
                <w:lang w:val="ru-RU" w:eastAsia="ru-RU"/>
              </w:rPr>
            </w:pP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val="ru-RU" w:eastAsia="ru-RU"/>
              </w:rPr>
              <w:t>ПК 3.5</w:t>
            </w:r>
          </w:p>
          <w:p>
            <w:pPr>
              <w:pStyle w:val="Normal"/>
              <w:keepNext w:val="false"/>
              <w:keepLines w:val="fals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0"/>
                <w:szCs w:val="20"/>
                <w:vertAlign w:val="baseline"/>
              </w:rPr>
            </w:pP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val="ru-RU" w:eastAsia="ru-RU"/>
              </w:rPr>
              <w:t xml:space="preserve">ПК </w:t>
            </w: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eastAsia="ru-RU"/>
              </w:rPr>
              <w:t>5</w:t>
            </w: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val="ru-RU" w:eastAsia="ru-RU"/>
              </w:rPr>
              <w:t>.</w:t>
            </w: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eastAsia="ru-RU"/>
              </w:rPr>
              <w:t xml:space="preserve">3, </w:t>
            </w: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val="ru-RU" w:eastAsia="ru-RU"/>
              </w:rPr>
              <w:t>ПК 5</w:t>
            </w: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eastAsia="ru-RU"/>
              </w:rPr>
              <w:t>.4</w:t>
            </w:r>
          </w:p>
        </w:tc>
        <w:tc>
          <w:tcPr>
            <w:tcW w:w="6884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widowControl/>
              <w:tabs>
                <w:tab w:val="clear" w:pos="708"/>
                <w:tab w:val="left" w:pos="2685" w:leader="none"/>
              </w:tabs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39" w:right="0" w:hanging="0"/>
              <w:contextualSpacing/>
              <w:jc w:val="left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Раздел 5.  Психофизиологические и эргономические основы труда.</w:t>
            </w:r>
          </w:p>
        </w:tc>
        <w:tc>
          <w:tcPr>
            <w:tcW w:w="882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/>
                <w:bCs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824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883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854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882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973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1019" w:type="dxa"/>
            <w:gridSpan w:val="2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945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</w:tr>
      <w:tr>
        <w:trPr/>
        <w:tc>
          <w:tcPr>
            <w:tcW w:w="1497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widowControl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0" w:right="0" w:hanging="0"/>
              <w:contextualSpacing/>
              <w:jc w:val="center"/>
              <w:textAlignment w:val="auto"/>
              <w:rPr>
                <w:rStyle w:val="Style14"/>
                <w:rFonts w:ascii="Times New Roman" w:hAnsi="Times New Roman" w:eastAsia="Calibri" w:cs="Times New Roman"/>
                <w:iCs w:val="false"/>
                <w:sz w:val="20"/>
                <w:szCs w:val="20"/>
                <w:lang w:val="ru-RU" w:eastAsia="ru-RU"/>
              </w:rPr>
            </w:pP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val="ru-RU" w:eastAsia="ru-RU"/>
              </w:rPr>
              <w:t>ПК 3.5</w:t>
            </w:r>
          </w:p>
          <w:p>
            <w:pPr>
              <w:pStyle w:val="Normal"/>
              <w:keepNext w:val="false"/>
              <w:keepLines w:val="fals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0"/>
                <w:szCs w:val="20"/>
                <w:vertAlign w:val="baseline"/>
              </w:rPr>
            </w:pP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val="ru-RU" w:eastAsia="ru-RU"/>
              </w:rPr>
              <w:t xml:space="preserve">ПК </w:t>
            </w: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eastAsia="ru-RU"/>
              </w:rPr>
              <w:t>5</w:t>
            </w: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val="ru-RU" w:eastAsia="ru-RU"/>
              </w:rPr>
              <w:t>.</w:t>
            </w: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eastAsia="ru-RU"/>
              </w:rPr>
              <w:t xml:space="preserve">3, </w:t>
            </w: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val="ru-RU" w:eastAsia="ru-RU"/>
              </w:rPr>
              <w:t>ПК 5</w:t>
            </w: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eastAsia="ru-RU"/>
              </w:rPr>
              <w:t>.4</w:t>
            </w:r>
          </w:p>
        </w:tc>
        <w:tc>
          <w:tcPr>
            <w:tcW w:w="6884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widowControl/>
              <w:tabs>
                <w:tab w:val="clear" w:pos="708"/>
                <w:tab w:val="left" w:pos="2685" w:leader="none"/>
              </w:tabs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39" w:right="0" w:hanging="0"/>
              <w:contextualSpacing/>
              <w:jc w:val="left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/>
                <w:bCs w:val="false"/>
                <w:sz w:val="22"/>
                <w:szCs w:val="22"/>
              </w:rPr>
              <w:t>Тема 5.1   Психофизиологические основы труда.</w:t>
            </w:r>
          </w:p>
        </w:tc>
        <w:tc>
          <w:tcPr>
            <w:tcW w:w="882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824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883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854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882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973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1019" w:type="dxa"/>
            <w:gridSpan w:val="2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945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</w:tr>
      <w:tr>
        <w:trPr/>
        <w:tc>
          <w:tcPr>
            <w:tcW w:w="1497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widowControl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0" w:right="0" w:hanging="0"/>
              <w:contextualSpacing/>
              <w:jc w:val="center"/>
              <w:textAlignment w:val="auto"/>
              <w:rPr>
                <w:rStyle w:val="Style14"/>
                <w:rFonts w:ascii="Times New Roman" w:hAnsi="Times New Roman" w:eastAsia="Calibri" w:cs="Times New Roman"/>
                <w:iCs w:val="false"/>
                <w:sz w:val="20"/>
                <w:szCs w:val="20"/>
                <w:lang w:val="ru-RU" w:eastAsia="ru-RU"/>
              </w:rPr>
            </w:pP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val="ru-RU" w:eastAsia="ru-RU"/>
              </w:rPr>
              <w:t>ПК 3.5</w:t>
            </w:r>
          </w:p>
          <w:p>
            <w:pPr>
              <w:pStyle w:val="Normal"/>
              <w:keepNext w:val="false"/>
              <w:keepLines w:val="fals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0"/>
                <w:szCs w:val="20"/>
                <w:vertAlign w:val="baseline"/>
              </w:rPr>
            </w:pP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val="ru-RU" w:eastAsia="ru-RU"/>
              </w:rPr>
              <w:t xml:space="preserve">ПК </w:t>
            </w: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eastAsia="ru-RU"/>
              </w:rPr>
              <w:t>5</w:t>
            </w: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val="ru-RU" w:eastAsia="ru-RU"/>
              </w:rPr>
              <w:t>.</w:t>
            </w: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eastAsia="ru-RU"/>
              </w:rPr>
              <w:t xml:space="preserve">3, </w:t>
            </w: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val="ru-RU" w:eastAsia="ru-RU"/>
              </w:rPr>
              <w:t>ПК 5</w:t>
            </w: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eastAsia="ru-RU"/>
              </w:rPr>
              <w:t>.4</w:t>
            </w:r>
          </w:p>
        </w:tc>
        <w:tc>
          <w:tcPr>
            <w:tcW w:w="6884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tabs>
                <w:tab w:val="clear" w:pos="708"/>
                <w:tab w:val="left" w:pos="2685" w:leader="none"/>
              </w:tabs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39" w:hanging="0"/>
              <w:contextualSpacing/>
              <w:jc w:val="left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/>
                <w:bCs w:val="false"/>
                <w:sz w:val="22"/>
                <w:szCs w:val="22"/>
              </w:rPr>
              <w:t>Тема 5.2   Эргономические основы труда.</w:t>
            </w:r>
          </w:p>
        </w:tc>
        <w:tc>
          <w:tcPr>
            <w:tcW w:w="882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824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883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854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882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973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1019" w:type="dxa"/>
            <w:gridSpan w:val="2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945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</w:tr>
      <w:tr>
        <w:trPr/>
        <w:tc>
          <w:tcPr>
            <w:tcW w:w="1497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widowControl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0" w:right="0" w:hanging="0"/>
              <w:contextualSpacing/>
              <w:jc w:val="center"/>
              <w:textAlignment w:val="auto"/>
              <w:rPr>
                <w:rStyle w:val="Style14"/>
                <w:rFonts w:ascii="Times New Roman" w:hAnsi="Times New Roman" w:eastAsia="Calibri" w:cs="Times New Roman"/>
                <w:iCs w:val="false"/>
                <w:sz w:val="20"/>
                <w:szCs w:val="20"/>
                <w:lang w:val="ru-RU" w:eastAsia="ru-RU"/>
              </w:rPr>
            </w:pP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val="ru-RU" w:eastAsia="ru-RU"/>
              </w:rPr>
              <w:t>ПК 3.5</w:t>
            </w:r>
          </w:p>
          <w:p>
            <w:pPr>
              <w:pStyle w:val="Normal"/>
              <w:keepNext w:val="false"/>
              <w:keepLines w:val="fals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0"/>
                <w:szCs w:val="20"/>
                <w:vertAlign w:val="baseline"/>
              </w:rPr>
            </w:pP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val="ru-RU" w:eastAsia="ru-RU"/>
              </w:rPr>
              <w:t xml:space="preserve">ПК </w:t>
            </w: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eastAsia="ru-RU"/>
              </w:rPr>
              <w:t>5</w:t>
            </w: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val="ru-RU" w:eastAsia="ru-RU"/>
              </w:rPr>
              <w:t>.</w:t>
            </w: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eastAsia="ru-RU"/>
              </w:rPr>
              <w:t xml:space="preserve">3, </w:t>
            </w: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val="ru-RU" w:eastAsia="ru-RU"/>
              </w:rPr>
              <w:t>ПК 5</w:t>
            </w: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eastAsia="ru-RU"/>
              </w:rPr>
              <w:t>.4</w:t>
            </w:r>
          </w:p>
        </w:tc>
        <w:tc>
          <w:tcPr>
            <w:tcW w:w="6884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widowControl/>
              <w:tabs>
                <w:tab w:val="clear" w:pos="708"/>
                <w:tab w:val="left" w:pos="2685" w:leader="none"/>
              </w:tabs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39" w:right="0" w:hanging="0"/>
              <w:contextualSpacing/>
              <w:jc w:val="left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Раздел 6.  Управление безопасностью труда</w:t>
            </w:r>
          </w:p>
        </w:tc>
        <w:tc>
          <w:tcPr>
            <w:tcW w:w="882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/>
                <w:bCs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  <w:t>18</w:t>
            </w:r>
          </w:p>
        </w:tc>
        <w:tc>
          <w:tcPr>
            <w:tcW w:w="824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883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854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882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973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1019" w:type="dxa"/>
            <w:gridSpan w:val="2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945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</w:tr>
      <w:tr>
        <w:trPr/>
        <w:tc>
          <w:tcPr>
            <w:tcW w:w="1497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widowControl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0" w:right="0" w:hanging="0"/>
              <w:contextualSpacing/>
              <w:jc w:val="center"/>
              <w:textAlignment w:val="auto"/>
              <w:rPr>
                <w:rStyle w:val="Style14"/>
                <w:rFonts w:ascii="Times New Roman" w:hAnsi="Times New Roman" w:eastAsia="Calibri" w:cs="Times New Roman"/>
                <w:iCs w:val="false"/>
                <w:sz w:val="20"/>
                <w:szCs w:val="20"/>
                <w:lang w:val="ru-RU" w:eastAsia="ru-RU"/>
              </w:rPr>
            </w:pP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val="ru-RU" w:eastAsia="ru-RU"/>
              </w:rPr>
              <w:t>ПК 3.5</w:t>
            </w:r>
          </w:p>
          <w:p>
            <w:pPr>
              <w:pStyle w:val="Normal"/>
              <w:keepNext w:val="false"/>
              <w:keepLines w:val="fals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0"/>
                <w:szCs w:val="20"/>
                <w:vertAlign w:val="baseline"/>
              </w:rPr>
            </w:pP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val="ru-RU" w:eastAsia="ru-RU"/>
              </w:rPr>
              <w:t xml:space="preserve">ПК </w:t>
            </w: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eastAsia="ru-RU"/>
              </w:rPr>
              <w:t>5</w:t>
            </w: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val="ru-RU" w:eastAsia="ru-RU"/>
              </w:rPr>
              <w:t>.</w:t>
            </w: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eastAsia="ru-RU"/>
              </w:rPr>
              <w:t xml:space="preserve">3, </w:t>
            </w: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val="ru-RU" w:eastAsia="ru-RU"/>
              </w:rPr>
              <w:t>ПК 5</w:t>
            </w: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eastAsia="ru-RU"/>
              </w:rPr>
              <w:t>.4</w:t>
            </w:r>
          </w:p>
        </w:tc>
        <w:tc>
          <w:tcPr>
            <w:tcW w:w="6884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widowControl/>
              <w:tabs>
                <w:tab w:val="clear" w:pos="708"/>
                <w:tab w:val="left" w:pos="2685" w:leader="none"/>
              </w:tabs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39" w:right="0" w:hanging="0"/>
              <w:contextualSpacing/>
              <w:jc w:val="left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 xml:space="preserve">Тема 6.1  </w:t>
            </w:r>
            <w:r>
              <w:rPr>
                <w:rFonts w:cs="Times New Roman" w:ascii="Times New Roman" w:hAnsi="Times New Roman"/>
                <w:b/>
                <w:bCs/>
                <w:color w:val="000000"/>
                <w:sz w:val="22"/>
                <w:szCs w:val="22"/>
              </w:rPr>
              <w:t>Правовые и нормативные основы охраны труда в организации</w:t>
            </w:r>
          </w:p>
        </w:tc>
        <w:tc>
          <w:tcPr>
            <w:tcW w:w="882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824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883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854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882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973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1019" w:type="dxa"/>
            <w:gridSpan w:val="2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945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</w:tr>
      <w:tr>
        <w:trPr/>
        <w:tc>
          <w:tcPr>
            <w:tcW w:w="1497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widowControl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0" w:right="0" w:hanging="0"/>
              <w:contextualSpacing/>
              <w:jc w:val="center"/>
              <w:textAlignment w:val="auto"/>
              <w:rPr>
                <w:rStyle w:val="Style14"/>
                <w:rFonts w:ascii="Times New Roman" w:hAnsi="Times New Roman" w:eastAsia="Calibri" w:cs="Times New Roman"/>
                <w:iCs w:val="false"/>
                <w:sz w:val="20"/>
                <w:szCs w:val="20"/>
                <w:lang w:val="ru-RU" w:eastAsia="ru-RU"/>
              </w:rPr>
            </w:pP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val="ru-RU" w:eastAsia="ru-RU"/>
              </w:rPr>
              <w:t>ПК 3.5</w:t>
            </w:r>
          </w:p>
          <w:p>
            <w:pPr>
              <w:pStyle w:val="Normal"/>
              <w:keepNext w:val="false"/>
              <w:keepLines w:val="fals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0"/>
                <w:szCs w:val="20"/>
                <w:vertAlign w:val="baseline"/>
              </w:rPr>
            </w:pP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val="ru-RU" w:eastAsia="ru-RU"/>
              </w:rPr>
              <w:t xml:space="preserve">ПК </w:t>
            </w: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eastAsia="ru-RU"/>
              </w:rPr>
              <w:t>5</w:t>
            </w: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val="ru-RU" w:eastAsia="ru-RU"/>
              </w:rPr>
              <w:t>.</w:t>
            </w: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eastAsia="ru-RU"/>
              </w:rPr>
              <w:t xml:space="preserve">3, </w:t>
            </w: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val="ru-RU" w:eastAsia="ru-RU"/>
              </w:rPr>
              <w:t>ПК 5</w:t>
            </w: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eastAsia="ru-RU"/>
              </w:rPr>
              <w:t>.4</w:t>
            </w:r>
          </w:p>
        </w:tc>
        <w:tc>
          <w:tcPr>
            <w:tcW w:w="6884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widowControl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566" w:right="0" w:hanging="283"/>
              <w:contextualSpacing/>
              <w:jc w:val="left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 xml:space="preserve">Тема 6.2    </w:t>
            </w:r>
            <w:r>
              <w:rPr>
                <w:rFonts w:cs="Times New Roman" w:ascii="Times New Roman" w:hAnsi="Times New Roman"/>
                <w:b/>
                <w:bCs/>
                <w:color w:val="000000"/>
                <w:sz w:val="22"/>
                <w:szCs w:val="22"/>
              </w:rPr>
              <w:t>Обязанности работодателей по обеспечению охраны труда на предприятиях.</w:t>
            </w:r>
          </w:p>
        </w:tc>
        <w:tc>
          <w:tcPr>
            <w:tcW w:w="882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824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883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854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882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973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1019" w:type="dxa"/>
            <w:gridSpan w:val="2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945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</w:tr>
      <w:tr>
        <w:trPr/>
        <w:tc>
          <w:tcPr>
            <w:tcW w:w="1497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widowControl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0" w:right="0" w:hanging="0"/>
              <w:contextualSpacing/>
              <w:jc w:val="center"/>
              <w:textAlignment w:val="auto"/>
              <w:rPr>
                <w:rStyle w:val="Style14"/>
                <w:rFonts w:ascii="Times New Roman" w:hAnsi="Times New Roman" w:eastAsia="Calibri" w:cs="Times New Roman"/>
                <w:iCs w:val="false"/>
                <w:sz w:val="20"/>
                <w:szCs w:val="20"/>
                <w:lang w:val="ru-RU" w:eastAsia="ru-RU"/>
              </w:rPr>
            </w:pP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val="ru-RU" w:eastAsia="ru-RU"/>
              </w:rPr>
              <w:t>ПК 3.5</w:t>
            </w:r>
          </w:p>
          <w:p>
            <w:pPr>
              <w:pStyle w:val="Normal"/>
              <w:keepNext w:val="false"/>
              <w:keepLines w:val="fals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0"/>
                <w:szCs w:val="20"/>
                <w:vertAlign w:val="baseline"/>
              </w:rPr>
            </w:pP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val="ru-RU" w:eastAsia="ru-RU"/>
              </w:rPr>
              <w:t xml:space="preserve">ПК </w:t>
            </w: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eastAsia="ru-RU"/>
              </w:rPr>
              <w:t>5</w:t>
            </w: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val="ru-RU" w:eastAsia="ru-RU"/>
              </w:rPr>
              <w:t>.</w:t>
            </w: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eastAsia="ru-RU"/>
              </w:rPr>
              <w:t xml:space="preserve">3, </w:t>
            </w: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val="ru-RU" w:eastAsia="ru-RU"/>
              </w:rPr>
              <w:t>ПК 5</w:t>
            </w: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eastAsia="ru-RU"/>
              </w:rPr>
              <w:t>.4</w:t>
            </w:r>
          </w:p>
        </w:tc>
        <w:tc>
          <w:tcPr>
            <w:tcW w:w="6884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widowControl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0" w:right="0" w:hanging="0"/>
              <w:contextualSpacing/>
              <w:jc w:val="left"/>
              <w:textAlignment w:val="auto"/>
              <w:rPr>
                <w:rFonts w:ascii="Times New Roman" w:hAnsi="Times New Roman" w:cs="Times New Roman"/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Тема 6.3   Организационные основы безопасности труда.</w:t>
            </w:r>
          </w:p>
          <w:p>
            <w:pPr>
              <w:pStyle w:val="Normal"/>
              <w:keepNext w:val="false"/>
              <w:keepLines w:val="false"/>
              <w:widowControl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0" w:right="0" w:hanging="0"/>
              <w:contextualSpacing/>
              <w:jc w:val="left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882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824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883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854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882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973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1019" w:type="dxa"/>
            <w:gridSpan w:val="2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945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</w:tr>
      <w:tr>
        <w:trPr/>
        <w:tc>
          <w:tcPr>
            <w:tcW w:w="1497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widowControl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0" w:right="0" w:hanging="0"/>
              <w:contextualSpacing/>
              <w:jc w:val="center"/>
              <w:textAlignment w:val="auto"/>
              <w:rPr>
                <w:rStyle w:val="Style14"/>
                <w:rFonts w:ascii="Times New Roman" w:hAnsi="Times New Roman" w:eastAsia="Calibri" w:cs="Times New Roman"/>
                <w:iCs w:val="false"/>
                <w:sz w:val="20"/>
                <w:szCs w:val="20"/>
                <w:lang w:val="ru-RU" w:eastAsia="ru-RU"/>
              </w:rPr>
            </w:pP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val="ru-RU" w:eastAsia="ru-RU"/>
              </w:rPr>
              <w:t>ПК 3.5</w:t>
            </w:r>
          </w:p>
          <w:p>
            <w:pPr>
              <w:pStyle w:val="Normal"/>
              <w:keepNext w:val="false"/>
              <w:keepLines w:val="fals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0"/>
                <w:szCs w:val="20"/>
                <w:vertAlign w:val="baseline"/>
              </w:rPr>
            </w:pP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val="ru-RU" w:eastAsia="ru-RU"/>
              </w:rPr>
              <w:t xml:space="preserve">ПК </w:t>
            </w: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eastAsia="ru-RU"/>
              </w:rPr>
              <w:t>5</w:t>
            </w: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val="ru-RU" w:eastAsia="ru-RU"/>
              </w:rPr>
              <w:t>.</w:t>
            </w: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eastAsia="ru-RU"/>
              </w:rPr>
              <w:t xml:space="preserve">3, </w:t>
            </w: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val="ru-RU" w:eastAsia="ru-RU"/>
              </w:rPr>
              <w:t>ПК 5</w:t>
            </w: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eastAsia="ru-RU"/>
              </w:rPr>
              <w:t>.4</w:t>
            </w:r>
          </w:p>
        </w:tc>
        <w:tc>
          <w:tcPr>
            <w:tcW w:w="6884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widowControl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0" w:right="0" w:hanging="0"/>
              <w:contextualSpacing/>
              <w:jc w:val="left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 xml:space="preserve">Тема 6.4  </w:t>
            </w:r>
            <w:r>
              <w:rPr>
                <w:rFonts w:cs="Times New Roman" w:ascii="Times New Roman" w:hAnsi="Times New Roman"/>
                <w:b/>
                <w:bCs/>
                <w:color w:val="000000"/>
                <w:sz w:val="22"/>
                <w:szCs w:val="22"/>
              </w:rPr>
              <w:t>Основные принципы организации охраны труда на предприятии. Служба охраны труда на предприятии. Комитеты по охране труда.</w:t>
            </w:r>
          </w:p>
        </w:tc>
        <w:tc>
          <w:tcPr>
            <w:tcW w:w="882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824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883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854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882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973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1019" w:type="dxa"/>
            <w:gridSpan w:val="2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945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</w:tr>
      <w:tr>
        <w:trPr/>
        <w:tc>
          <w:tcPr>
            <w:tcW w:w="1497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widowControl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0" w:right="0" w:hanging="0"/>
              <w:contextualSpacing/>
              <w:jc w:val="center"/>
              <w:textAlignment w:val="auto"/>
              <w:rPr>
                <w:rStyle w:val="Style14"/>
                <w:rFonts w:ascii="Times New Roman" w:hAnsi="Times New Roman" w:eastAsia="Calibri" w:cs="Times New Roman"/>
                <w:iCs w:val="false"/>
                <w:sz w:val="20"/>
                <w:szCs w:val="20"/>
                <w:lang w:val="ru-RU" w:eastAsia="ru-RU"/>
              </w:rPr>
            </w:pP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val="ru-RU" w:eastAsia="ru-RU"/>
              </w:rPr>
              <w:t>ПК 3.5</w:t>
            </w:r>
          </w:p>
          <w:p>
            <w:pPr>
              <w:pStyle w:val="Normal"/>
              <w:keepNext w:val="false"/>
              <w:keepLines w:val="fals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0"/>
                <w:szCs w:val="20"/>
                <w:vertAlign w:val="baseline"/>
              </w:rPr>
            </w:pP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val="ru-RU" w:eastAsia="ru-RU"/>
              </w:rPr>
              <w:t xml:space="preserve">ПК </w:t>
            </w: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eastAsia="ru-RU"/>
              </w:rPr>
              <w:t>5</w:t>
            </w: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val="ru-RU" w:eastAsia="ru-RU"/>
              </w:rPr>
              <w:t>.</w:t>
            </w: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eastAsia="ru-RU"/>
              </w:rPr>
              <w:t xml:space="preserve">3, </w:t>
            </w: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val="ru-RU" w:eastAsia="ru-RU"/>
              </w:rPr>
              <w:t>ПК 5</w:t>
            </w: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eastAsia="ru-RU"/>
              </w:rPr>
              <w:t>.4</w:t>
            </w:r>
          </w:p>
        </w:tc>
        <w:tc>
          <w:tcPr>
            <w:tcW w:w="6884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widowControl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566" w:right="0" w:hanging="0"/>
              <w:contextualSpacing/>
              <w:jc w:val="left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 xml:space="preserve">Тема 6.5   </w:t>
            </w:r>
            <w:r>
              <w:rPr>
                <w:rFonts w:cs="Times New Roman" w:ascii="Times New Roman" w:hAnsi="Times New Roman"/>
                <w:b/>
                <w:bCs/>
                <w:sz w:val="22"/>
                <w:szCs w:val="22"/>
              </w:rPr>
              <w:t>Обучение, инструктаж и проверка знаний по охране труда. Ответственность за нарушение требований безопасности труда.</w:t>
            </w:r>
          </w:p>
        </w:tc>
        <w:tc>
          <w:tcPr>
            <w:tcW w:w="882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824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883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854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882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973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1019" w:type="dxa"/>
            <w:gridSpan w:val="2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945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</w:tr>
      <w:tr>
        <w:trPr/>
        <w:tc>
          <w:tcPr>
            <w:tcW w:w="1497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widowControl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0" w:right="0" w:hanging="0"/>
              <w:contextualSpacing/>
              <w:jc w:val="center"/>
              <w:textAlignment w:val="auto"/>
              <w:rPr>
                <w:rStyle w:val="Style14"/>
                <w:rFonts w:ascii="Times New Roman" w:hAnsi="Times New Roman" w:eastAsia="Calibri" w:cs="Times New Roman"/>
                <w:iCs w:val="false"/>
                <w:sz w:val="20"/>
                <w:szCs w:val="20"/>
                <w:lang w:val="ru-RU" w:eastAsia="ru-RU"/>
              </w:rPr>
            </w:pP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val="ru-RU" w:eastAsia="ru-RU"/>
              </w:rPr>
              <w:t>ПК 3.5</w:t>
            </w:r>
          </w:p>
          <w:p>
            <w:pPr>
              <w:pStyle w:val="Normal"/>
              <w:keepNext w:val="false"/>
              <w:keepLines w:val="fals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0"/>
                <w:szCs w:val="20"/>
                <w:vertAlign w:val="baseline"/>
              </w:rPr>
            </w:pP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val="ru-RU" w:eastAsia="ru-RU"/>
              </w:rPr>
              <w:t xml:space="preserve">ПК </w:t>
            </w: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eastAsia="ru-RU"/>
              </w:rPr>
              <w:t>5</w:t>
            </w: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val="ru-RU" w:eastAsia="ru-RU"/>
              </w:rPr>
              <w:t>.</w:t>
            </w: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eastAsia="ru-RU"/>
              </w:rPr>
              <w:t xml:space="preserve">3, </w:t>
            </w: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val="ru-RU" w:eastAsia="ru-RU"/>
              </w:rPr>
              <w:t>ПК 5</w:t>
            </w: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eastAsia="ru-RU"/>
              </w:rPr>
              <w:t>.4</w:t>
            </w:r>
          </w:p>
        </w:tc>
        <w:tc>
          <w:tcPr>
            <w:tcW w:w="6884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widowControl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0" w:right="0" w:hanging="0"/>
              <w:contextualSpacing/>
              <w:jc w:val="left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 xml:space="preserve">Тема 6.6 </w:t>
            </w:r>
            <w:r>
              <w:rPr>
                <w:rFonts w:cs="Times New Roman" w:ascii="Times New Roman" w:hAnsi="Times New Roman"/>
                <w:b/>
                <w:bCs/>
                <w:sz w:val="22"/>
                <w:szCs w:val="22"/>
              </w:rPr>
              <w:t>СОУТ</w:t>
            </w:r>
          </w:p>
        </w:tc>
        <w:tc>
          <w:tcPr>
            <w:tcW w:w="882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824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883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854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882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973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1019" w:type="dxa"/>
            <w:gridSpan w:val="2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945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</w:tr>
      <w:tr>
        <w:trPr/>
        <w:tc>
          <w:tcPr>
            <w:tcW w:w="1497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widowControl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0" w:right="0" w:hanging="0"/>
              <w:contextualSpacing/>
              <w:jc w:val="center"/>
              <w:textAlignment w:val="auto"/>
              <w:rPr>
                <w:rStyle w:val="Style14"/>
                <w:rFonts w:ascii="Times New Roman" w:hAnsi="Times New Roman" w:eastAsia="Calibri" w:cs="Times New Roman"/>
                <w:iCs w:val="false"/>
                <w:sz w:val="20"/>
                <w:szCs w:val="20"/>
                <w:lang w:val="ru-RU" w:eastAsia="ru-RU"/>
              </w:rPr>
            </w:pP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val="ru-RU" w:eastAsia="ru-RU"/>
              </w:rPr>
              <w:t>ПК 3.5</w:t>
            </w:r>
          </w:p>
          <w:p>
            <w:pPr>
              <w:pStyle w:val="Normal"/>
              <w:keepNext w:val="false"/>
              <w:keepLines w:val="fals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0"/>
                <w:szCs w:val="20"/>
                <w:vertAlign w:val="baseline"/>
              </w:rPr>
            </w:pP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val="ru-RU" w:eastAsia="ru-RU"/>
              </w:rPr>
              <w:t xml:space="preserve">ПК </w:t>
            </w: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eastAsia="ru-RU"/>
              </w:rPr>
              <w:t>5</w:t>
            </w: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val="ru-RU" w:eastAsia="ru-RU"/>
              </w:rPr>
              <w:t>.</w:t>
            </w: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eastAsia="ru-RU"/>
              </w:rPr>
              <w:t xml:space="preserve">3, </w:t>
            </w: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val="ru-RU" w:eastAsia="ru-RU"/>
              </w:rPr>
              <w:t>ПК 5</w:t>
            </w: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eastAsia="ru-RU"/>
              </w:rPr>
              <w:t>.4</w:t>
            </w:r>
          </w:p>
        </w:tc>
        <w:tc>
          <w:tcPr>
            <w:tcW w:w="6884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widowControl/>
              <w:tabs>
                <w:tab w:val="clear" w:pos="708"/>
                <w:tab w:val="left" w:pos="2685" w:leader="none"/>
              </w:tabs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39" w:right="0" w:hanging="0"/>
              <w:contextualSpacing/>
              <w:jc w:val="left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 xml:space="preserve">Тема 6.7  Производственный травматизм и профессиональные заболевания. </w:t>
            </w:r>
            <w:r>
              <w:rPr>
                <w:rFonts w:cs="Times New Roman" w:ascii="Times New Roman" w:hAnsi="Times New Roman"/>
                <w:b/>
                <w:bCs/>
                <w:sz w:val="22"/>
                <w:szCs w:val="22"/>
              </w:rPr>
              <w:t>Расследование и учет несчастных случаев на производстве.</w:t>
            </w:r>
          </w:p>
        </w:tc>
        <w:tc>
          <w:tcPr>
            <w:tcW w:w="882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824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883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854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882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973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019" w:type="dxa"/>
            <w:gridSpan w:val="2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945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</w:tr>
      <w:tr>
        <w:trPr/>
        <w:tc>
          <w:tcPr>
            <w:tcW w:w="1497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widowControl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0" w:right="0" w:hanging="0"/>
              <w:contextualSpacing/>
              <w:jc w:val="center"/>
              <w:textAlignment w:val="auto"/>
              <w:rPr>
                <w:rStyle w:val="Style14"/>
                <w:rFonts w:ascii="Times New Roman" w:hAnsi="Times New Roman" w:eastAsia="Calibri" w:cs="Times New Roman"/>
                <w:iCs w:val="false"/>
                <w:sz w:val="20"/>
                <w:szCs w:val="20"/>
                <w:lang w:val="ru-RU" w:eastAsia="ru-RU"/>
              </w:rPr>
            </w:pP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val="ru-RU" w:eastAsia="ru-RU"/>
              </w:rPr>
              <w:t>ПК 3.5</w:t>
            </w:r>
          </w:p>
          <w:p>
            <w:pPr>
              <w:pStyle w:val="Normal"/>
              <w:keepNext w:val="false"/>
              <w:keepLines w:val="fals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0"/>
                <w:szCs w:val="20"/>
                <w:vertAlign w:val="baseline"/>
              </w:rPr>
            </w:pP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val="ru-RU" w:eastAsia="ru-RU"/>
              </w:rPr>
              <w:t xml:space="preserve">ПК </w:t>
            </w: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eastAsia="ru-RU"/>
              </w:rPr>
              <w:t>5</w:t>
            </w: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val="ru-RU" w:eastAsia="ru-RU"/>
              </w:rPr>
              <w:t>.</w:t>
            </w: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eastAsia="ru-RU"/>
              </w:rPr>
              <w:t xml:space="preserve">3, </w:t>
            </w: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val="ru-RU" w:eastAsia="ru-RU"/>
              </w:rPr>
              <w:t>ПК 5</w:t>
            </w: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eastAsia="ru-RU"/>
              </w:rPr>
              <w:t>.4</w:t>
            </w:r>
          </w:p>
        </w:tc>
        <w:tc>
          <w:tcPr>
            <w:tcW w:w="6884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widowControl/>
              <w:tabs>
                <w:tab w:val="clear" w:pos="708"/>
                <w:tab w:val="left" w:pos="2685" w:leader="none"/>
              </w:tabs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39" w:right="0" w:hanging="0"/>
              <w:contextualSpacing/>
              <w:jc w:val="left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 xml:space="preserve">Тема6.8   </w:t>
            </w:r>
            <w:r>
              <w:rPr>
                <w:rFonts w:cs="Times New Roman" w:ascii="Times New Roman" w:hAnsi="Times New Roman"/>
                <w:b/>
                <w:bCs/>
                <w:color w:val="000000"/>
                <w:sz w:val="22"/>
                <w:szCs w:val="22"/>
              </w:rPr>
              <w:t>Надзор и контроль за соблюдением законодательных актов об охране труда.</w:t>
            </w:r>
          </w:p>
        </w:tc>
        <w:tc>
          <w:tcPr>
            <w:tcW w:w="882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824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883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854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882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973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1019" w:type="dxa"/>
            <w:gridSpan w:val="2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945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</w:tr>
      <w:tr>
        <w:trPr/>
        <w:tc>
          <w:tcPr>
            <w:tcW w:w="1497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widowControl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0" w:right="0" w:hanging="0"/>
              <w:contextualSpacing/>
              <w:jc w:val="center"/>
              <w:textAlignment w:val="auto"/>
              <w:rPr>
                <w:rStyle w:val="Style14"/>
                <w:rFonts w:ascii="Times New Roman" w:hAnsi="Times New Roman" w:eastAsia="Calibri" w:cs="Times New Roman"/>
                <w:iCs w:val="false"/>
                <w:sz w:val="20"/>
                <w:szCs w:val="20"/>
                <w:lang w:val="ru-RU" w:eastAsia="ru-RU"/>
              </w:rPr>
            </w:pP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val="ru-RU" w:eastAsia="ru-RU"/>
              </w:rPr>
              <w:t>ПК 3.5</w:t>
            </w:r>
          </w:p>
          <w:p>
            <w:pPr>
              <w:pStyle w:val="Normal"/>
              <w:keepNext w:val="false"/>
              <w:keepLines w:val="fals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0"/>
                <w:szCs w:val="20"/>
                <w:vertAlign w:val="baseline"/>
              </w:rPr>
            </w:pP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val="ru-RU" w:eastAsia="ru-RU"/>
              </w:rPr>
              <w:t xml:space="preserve">ПК </w:t>
            </w: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eastAsia="ru-RU"/>
              </w:rPr>
              <w:t>5</w:t>
            </w: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val="ru-RU" w:eastAsia="ru-RU"/>
              </w:rPr>
              <w:t>.</w:t>
            </w: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eastAsia="ru-RU"/>
              </w:rPr>
              <w:t xml:space="preserve">3, </w:t>
            </w: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val="ru-RU" w:eastAsia="ru-RU"/>
              </w:rPr>
              <w:t>ПК 5</w:t>
            </w: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eastAsia="ru-RU"/>
              </w:rPr>
              <w:t>.4</w:t>
            </w:r>
          </w:p>
        </w:tc>
        <w:tc>
          <w:tcPr>
            <w:tcW w:w="6884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widowControl/>
              <w:tabs>
                <w:tab w:val="clear" w:pos="708"/>
                <w:tab w:val="left" w:pos="2685" w:leader="none"/>
              </w:tabs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39" w:right="0" w:hanging="0"/>
              <w:contextualSpacing/>
              <w:jc w:val="left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 xml:space="preserve">Раздел 7.   </w:t>
            </w:r>
            <w:r>
              <w:rPr>
                <w:rFonts w:cs="Times New Roman" w:ascii="Times New Roman" w:hAnsi="Times New Roman"/>
                <w:b/>
                <w:bCs/>
                <w:sz w:val="22"/>
                <w:szCs w:val="22"/>
              </w:rPr>
              <w:t>Защита человека от опасных факторов комплексного характера</w:t>
            </w:r>
          </w:p>
        </w:tc>
        <w:tc>
          <w:tcPr>
            <w:tcW w:w="882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/>
                <w:bCs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824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883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854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882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973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1019" w:type="dxa"/>
            <w:gridSpan w:val="2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945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</w:tr>
      <w:tr>
        <w:trPr/>
        <w:tc>
          <w:tcPr>
            <w:tcW w:w="1497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Style w:val="Style14"/>
                <w:rFonts w:ascii="Times New Roman" w:hAnsi="Times New Roman" w:eastAsia="Calibri" w:cs="Times New Roman"/>
                <w:iCs w:val="false"/>
                <w:sz w:val="20"/>
                <w:szCs w:val="20"/>
                <w:lang w:val="ru-RU" w:eastAsia="ru-RU"/>
              </w:rPr>
            </w:pPr>
            <w:r>
              <w:rPr>
                <w:rFonts w:eastAsia="Calibri" w:cs="Times New Roman" w:ascii="Times New Roman" w:hAnsi="Times New Roman"/>
                <w:iCs w:val="false"/>
                <w:sz w:val="20"/>
                <w:szCs w:val="20"/>
                <w:lang w:val="ru-RU" w:eastAsia="ru-RU"/>
              </w:rPr>
            </w:r>
          </w:p>
        </w:tc>
        <w:tc>
          <w:tcPr>
            <w:tcW w:w="6884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suppressAutoHyphens w:val="true"/>
              <w:overflowPunct w:val="true"/>
              <w:bidi w:val="0"/>
              <w:snapToGrid w:val="true"/>
              <w:spacing w:lineRule="auto" w:line="240" w:before="0" w:after="0"/>
              <w:ind w:left="566" w:right="0" w:hanging="0"/>
              <w:contextualSpacing/>
              <w:jc w:val="left"/>
              <w:textAlignment w:val="auto"/>
              <w:rPr>
                <w:rFonts w:ascii="Times New Roman" w:hAnsi="Times New Roman" w:cs="Times New Roman"/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>Тема  7.1 Основы пожарной безопасности</w:t>
            </w:r>
          </w:p>
        </w:tc>
        <w:tc>
          <w:tcPr>
            <w:tcW w:w="882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/>
                <w:b/>
                <w:bCs w:val="false"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824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883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854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882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973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1019" w:type="dxa"/>
            <w:gridSpan w:val="2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945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</w:tr>
      <w:tr>
        <w:trPr/>
        <w:tc>
          <w:tcPr>
            <w:tcW w:w="1497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widowControl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0" w:right="0" w:hanging="0"/>
              <w:contextualSpacing/>
              <w:jc w:val="center"/>
              <w:textAlignment w:val="auto"/>
              <w:rPr>
                <w:rStyle w:val="Style14"/>
                <w:rFonts w:ascii="Times New Roman" w:hAnsi="Times New Roman" w:eastAsia="Calibri" w:cs="Times New Roman"/>
                <w:iCs w:val="false"/>
                <w:sz w:val="20"/>
                <w:szCs w:val="20"/>
                <w:lang w:val="ru-RU" w:eastAsia="ru-RU"/>
              </w:rPr>
            </w:pP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val="ru-RU" w:eastAsia="ru-RU"/>
              </w:rPr>
              <w:t>ПК 3.5</w:t>
            </w:r>
          </w:p>
          <w:p>
            <w:pPr>
              <w:pStyle w:val="Normal"/>
              <w:keepNext w:val="false"/>
              <w:keepLines w:val="fals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0"/>
                <w:szCs w:val="20"/>
                <w:vertAlign w:val="baseline"/>
              </w:rPr>
            </w:pP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val="ru-RU" w:eastAsia="ru-RU"/>
              </w:rPr>
              <w:t xml:space="preserve">ПК </w:t>
            </w: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eastAsia="ru-RU"/>
              </w:rPr>
              <w:t>5</w:t>
            </w: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val="ru-RU" w:eastAsia="ru-RU"/>
              </w:rPr>
              <w:t>.</w:t>
            </w: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eastAsia="ru-RU"/>
              </w:rPr>
              <w:t xml:space="preserve">3, </w:t>
            </w: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val="ru-RU" w:eastAsia="ru-RU"/>
              </w:rPr>
              <w:t>ПК 5</w:t>
            </w: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eastAsia="ru-RU"/>
              </w:rPr>
              <w:t>.4</w:t>
            </w:r>
          </w:p>
        </w:tc>
        <w:tc>
          <w:tcPr>
            <w:tcW w:w="6884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widowControl/>
              <w:tabs>
                <w:tab w:val="clear" w:pos="708"/>
                <w:tab w:val="left" w:pos="2685" w:leader="none"/>
              </w:tabs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39" w:right="0" w:hanging="0"/>
              <w:contextualSpacing/>
              <w:jc w:val="left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 xml:space="preserve">Тема 7.2   </w:t>
            </w:r>
            <w:r>
              <w:rPr>
                <w:rFonts w:cs="Times New Roman" w:ascii="Times New Roman" w:hAnsi="Times New Roman"/>
                <w:b/>
                <w:bCs/>
                <w:sz w:val="22"/>
                <w:szCs w:val="22"/>
              </w:rPr>
              <w:t xml:space="preserve">Пожарная защита на производственных объектах. </w:t>
            </w:r>
          </w:p>
        </w:tc>
        <w:tc>
          <w:tcPr>
            <w:tcW w:w="882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824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883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854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882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973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1019" w:type="dxa"/>
            <w:gridSpan w:val="2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945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</w:tr>
      <w:tr>
        <w:trPr/>
        <w:tc>
          <w:tcPr>
            <w:tcW w:w="1497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widowControl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0" w:right="0" w:hanging="0"/>
              <w:contextualSpacing/>
              <w:jc w:val="center"/>
              <w:textAlignment w:val="auto"/>
              <w:rPr>
                <w:rStyle w:val="Style14"/>
                <w:rFonts w:ascii="Times New Roman" w:hAnsi="Times New Roman" w:eastAsia="Calibri" w:cs="Times New Roman"/>
                <w:iCs w:val="false"/>
                <w:sz w:val="20"/>
                <w:szCs w:val="20"/>
                <w:lang w:val="ru-RU" w:eastAsia="ru-RU"/>
              </w:rPr>
            </w:pP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val="ru-RU" w:eastAsia="ru-RU"/>
              </w:rPr>
              <w:t>ПК 3.5</w:t>
            </w:r>
          </w:p>
          <w:p>
            <w:pPr>
              <w:pStyle w:val="Normal"/>
              <w:keepNext w:val="false"/>
              <w:keepLines w:val="fals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0"/>
                <w:szCs w:val="20"/>
                <w:vertAlign w:val="baseline"/>
              </w:rPr>
            </w:pP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val="ru-RU" w:eastAsia="ru-RU"/>
              </w:rPr>
              <w:t xml:space="preserve">ПК </w:t>
            </w: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eastAsia="ru-RU"/>
              </w:rPr>
              <w:t>5</w:t>
            </w: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val="ru-RU" w:eastAsia="ru-RU"/>
              </w:rPr>
              <w:t>.</w:t>
            </w: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eastAsia="ru-RU"/>
              </w:rPr>
              <w:t xml:space="preserve">3, </w:t>
            </w: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val="ru-RU" w:eastAsia="ru-RU"/>
              </w:rPr>
              <w:t>ПК 5</w:t>
            </w: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eastAsia="ru-RU"/>
              </w:rPr>
              <w:t>.4</w:t>
            </w:r>
          </w:p>
        </w:tc>
        <w:tc>
          <w:tcPr>
            <w:tcW w:w="6884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widowControl/>
              <w:tabs>
                <w:tab w:val="clear" w:pos="708"/>
                <w:tab w:val="left" w:pos="2685" w:leader="none"/>
              </w:tabs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39" w:right="0" w:hanging="0"/>
              <w:contextualSpacing/>
              <w:jc w:val="left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Раздел 8.  Экономические механизмы управления безопасностью труда</w:t>
            </w:r>
          </w:p>
        </w:tc>
        <w:tc>
          <w:tcPr>
            <w:tcW w:w="882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/>
                <w:bCs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824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883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854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882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973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1019" w:type="dxa"/>
            <w:gridSpan w:val="2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945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</w:tr>
      <w:tr>
        <w:trPr/>
        <w:tc>
          <w:tcPr>
            <w:tcW w:w="1497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widowControl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0" w:right="0" w:hanging="0"/>
              <w:contextualSpacing/>
              <w:jc w:val="center"/>
              <w:textAlignment w:val="auto"/>
              <w:rPr>
                <w:rStyle w:val="Style14"/>
                <w:rFonts w:ascii="Times New Roman" w:hAnsi="Times New Roman" w:eastAsia="Calibri" w:cs="Times New Roman"/>
                <w:iCs w:val="false"/>
                <w:sz w:val="20"/>
                <w:szCs w:val="20"/>
                <w:lang w:val="ru-RU" w:eastAsia="ru-RU"/>
              </w:rPr>
            </w:pP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val="ru-RU" w:eastAsia="ru-RU"/>
              </w:rPr>
              <w:t>ПК 3.5</w:t>
            </w:r>
          </w:p>
          <w:p>
            <w:pPr>
              <w:pStyle w:val="Normal"/>
              <w:keepNext w:val="false"/>
              <w:keepLines w:val="fals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0"/>
                <w:szCs w:val="20"/>
                <w:vertAlign w:val="baseline"/>
              </w:rPr>
            </w:pP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val="ru-RU" w:eastAsia="ru-RU"/>
              </w:rPr>
              <w:t xml:space="preserve">ПК </w:t>
            </w: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eastAsia="ru-RU"/>
              </w:rPr>
              <w:t>5</w:t>
            </w: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val="ru-RU" w:eastAsia="ru-RU"/>
              </w:rPr>
              <w:t>.</w:t>
            </w: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eastAsia="ru-RU"/>
              </w:rPr>
              <w:t xml:space="preserve">3, </w:t>
            </w: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val="ru-RU" w:eastAsia="ru-RU"/>
              </w:rPr>
              <w:t>ПК 5</w:t>
            </w: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eastAsia="ru-RU"/>
              </w:rPr>
              <w:t>.4</w:t>
            </w:r>
          </w:p>
        </w:tc>
        <w:tc>
          <w:tcPr>
            <w:tcW w:w="6884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widowControl/>
              <w:tabs>
                <w:tab w:val="clear" w:pos="708"/>
                <w:tab w:val="left" w:pos="2685" w:leader="none"/>
              </w:tabs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39" w:right="0" w:hanging="0"/>
              <w:contextualSpacing/>
              <w:jc w:val="left"/>
              <w:textAlignment w:val="auto"/>
              <w:rPr>
                <w:rFonts w:ascii="Times New Roman" w:hAnsi="Times New Roman" w:cs="Times New Roman"/>
                <w:b/>
                <w:b/>
                <w:bCs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 xml:space="preserve">Тема 8.1   </w:t>
            </w:r>
            <w:r>
              <w:rPr>
                <w:rFonts w:cs="Times New Roman" w:ascii="Times New Roman" w:hAnsi="Times New Roman"/>
                <w:b/>
                <w:bCs/>
                <w:sz w:val="22"/>
                <w:szCs w:val="22"/>
              </w:rPr>
              <w:t>Социально-экономическое значение, экономический механизм и источники финансирования охраны труда. Принципы приема оказания первой помощи</w:t>
            </w:r>
          </w:p>
          <w:p>
            <w:pPr>
              <w:pStyle w:val="Normal"/>
              <w:keepNext w:val="false"/>
              <w:keepLines w:val="false"/>
              <w:widowControl/>
              <w:tabs>
                <w:tab w:val="clear" w:pos="708"/>
                <w:tab w:val="left" w:pos="2685" w:leader="none"/>
              </w:tabs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39" w:right="0" w:hanging="0"/>
              <w:contextualSpacing/>
              <w:jc w:val="left"/>
              <w:textAlignment w:val="auto"/>
              <w:rPr>
                <w:rFonts w:ascii="Times New Roman" w:hAnsi="Times New Roman" w:cs="Times New Roman"/>
                <w:b/>
                <w:b/>
                <w:bCs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  <w:szCs w:val="22"/>
              </w:rPr>
            </w:r>
          </w:p>
        </w:tc>
        <w:tc>
          <w:tcPr>
            <w:tcW w:w="882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824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883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854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882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973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1019" w:type="dxa"/>
            <w:gridSpan w:val="2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945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</w:tr>
      <w:tr>
        <w:trPr/>
        <w:tc>
          <w:tcPr>
            <w:tcW w:w="1497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6884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widowControl/>
              <w:tabs>
                <w:tab w:val="clear" w:pos="708"/>
                <w:tab w:val="left" w:pos="2685" w:leader="none"/>
              </w:tabs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39" w:right="0" w:hanging="0"/>
              <w:contextualSpacing/>
              <w:jc w:val="left"/>
              <w:textAlignment w:val="auto"/>
              <w:rPr>
                <w:rFonts w:ascii="Times New Roman" w:hAnsi="Times New Roman" w:cs="Times New Roman"/>
                <w:b/>
                <w:b/>
                <w:bCs w:val="false"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/>
                <w:bCs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  <w:t xml:space="preserve">Консультации </w:t>
            </w:r>
          </w:p>
        </w:tc>
        <w:tc>
          <w:tcPr>
            <w:tcW w:w="882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/>
                <w:b/>
                <w:bCs w:val="false"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/>
                <w:bCs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  <w:t>12</w:t>
            </w:r>
          </w:p>
        </w:tc>
        <w:tc>
          <w:tcPr>
            <w:tcW w:w="824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883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854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882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973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1019" w:type="dxa"/>
            <w:gridSpan w:val="2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/>
                <w:b/>
                <w:bCs w:val="false"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/>
                <w:bCs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  <w:t>12</w:t>
            </w:r>
          </w:p>
        </w:tc>
        <w:tc>
          <w:tcPr>
            <w:tcW w:w="945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/>
                <w:b/>
                <w:bCs w:val="false"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/>
                <w:bCs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</w:tr>
      <w:tr>
        <w:trPr/>
        <w:tc>
          <w:tcPr>
            <w:tcW w:w="1497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6884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widowControl/>
              <w:tabs>
                <w:tab w:val="clear" w:pos="708"/>
                <w:tab w:val="left" w:pos="2685" w:leader="none"/>
              </w:tabs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39" w:right="0" w:hanging="0"/>
              <w:contextualSpacing/>
              <w:jc w:val="left"/>
              <w:textAlignment w:val="auto"/>
              <w:rPr>
                <w:rFonts w:ascii="Times New Roman" w:hAnsi="Times New Roman" w:cs="Times New Roman"/>
                <w:b/>
                <w:b/>
                <w:bCs w:val="false"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/>
                <w:bCs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  <w:t xml:space="preserve">Экзамен </w:t>
            </w:r>
          </w:p>
        </w:tc>
        <w:tc>
          <w:tcPr>
            <w:tcW w:w="882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/>
                <w:b/>
                <w:bCs w:val="false"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/>
                <w:bCs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  <w:t>6</w:t>
            </w:r>
          </w:p>
        </w:tc>
        <w:tc>
          <w:tcPr>
            <w:tcW w:w="824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883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854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882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973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1019" w:type="dxa"/>
            <w:gridSpan w:val="2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/>
                <w:b/>
                <w:bCs w:val="false"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/>
                <w:bCs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945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/>
                <w:b/>
                <w:bCs w:val="false"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/>
                <w:bCs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  <w:t>6</w:t>
            </w:r>
          </w:p>
        </w:tc>
      </w:tr>
      <w:tr>
        <w:trPr/>
        <w:tc>
          <w:tcPr>
            <w:tcW w:w="1497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6884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widowControl/>
              <w:tabs>
                <w:tab w:val="clear" w:pos="708"/>
                <w:tab w:val="left" w:pos="2685" w:leader="none"/>
              </w:tabs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39" w:right="0" w:hanging="0"/>
              <w:contextualSpacing/>
              <w:jc w:val="left"/>
              <w:textAlignment w:val="auto"/>
              <w:rPr>
                <w:rFonts w:ascii="Times New Roman" w:hAnsi="Times New Roman" w:cs="Times New Roman"/>
                <w:b/>
                <w:b/>
                <w:bCs w:val="false"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/>
                <w:bCs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  <w:t xml:space="preserve">Всего </w:t>
            </w:r>
          </w:p>
        </w:tc>
        <w:tc>
          <w:tcPr>
            <w:tcW w:w="882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/>
                <w:b/>
                <w:bCs w:val="false"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/>
                <w:bCs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  <w:t>78</w:t>
            </w:r>
          </w:p>
        </w:tc>
        <w:tc>
          <w:tcPr>
            <w:tcW w:w="824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/>
                <w:b/>
                <w:bCs w:val="false"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/>
                <w:bCs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883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/>
                <w:b/>
                <w:bCs w:val="false"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/>
                <w:bCs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  <w:t>60</w:t>
            </w:r>
          </w:p>
        </w:tc>
        <w:tc>
          <w:tcPr>
            <w:tcW w:w="854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/>
                <w:b/>
                <w:bCs w:val="false"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/>
                <w:bCs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  <w:t>52</w:t>
            </w:r>
          </w:p>
        </w:tc>
        <w:tc>
          <w:tcPr>
            <w:tcW w:w="882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/>
                <w:b/>
                <w:bCs w:val="false"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/>
                <w:bCs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973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/>
                <w:b/>
                <w:bCs w:val="false"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/>
                <w:bCs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  <w:t>8</w:t>
            </w:r>
          </w:p>
        </w:tc>
        <w:tc>
          <w:tcPr>
            <w:tcW w:w="1019" w:type="dxa"/>
            <w:gridSpan w:val="2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/>
                <w:b/>
                <w:bCs w:val="false"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/>
                <w:bCs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945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/>
                <w:b/>
                <w:bCs w:val="false"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/>
                <w:bCs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</w:tr>
    </w:tbl>
    <w:p>
      <w:pPr>
        <w:sectPr>
          <w:footerReference w:type="default" r:id="rId3"/>
          <w:type w:val="nextPage"/>
          <w:pgSz w:orient="landscape" w:w="16838" w:h="11906"/>
          <w:pgMar w:left="567" w:right="567" w:header="0" w:top="850" w:footer="709" w:bottom="766" w:gutter="0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keepNext w:val="true"/>
        <w:numPr>
          <w:ilvl w:val="0"/>
          <w:numId w:val="0"/>
        </w:numPr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ind w:left="284" w:hanging="0"/>
        <w:outlineLvl w:val="0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2.2.  Тематический план и содержание учебной дисциплины</w:t>
      </w:r>
      <w:r>
        <w:rPr>
          <w:rFonts w:eastAsia="Times New Roman" w:cs="Times New Roman" w:ascii="Times New Roman" w:hAnsi="Times New Roman"/>
          <w:b/>
          <w:caps/>
          <w:sz w:val="24"/>
          <w:szCs w:val="24"/>
          <w:lang w:eastAsia="ru-RU"/>
        </w:rPr>
        <w:t xml:space="preserve">   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 xml:space="preserve">ОПЦ.08.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 xml:space="preserve">Охрана труда </w:t>
      </w:r>
    </w:p>
    <w:tbl>
      <w:tblPr>
        <w:tblStyle w:val="9"/>
        <w:tblW w:w="15131" w:type="dxa"/>
        <w:jc w:val="left"/>
        <w:tblInd w:w="69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8"/>
        <w:gridCol w:w="7589"/>
        <w:gridCol w:w="3"/>
        <w:gridCol w:w="1105"/>
        <w:gridCol w:w="5"/>
        <w:gridCol w:w="1320"/>
      </w:tblGrid>
      <w:tr>
        <w:trPr>
          <w:trHeight w:val="489" w:hRule="atLeast"/>
        </w:trPr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2685" w:leader="none"/>
              </w:tabs>
              <w:spacing w:lineRule="auto" w:line="240" w:before="0" w:after="0"/>
              <w:ind w:left="39"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  <w:lang w:eastAsia="ru-RU"/>
              </w:rPr>
              <w:t>Наименование разделов и тем</w:t>
            </w:r>
          </w:p>
        </w:tc>
        <w:tc>
          <w:tcPr>
            <w:tcW w:w="7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  <w:lang w:eastAsia="ru-RU"/>
              </w:rPr>
              <w:t xml:space="preserve">Содержание учебного материала, лабораторные работы и практические работы, самостоятельная  работа обучающихся                        </w:t>
            </w:r>
          </w:p>
        </w:tc>
        <w:tc>
          <w:tcPr>
            <w:tcW w:w="1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2685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  <w:lang w:eastAsia="ru-RU"/>
              </w:rPr>
              <w:t>Объем часов</w:t>
            </w:r>
          </w:p>
        </w:tc>
        <w:tc>
          <w:tcPr>
            <w:tcW w:w="1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right="-112" w:hanging="0"/>
              <w:rPr>
                <w:rFonts w:ascii="Times New Roman" w:hAnsi="Times New Roman" w:eastAsia="Times New Roman" w:cs="Times New Roman"/>
                <w:b/>
                <w:b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  <w:lang w:eastAsia="ru-RU"/>
              </w:rPr>
              <w:t xml:space="preserve">Уровень </w:t>
            </w:r>
          </w:p>
          <w:p>
            <w:pPr>
              <w:pStyle w:val="Normal"/>
              <w:tabs>
                <w:tab w:val="clear" w:pos="708"/>
                <w:tab w:val="left" w:pos="2685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  <w:lang w:eastAsia="ru-RU"/>
              </w:rPr>
              <w:t>освоения</w:t>
            </w:r>
          </w:p>
        </w:tc>
      </w:tr>
      <w:tr>
        <w:trPr>
          <w:trHeight w:val="345" w:hRule="atLeast"/>
        </w:trPr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2685" w:leader="none"/>
              </w:tabs>
              <w:spacing w:lineRule="auto" w:line="240" w:before="0" w:after="0"/>
              <w:ind w:left="39" w:hanging="0"/>
              <w:jc w:val="center"/>
              <w:rPr>
                <w:rFonts w:ascii="Times New Roman" w:hAnsi="Times New Roman" w:cs="Times New Roman"/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1</w:t>
            </w:r>
          </w:p>
        </w:tc>
        <w:tc>
          <w:tcPr>
            <w:tcW w:w="7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2685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                                                               </w:t>
            </w:r>
            <w:r>
              <w:rPr>
                <w:rFonts w:cs="Times New Roman" w:ascii="Times New Roman" w:hAnsi="Times New Roman"/>
                <w:b/>
                <w:bCs/>
                <w:sz w:val="22"/>
                <w:szCs w:val="22"/>
              </w:rPr>
              <w:t xml:space="preserve">  </w:t>
            </w:r>
            <w:r>
              <w:rPr>
                <w:rFonts w:cs="Times New Roman" w:ascii="Times New Roman" w:hAnsi="Times New Roman"/>
                <w:b/>
                <w:bCs/>
                <w:sz w:val="22"/>
                <w:szCs w:val="22"/>
              </w:rPr>
              <w:t xml:space="preserve">2       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                        </w:t>
            </w:r>
          </w:p>
          <w:p>
            <w:pPr>
              <w:pStyle w:val="Normal"/>
              <w:tabs>
                <w:tab w:val="clear" w:pos="708"/>
                <w:tab w:val="left" w:pos="2685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</w:r>
          </w:p>
        </w:tc>
        <w:tc>
          <w:tcPr>
            <w:tcW w:w="1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2685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3</w:t>
            </w:r>
          </w:p>
        </w:tc>
        <w:tc>
          <w:tcPr>
            <w:tcW w:w="1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2685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4</w:t>
            </w:r>
          </w:p>
        </w:tc>
      </w:tr>
      <w:tr>
        <w:trPr>
          <w:trHeight w:val="1116" w:hRule="atLeast"/>
        </w:trPr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2685" w:leader="none"/>
              </w:tabs>
              <w:spacing w:lineRule="auto" w:line="240" w:before="0" w:after="0"/>
              <w:ind w:left="39" w:hanging="0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2"/>
                <w:szCs w:val="22"/>
              </w:rPr>
              <w:t>Введение. Понятие о дисциплине, ее место в учебном процессе, роль и задачи.</w:t>
            </w:r>
          </w:p>
          <w:p>
            <w:pPr>
              <w:pStyle w:val="Normal"/>
              <w:tabs>
                <w:tab w:val="clear" w:pos="708"/>
                <w:tab w:val="left" w:pos="2685" w:leader="none"/>
              </w:tabs>
              <w:spacing w:lineRule="auto" w:line="240" w:before="0" w:after="0"/>
              <w:ind w:left="39" w:hanging="0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W w:w="7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/>
              <w:overflowPunct w:val="true"/>
              <w:bidi w:val="0"/>
              <w:snapToGrid w:val="true"/>
              <w:spacing w:lineRule="auto" w:line="240" w:before="0" w:after="0"/>
              <w:ind w:left="0" w:right="0" w:hanging="0"/>
              <w:jc w:val="left"/>
              <w:textAlignment w:val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 xml:space="preserve">Основные понятия и определения дисциплины. Состояние охраны труда в Российской Федерации и в других государствах. Основные задачи дисциплины. Общие понятия о трудовой деятельности человека. </w:t>
            </w:r>
          </w:p>
          <w:p>
            <w:pPr>
              <w:pStyle w:val="Normal"/>
              <w:keepNext w:val="false"/>
              <w:keepLines w:val="false"/>
              <w:widowControl/>
              <w:overflowPunct w:val="true"/>
              <w:bidi w:val="0"/>
              <w:snapToGrid w:val="true"/>
              <w:spacing w:lineRule="auto" w:line="240" w:before="0" w:after="0"/>
              <w:ind w:left="0" w:right="0" w:hanging="0"/>
              <w:jc w:val="left"/>
              <w:textAlignment w:val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2"/>
                <w:szCs w:val="22"/>
              </w:rPr>
              <w:t>Воздействие негативных факторов на среду обитания человека</w:t>
            </w:r>
          </w:p>
        </w:tc>
        <w:tc>
          <w:tcPr>
            <w:tcW w:w="1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2685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</w:t>
            </w:r>
          </w:p>
          <w:p>
            <w:pPr>
              <w:pStyle w:val="Normal"/>
              <w:tabs>
                <w:tab w:val="clear" w:pos="708"/>
                <w:tab w:val="left" w:pos="2685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2685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</w:t>
            </w:r>
          </w:p>
        </w:tc>
      </w:tr>
      <w:tr>
        <w:trPr>
          <w:trHeight w:val="152" w:hRule="atLeast"/>
        </w:trPr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/>
              <w:tabs>
                <w:tab w:val="clear" w:pos="708"/>
                <w:tab w:val="left" w:pos="2685" w:leader="none"/>
              </w:tabs>
              <w:overflowPunct w:val="true"/>
              <w:bidi w:val="0"/>
              <w:snapToGrid w:val="true"/>
              <w:spacing w:lineRule="auto" w:line="240" w:before="0" w:after="0"/>
              <w:ind w:left="39" w:right="0" w:hanging="0"/>
              <w:jc w:val="center"/>
              <w:textAlignment w:val="auto"/>
              <w:rPr>
                <w:rFonts w:ascii="Times New Roman" w:hAnsi="Times New Roman" w:cs="Times New Roman"/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Раздел 1.</w:t>
            </w:r>
          </w:p>
          <w:p>
            <w:pPr>
              <w:pStyle w:val="Normal"/>
              <w:keepNext w:val="false"/>
              <w:keepLines w:val="false"/>
              <w:widowControl/>
              <w:tabs>
                <w:tab w:val="clear" w:pos="708"/>
                <w:tab w:val="left" w:pos="2685" w:leader="none"/>
              </w:tabs>
              <w:overflowPunct w:val="true"/>
              <w:bidi w:val="0"/>
              <w:snapToGrid w:val="true"/>
              <w:spacing w:lineRule="auto" w:line="240" w:before="0" w:after="0"/>
              <w:ind w:left="39" w:right="0" w:hanging="0"/>
              <w:jc w:val="center"/>
              <w:textAlignment w:val="auto"/>
              <w:rPr>
                <w:rFonts w:ascii="Times New Roman" w:hAnsi="Times New Roman" w:cs="Times New Roman"/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  <w:szCs w:val="22"/>
              </w:rPr>
              <w:t>Идентификация травмирующих и вредных факторов производственной среды и их влияние на организм человека</w:t>
            </w:r>
          </w:p>
        </w:tc>
        <w:tc>
          <w:tcPr>
            <w:tcW w:w="7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2685" w:leader="none"/>
              </w:tabs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</w:r>
          </w:p>
        </w:tc>
        <w:tc>
          <w:tcPr>
            <w:tcW w:w="1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2685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20</w:t>
            </w:r>
          </w:p>
        </w:tc>
        <w:tc>
          <w:tcPr>
            <w:tcW w:w="1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2685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>
          <w:trHeight w:val="242" w:hRule="atLeast"/>
        </w:trPr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/>
              <w:tabs>
                <w:tab w:val="clear" w:pos="708"/>
                <w:tab w:val="left" w:pos="2685" w:leader="none"/>
              </w:tabs>
              <w:overflowPunct w:val="true"/>
              <w:bidi w:val="0"/>
              <w:snapToGrid w:val="true"/>
              <w:spacing w:lineRule="auto" w:line="240" w:before="0" w:after="0"/>
              <w:ind w:left="39" w:right="0" w:hanging="0"/>
              <w:jc w:val="center"/>
              <w:textAlignment w:val="auto"/>
              <w:rPr>
                <w:rFonts w:ascii="Times New Roman" w:hAnsi="Times New Roman" w:cs="Times New Roman"/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Тема 1.1</w:t>
            </w:r>
          </w:p>
          <w:p>
            <w:pPr>
              <w:pStyle w:val="Normal"/>
              <w:keepNext w:val="false"/>
              <w:keepLines w:val="false"/>
              <w:widowControl/>
              <w:tabs>
                <w:tab w:val="clear" w:pos="708"/>
                <w:tab w:val="left" w:pos="2685" w:leader="none"/>
              </w:tabs>
              <w:overflowPunct w:val="true"/>
              <w:bidi w:val="0"/>
              <w:snapToGrid w:val="true"/>
              <w:spacing w:lineRule="auto" w:line="240" w:before="0" w:after="0"/>
              <w:ind w:left="39" w:right="0" w:hanging="0"/>
              <w:jc w:val="center"/>
              <w:textAlignment w:val="auto"/>
              <w:rPr>
                <w:rFonts w:ascii="Times New Roman" w:hAnsi="Times New Roman" w:cs="Times New Roman"/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Классификация и номенклатура негативных факторов</w:t>
            </w:r>
          </w:p>
        </w:tc>
        <w:tc>
          <w:tcPr>
            <w:tcW w:w="7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Классификация и номенклатура негативных факторов.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Физические и химические негативные факторы.</w:t>
            </w:r>
          </w:p>
          <w:p>
            <w:pPr>
              <w:pStyle w:val="Normal"/>
              <w:tabs>
                <w:tab w:val="clear" w:pos="708"/>
                <w:tab w:val="left" w:pos="2685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2685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2685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</w:t>
            </w:r>
          </w:p>
        </w:tc>
      </w:tr>
      <w:tr>
        <w:trPr>
          <w:trHeight w:val="242" w:hRule="atLeast"/>
        </w:trPr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cs="Times New Roman"/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Тема 1.2</w:t>
            </w:r>
          </w:p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 xml:space="preserve">Источники и характеристики опасных механических факторов, физических негативных факторов. </w:t>
            </w:r>
            <w:r>
              <w:rPr>
                <w:rFonts w:cs="Times New Roman" w:ascii="Times New Roman" w:hAnsi="Times New Roman"/>
                <w:b/>
                <w:bCs/>
                <w:sz w:val="22"/>
                <w:szCs w:val="22"/>
              </w:rPr>
              <w:t>Вибрация. Влияние вибрации на организм человека.</w:t>
            </w:r>
          </w:p>
        </w:tc>
        <w:tc>
          <w:tcPr>
            <w:tcW w:w="7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Источники негативных факторов производственной среды.Действие негативных факторов на организм человека.Опасные механические факторы: механические движения и действия технологического оборудования, инструмента, механизмов и машин. Источники вибрации. Влияние вибрации на организм человека. Методы и средства защиты от  вибрации.</w:t>
            </w:r>
          </w:p>
          <w:p>
            <w:pPr>
              <w:pStyle w:val="Normal"/>
              <w:tabs>
                <w:tab w:val="clear" w:pos="708"/>
                <w:tab w:val="left" w:pos="2685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Допустимые уровни вибрации на рабочих местах.</w:t>
            </w:r>
          </w:p>
        </w:tc>
        <w:tc>
          <w:tcPr>
            <w:tcW w:w="1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2685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2685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</w:t>
            </w:r>
          </w:p>
        </w:tc>
      </w:tr>
      <w:tr>
        <w:trPr>
          <w:trHeight w:val="244" w:hRule="atLeast"/>
        </w:trPr>
        <w:tc>
          <w:tcPr>
            <w:tcW w:w="51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Autospacing="1" w:afterAutospacing="1"/>
              <w:jc w:val="center"/>
              <w:rPr>
                <w:rFonts w:ascii="Times New Roman" w:hAnsi="Times New Roman" w:cs="Times New Roman"/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Тема 1.3</w:t>
            </w:r>
          </w:p>
          <w:p>
            <w:pPr>
              <w:pStyle w:val="Normal"/>
              <w:spacing w:lineRule="auto" w:line="240" w:beforeAutospacing="1" w:afterAutospacing="1"/>
              <w:jc w:val="center"/>
              <w:rPr>
                <w:rFonts w:ascii="Times New Roman" w:hAnsi="Times New Roman" w:cs="Times New Roman"/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  <w:szCs w:val="22"/>
              </w:rPr>
              <w:t xml:space="preserve">Защита от шума </w:t>
            </w:r>
          </w:p>
          <w:p>
            <w:pPr>
              <w:pStyle w:val="Normal"/>
              <w:tabs>
                <w:tab w:val="clear" w:pos="708"/>
                <w:tab w:val="left" w:pos="2685" w:leader="none"/>
              </w:tabs>
              <w:spacing w:lineRule="auto" w:line="240" w:before="0" w:after="0"/>
              <w:ind w:left="39" w:hanging="0"/>
              <w:jc w:val="center"/>
              <w:rPr>
                <w:rFonts w:ascii="Times New Roman" w:hAnsi="Times New Roman" w:cs="Times New Roman"/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</w:r>
          </w:p>
        </w:tc>
        <w:tc>
          <w:tcPr>
            <w:tcW w:w="7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Источники шума. Классификация шумов. Влияние шума на организм человека.Методы и средства защиты от шума. Допустимые уровни шума на рабочих местах.</w:t>
            </w:r>
          </w:p>
        </w:tc>
        <w:tc>
          <w:tcPr>
            <w:tcW w:w="1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2685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2685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</w:t>
            </w:r>
          </w:p>
        </w:tc>
      </w:tr>
      <w:tr>
        <w:trPr>
          <w:trHeight w:val="550" w:hRule="atLeast"/>
        </w:trPr>
        <w:tc>
          <w:tcPr>
            <w:tcW w:w="51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2685" w:leader="none"/>
              </w:tabs>
              <w:spacing w:lineRule="auto" w:line="240" w:before="0" w:after="0"/>
              <w:ind w:left="39" w:hanging="0"/>
              <w:jc w:val="center"/>
              <w:rPr>
                <w:rFonts w:ascii="Times New Roman" w:hAnsi="Times New Roman" w:cs="Times New Roman"/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</w:r>
          </w:p>
        </w:tc>
        <w:tc>
          <w:tcPr>
            <w:tcW w:w="7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2685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Практическое занятие №1. «Определение эффективности методов и средств защиты от шума на производстве»</w:t>
            </w:r>
          </w:p>
        </w:tc>
        <w:tc>
          <w:tcPr>
            <w:tcW w:w="1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2685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2685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>
          <w:trHeight w:val="1467" w:hRule="atLeast"/>
        </w:trPr>
        <w:tc>
          <w:tcPr>
            <w:tcW w:w="51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2685" w:leader="none"/>
              </w:tabs>
              <w:spacing w:lineRule="auto" w:line="240" w:before="0" w:after="0"/>
              <w:ind w:left="39" w:hanging="0"/>
              <w:jc w:val="center"/>
              <w:rPr>
                <w:rFonts w:ascii="Times New Roman" w:hAnsi="Times New Roman" w:cs="Times New Roman"/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Тема 1.4</w:t>
            </w:r>
          </w:p>
          <w:p>
            <w:pPr>
              <w:pStyle w:val="Normal"/>
              <w:tabs>
                <w:tab w:val="clear" w:pos="708"/>
                <w:tab w:val="left" w:pos="2685" w:leader="none"/>
              </w:tabs>
              <w:spacing w:lineRule="auto" w:line="240" w:before="0" w:after="0"/>
              <w:ind w:left="39" w:hanging="0"/>
              <w:jc w:val="center"/>
              <w:rPr>
                <w:rFonts w:ascii="Times New Roman" w:hAnsi="Times New Roman" w:cs="Times New Roman"/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Освещенность в производственных помещениях.Нормирование освещенности, влияние на человека</w:t>
            </w:r>
          </w:p>
          <w:p>
            <w:pPr>
              <w:pStyle w:val="Normal"/>
              <w:tabs>
                <w:tab w:val="clear" w:pos="708"/>
                <w:tab w:val="left" w:pos="2685" w:leader="none"/>
              </w:tabs>
              <w:spacing w:lineRule="auto" w:line="240" w:before="0" w:after="0"/>
              <w:ind w:left="39" w:hanging="0"/>
              <w:jc w:val="center"/>
              <w:rPr>
                <w:rFonts w:ascii="Times New Roman" w:hAnsi="Times New Roman" w:cs="Times New Roman"/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</w:r>
          </w:p>
        </w:tc>
        <w:tc>
          <w:tcPr>
            <w:tcW w:w="7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Характеристики освещения и световой среды.Виды освещения и его нормирование.Искусственные источники света и светильники.Расчет освещения.Требования к освещению промышленных предприятий.Влияние освещения на организм человека. Виды освещения и его нормирование. Расчет освещения. Организация рабочего места для создания комфортных зрительных условий. </w:t>
            </w:r>
          </w:p>
        </w:tc>
        <w:tc>
          <w:tcPr>
            <w:tcW w:w="1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2685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</w:t>
            </w:r>
          </w:p>
          <w:p>
            <w:pPr>
              <w:pStyle w:val="Normal"/>
              <w:tabs>
                <w:tab w:val="clear" w:pos="708"/>
                <w:tab w:val="left" w:pos="2685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2685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</w:t>
            </w:r>
          </w:p>
          <w:p>
            <w:pPr>
              <w:pStyle w:val="Normal"/>
              <w:tabs>
                <w:tab w:val="clear" w:pos="708"/>
                <w:tab w:val="left" w:pos="2685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>
          <w:trHeight w:val="270" w:hRule="atLeast"/>
        </w:trPr>
        <w:tc>
          <w:tcPr>
            <w:tcW w:w="51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2685" w:leader="none"/>
              </w:tabs>
              <w:spacing w:lineRule="auto" w:line="240" w:before="0" w:after="0"/>
              <w:ind w:left="39" w:hanging="0"/>
              <w:jc w:val="center"/>
              <w:rPr>
                <w:rFonts w:ascii="Times New Roman" w:hAnsi="Times New Roman" w:cs="Times New Roman"/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</w:r>
          </w:p>
        </w:tc>
        <w:tc>
          <w:tcPr>
            <w:tcW w:w="7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1200" w:leader="none"/>
              </w:tabs>
              <w:spacing w:lineRule="auto" w:line="240" w:before="0" w:after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sz w:val="22"/>
                <w:szCs w:val="22"/>
              </w:rPr>
              <w:t>Практическое занятие № 2</w:t>
            </w:r>
          </w:p>
          <w:p>
            <w:pPr>
              <w:pStyle w:val="Normal"/>
              <w:tabs>
                <w:tab w:val="clear" w:pos="708"/>
                <w:tab w:val="left" w:pos="1200" w:leader="none"/>
              </w:tabs>
              <w:spacing w:lineRule="auto" w:line="240" w:before="0" w:after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sz w:val="22"/>
                <w:szCs w:val="22"/>
              </w:rPr>
              <w:t>«Контроль производственного освещения, расчет освещенности»</w:t>
            </w:r>
          </w:p>
        </w:tc>
        <w:tc>
          <w:tcPr>
            <w:tcW w:w="1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2685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2685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>
          <w:trHeight w:val="260" w:hRule="atLeast"/>
        </w:trPr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Тема 1.5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  <w:szCs w:val="22"/>
              </w:rPr>
              <w:t xml:space="preserve">Защита от загрязнения воздушной производственной среды. </w:t>
            </w:r>
          </w:p>
          <w:p>
            <w:pPr>
              <w:pStyle w:val="Normal"/>
              <w:tabs>
                <w:tab w:val="clear" w:pos="708"/>
                <w:tab w:val="left" w:pos="2685" w:leader="none"/>
              </w:tabs>
              <w:spacing w:lineRule="auto" w:line="240" w:before="0" w:after="0"/>
              <w:ind w:left="39" w:hanging="0"/>
              <w:jc w:val="center"/>
              <w:rPr>
                <w:rFonts w:ascii="Times New Roman" w:hAnsi="Times New Roman" w:cs="Times New Roman"/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</w:r>
          </w:p>
        </w:tc>
        <w:tc>
          <w:tcPr>
            <w:tcW w:w="7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269"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Классификация вредных воздействий на воздушную среду и их влияние на организм человека. Методы и средства очистки воздуха от вредных примесей.  Вентиляция промышленных предприятий. Расчет воздухообмена для обеспечения воздушной среды, соответствующей санитарным нормам.</w:t>
            </w:r>
          </w:p>
        </w:tc>
        <w:tc>
          <w:tcPr>
            <w:tcW w:w="1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2685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2685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</w:t>
            </w:r>
          </w:p>
        </w:tc>
      </w:tr>
      <w:tr>
        <w:trPr>
          <w:trHeight w:val="277" w:hRule="atLeast"/>
        </w:trPr>
        <w:tc>
          <w:tcPr>
            <w:tcW w:w="51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Тема 1.6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 xml:space="preserve">Защита от загрязнения </w:t>
            </w:r>
          </w:p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водной среды</w:t>
            </w:r>
          </w:p>
        </w:tc>
        <w:tc>
          <w:tcPr>
            <w:tcW w:w="7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269"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Методы и средства очистки воды. Обеспечение качества питьевой воды.</w:t>
            </w:r>
          </w:p>
        </w:tc>
        <w:tc>
          <w:tcPr>
            <w:tcW w:w="1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2685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2685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</w:t>
            </w:r>
          </w:p>
        </w:tc>
      </w:tr>
      <w:tr>
        <w:trPr>
          <w:trHeight w:val="277" w:hRule="atLeast"/>
        </w:trPr>
        <w:tc>
          <w:tcPr>
            <w:tcW w:w="51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7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1200" w:leader="none"/>
              </w:tabs>
              <w:spacing w:lineRule="auto" w:line="240" w:before="0" w:after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sz w:val="22"/>
                <w:szCs w:val="22"/>
              </w:rPr>
              <w:t>Практическое занятие № 3</w:t>
            </w:r>
          </w:p>
          <w:p>
            <w:pPr>
              <w:pStyle w:val="Style19"/>
              <w:spacing w:lineRule="auto" w:line="24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Style14"/>
                <w:rFonts w:cs="Times New Roman"/>
                <w:i w:val="false"/>
                <w:sz w:val="22"/>
                <w:szCs w:val="22"/>
              </w:rPr>
              <w:t>Оценка качества  питьевой воды.</w:t>
            </w:r>
          </w:p>
        </w:tc>
        <w:tc>
          <w:tcPr>
            <w:tcW w:w="1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2685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2685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>
          <w:trHeight w:val="277" w:hRule="atLeast"/>
        </w:trPr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/>
              <w:overflowPunct w:val="true"/>
              <w:bidi w:val="0"/>
              <w:snapToGrid w:val="true"/>
              <w:spacing w:lineRule="auto" w:line="240" w:before="0" w:after="0"/>
              <w:ind w:left="0" w:right="0" w:hanging="0"/>
              <w:jc w:val="center"/>
              <w:textAlignment w:val="auto"/>
              <w:rPr>
                <w:rFonts w:ascii="Times New Roman" w:hAnsi="Times New Roman" w:cs="Times New Roman"/>
                <w:b/>
                <w:b/>
                <w:sz w:val="22"/>
                <w:szCs w:val="22"/>
                <w:lang w:val="en-US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Тема 1.7</w:t>
            </w:r>
          </w:p>
          <w:p>
            <w:pPr>
              <w:pStyle w:val="Normal"/>
              <w:keepNext w:val="false"/>
              <w:keepLines w:val="false"/>
              <w:widowControl/>
              <w:overflowPunct w:val="true"/>
              <w:bidi w:val="0"/>
              <w:snapToGrid w:val="true"/>
              <w:spacing w:lineRule="auto" w:line="240" w:before="0" w:after="0"/>
              <w:ind w:left="0" w:right="0" w:hanging="0"/>
              <w:jc w:val="center"/>
              <w:textAlignment w:val="auto"/>
              <w:rPr>
                <w:rFonts w:ascii="Times New Roman" w:hAnsi="Times New Roman" w:cs="Times New Roman"/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 w:val="false"/>
                <w:sz w:val="22"/>
                <w:szCs w:val="22"/>
              </w:rPr>
              <w:t>Защита человека от химических и биологических негативных факторов</w:t>
            </w:r>
            <w:r>
              <w:rPr>
                <w:rFonts w:cs="Times New Roman" w:ascii="Times New Roman" w:hAnsi="Times New Roman"/>
                <w:bCs/>
                <w:sz w:val="22"/>
                <w:szCs w:val="22"/>
              </w:rPr>
              <w:t>.</w:t>
            </w:r>
          </w:p>
        </w:tc>
        <w:tc>
          <w:tcPr>
            <w:tcW w:w="7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120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sz w:val="22"/>
                <w:szCs w:val="22"/>
              </w:rPr>
              <w:t>Средства индивидуальной защиты человека от химических и биологических негативных факторов.</w:t>
            </w:r>
          </w:p>
        </w:tc>
        <w:tc>
          <w:tcPr>
            <w:tcW w:w="1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2685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2685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/>
              <w:tabs>
                <w:tab w:val="clear" w:pos="708"/>
                <w:tab w:val="left" w:pos="2685" w:leader="none"/>
              </w:tabs>
              <w:overflowPunct w:val="true"/>
              <w:bidi w:val="0"/>
              <w:snapToGrid w:val="true"/>
              <w:spacing w:lineRule="auto" w:line="240" w:before="0" w:after="0"/>
              <w:ind w:left="39" w:right="0" w:hanging="0"/>
              <w:jc w:val="center"/>
              <w:textAlignment w:val="auto"/>
              <w:rPr>
                <w:rFonts w:ascii="Times New Roman" w:hAnsi="Times New Roman" w:cs="Times New Roman"/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 xml:space="preserve">Раздел 2. </w:t>
            </w:r>
          </w:p>
          <w:p>
            <w:pPr>
              <w:pStyle w:val="Normal"/>
              <w:keepNext w:val="false"/>
              <w:keepLines w:val="false"/>
              <w:widowControl/>
              <w:tabs>
                <w:tab w:val="clear" w:pos="708"/>
                <w:tab w:val="left" w:pos="2685" w:leader="none"/>
              </w:tabs>
              <w:overflowPunct w:val="true"/>
              <w:bidi w:val="0"/>
              <w:snapToGrid w:val="true"/>
              <w:spacing w:lineRule="auto" w:line="240" w:before="0" w:after="0"/>
              <w:ind w:left="39" w:right="0" w:hanging="0"/>
              <w:jc w:val="center"/>
              <w:textAlignment w:val="auto"/>
              <w:rPr>
                <w:rFonts w:ascii="Times New Roman" w:hAnsi="Times New Roman" w:cs="Times New Roman"/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2"/>
                <w:szCs w:val="22"/>
              </w:rPr>
              <w:t>Обеспечение комфортных условий для трудовой деятельности</w:t>
            </w:r>
          </w:p>
        </w:tc>
        <w:tc>
          <w:tcPr>
            <w:tcW w:w="7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1200" w:leader="none"/>
              </w:tabs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</w:r>
          </w:p>
        </w:tc>
        <w:tc>
          <w:tcPr>
            <w:tcW w:w="1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2685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2</w:t>
            </w:r>
          </w:p>
        </w:tc>
        <w:tc>
          <w:tcPr>
            <w:tcW w:w="1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2685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>
          <w:trHeight w:val="908" w:hRule="atLeast"/>
        </w:trPr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/>
              <w:tabs>
                <w:tab w:val="clear" w:pos="708"/>
                <w:tab w:val="left" w:pos="2685" w:leader="none"/>
              </w:tabs>
              <w:overflowPunct w:val="true"/>
              <w:bidi w:val="0"/>
              <w:snapToGrid w:val="true"/>
              <w:spacing w:lineRule="auto" w:line="240" w:before="0" w:after="0"/>
              <w:ind w:left="39" w:right="0" w:hanging="0"/>
              <w:jc w:val="center"/>
              <w:textAlignment w:val="auto"/>
              <w:rPr>
                <w:rFonts w:ascii="Times New Roman" w:hAnsi="Times New Roman" w:cs="Times New Roman"/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Тема 2.1</w:t>
            </w:r>
          </w:p>
          <w:p>
            <w:pPr>
              <w:pStyle w:val="Normal"/>
              <w:keepNext w:val="false"/>
              <w:keepLines w:val="false"/>
              <w:widowControl/>
              <w:overflowPunct w:val="true"/>
              <w:bidi w:val="0"/>
              <w:snapToGrid w:val="true"/>
              <w:spacing w:lineRule="auto" w:line="240" w:before="0" w:after="0"/>
              <w:ind w:right="0" w:hanging="0"/>
              <w:jc w:val="center"/>
              <w:textAlignment w:val="auto"/>
              <w:rPr>
                <w:rFonts w:ascii="Times New Roman" w:hAnsi="Times New Roman" w:cs="Times New Roman"/>
                <w:b/>
                <w:b/>
                <w:sz w:val="22"/>
                <w:szCs w:val="22"/>
              </w:rPr>
            </w:pPr>
            <w:r>
              <w:rPr>
                <w:rFonts w:eastAsia="Serif" w:cs="Times New Roman" w:ascii="Times New Roman" w:hAnsi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Микроклиматические условия производственных помещений</w:t>
            </w:r>
            <w:r>
              <w:rPr>
                <w:rFonts w:eastAsia="Serif" w:cs="Times New Roman" w:ascii="Times New Roman" w:hAnsi="Times New Roman"/>
                <w:b/>
                <w:bCs/>
                <w:kern w:val="0"/>
                <w:sz w:val="22"/>
                <w:szCs w:val="22"/>
                <w:lang w:eastAsia="zh-CN" w:bidi="ar"/>
              </w:rPr>
              <w:t xml:space="preserve">. </w:t>
            </w:r>
            <w:r>
              <w:rPr>
                <w:rFonts w:cs="Times New Roman" w:ascii="Times New Roman" w:hAnsi="Times New Roman"/>
                <w:b/>
                <w:bCs w:val="false"/>
                <w:color w:val="000000"/>
                <w:sz w:val="22"/>
                <w:szCs w:val="22"/>
              </w:rPr>
              <w:t>Методы обеспечения комфортных климатических условий в помещениях.</w:t>
            </w:r>
          </w:p>
        </w:tc>
        <w:tc>
          <w:tcPr>
            <w:tcW w:w="7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/>
              <w:tabs>
                <w:tab w:val="clear" w:pos="708"/>
                <w:tab w:val="left" w:pos="1200" w:leader="none"/>
              </w:tabs>
              <w:overflowPunct w:val="true"/>
              <w:bidi w:val="0"/>
              <w:snapToGrid w:val="true"/>
              <w:spacing w:lineRule="auto" w:line="240" w:before="0" w:after="0"/>
              <w:ind w:left="0" w:right="0" w:hanging="0"/>
              <w:jc w:val="left"/>
              <w:textAlignment w:va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Механический теплообмен, климат, здоровье человека. </w:t>
            </w:r>
          </w:p>
          <w:p>
            <w:pPr>
              <w:pStyle w:val="Normal"/>
              <w:keepNext w:val="false"/>
              <w:keepLines w:val="false"/>
              <w:widowControl/>
              <w:overflowPunct w:val="true"/>
              <w:bidi w:val="0"/>
              <w:snapToGrid w:val="true"/>
              <w:spacing w:lineRule="auto" w:line="240" w:before="0" w:after="0"/>
              <w:ind w:left="0" w:right="0" w:hanging="0"/>
              <w:jc w:val="left"/>
              <w:textAlignment w:va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SimSun" w:cs="Times New Roman" w:ascii="Times New Roman" w:hAnsi="Times New Roman"/>
                <w:kern w:val="0"/>
                <w:sz w:val="22"/>
                <w:szCs w:val="22"/>
                <w:lang w:eastAsia="zh-CN" w:bidi="ar"/>
              </w:rPr>
              <w:t>П</w:t>
            </w:r>
            <w:r>
              <w:rPr>
                <w:rFonts w:eastAsia="SimSun" w:cs="Times New Roman" w:ascii="Times New Roman" w:hAnsi="Times New Roman"/>
                <w:kern w:val="0"/>
                <w:sz w:val="22"/>
                <w:szCs w:val="22"/>
                <w:lang w:val="en-US" w:eastAsia="zh-CN" w:bidi="ar"/>
              </w:rPr>
              <w:t>ринципы терморегуляции организма человека</w:t>
            </w:r>
            <w:r>
              <w:rPr>
                <w:rFonts w:eastAsia="SimSun" w:cs="Times New Roman" w:ascii="Times New Roman" w:hAnsi="Times New Roman"/>
                <w:kern w:val="0"/>
                <w:sz w:val="22"/>
                <w:szCs w:val="22"/>
                <w:lang w:eastAsia="zh-CN" w:bidi="ar"/>
              </w:rPr>
              <w:t xml:space="preserve">. 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Гигиеническое нормирование параметров микроклимата. Методы обеспечения комфортных климатических условий в помещениях.</w:t>
            </w:r>
          </w:p>
        </w:tc>
        <w:tc>
          <w:tcPr>
            <w:tcW w:w="1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2685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</w:t>
            </w:r>
          </w:p>
          <w:p>
            <w:pPr>
              <w:pStyle w:val="Normal"/>
              <w:tabs>
                <w:tab w:val="clear" w:pos="708"/>
                <w:tab w:val="left" w:pos="120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2685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</w:t>
            </w:r>
          </w:p>
        </w:tc>
      </w:tr>
      <w:tr>
        <w:trPr>
          <w:trHeight w:val="272" w:hRule="atLeast"/>
        </w:trPr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2685" w:leader="none"/>
              </w:tabs>
              <w:spacing w:lineRule="auto" w:line="240" w:before="0" w:after="0"/>
              <w:ind w:left="39" w:hanging="0"/>
              <w:jc w:val="center"/>
              <w:rPr>
                <w:rFonts w:ascii="Times New Roman" w:hAnsi="Times New Roman" w:cs="Times New Roman"/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Раздел 3.Электробезопасность.</w:t>
            </w:r>
          </w:p>
        </w:tc>
        <w:tc>
          <w:tcPr>
            <w:tcW w:w="7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1200" w:leader="none"/>
              </w:tabs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</w:r>
          </w:p>
        </w:tc>
        <w:tc>
          <w:tcPr>
            <w:tcW w:w="1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2685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4</w:t>
            </w:r>
          </w:p>
        </w:tc>
        <w:tc>
          <w:tcPr>
            <w:tcW w:w="1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2685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>
          <w:trHeight w:val="272" w:hRule="atLeast"/>
        </w:trPr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/>
              <w:overflowPunct w:val="true"/>
              <w:bidi w:val="0"/>
              <w:snapToGrid w:val="true"/>
              <w:spacing w:lineRule="auto" w:line="240" w:before="0" w:after="0"/>
              <w:ind w:left="0" w:right="0" w:hanging="0"/>
              <w:jc w:val="center"/>
              <w:textAlignment w:val="auto"/>
              <w:rPr>
                <w:rFonts w:ascii="Times New Roman" w:hAnsi="Times New Roman" w:eastAsia="sans-serif" w:cs="Times New Roman"/>
                <w:b/>
                <w:b/>
                <w:bCs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eastAsia="sans-serif" w:cs="Times New Roman" w:ascii="Times New Roman" w:hAnsi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 xml:space="preserve">Тема </w:t>
            </w:r>
            <w:r>
              <w:rPr>
                <w:rFonts w:eastAsia="sans-serif" w:cs="Times New Roman" w:ascii="Times New Roman" w:hAnsi="Times New Roman"/>
                <w:b/>
                <w:bCs/>
                <w:kern w:val="0"/>
                <w:sz w:val="22"/>
                <w:szCs w:val="22"/>
                <w:lang w:eastAsia="zh-CN" w:bidi="ar"/>
              </w:rPr>
              <w:t>3.1</w:t>
            </w:r>
            <w:r>
              <w:rPr>
                <w:rFonts w:eastAsia="sans-serif" w:cs="Times New Roman" w:ascii="Times New Roman" w:hAnsi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 xml:space="preserve">. </w:t>
            </w:r>
          </w:p>
          <w:p>
            <w:pPr>
              <w:pStyle w:val="Normal"/>
              <w:keepNext w:val="false"/>
              <w:keepLines w:val="false"/>
              <w:widowControl/>
              <w:overflowPunct w:val="true"/>
              <w:bidi w:val="0"/>
              <w:snapToGrid w:val="true"/>
              <w:spacing w:lineRule="auto" w:line="240" w:before="0" w:after="0"/>
              <w:ind w:left="0" w:right="0" w:hanging="0"/>
              <w:jc w:val="center"/>
              <w:textAlignment w:val="auto"/>
              <w:rPr>
                <w:rFonts w:ascii="Times New Roman" w:hAnsi="Times New Roman" w:eastAsia="sans-serif" w:cs="Times New Roman"/>
                <w:b/>
                <w:b/>
                <w:bCs/>
                <w:sz w:val="22"/>
                <w:szCs w:val="22"/>
              </w:rPr>
            </w:pPr>
            <w:r>
              <w:rPr>
                <w:rFonts w:eastAsia="sans-serif" w:cs="Times New Roman" w:ascii="Times New Roman" w:hAnsi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Основы</w:t>
            </w:r>
            <w:r>
              <w:rPr>
                <w:rFonts w:eastAsia="sans-serif" w:cs="Times New Roman" w:ascii="Times New Roman" w:hAnsi="Times New Roman"/>
                <w:b/>
                <w:bCs/>
                <w:kern w:val="0"/>
                <w:sz w:val="22"/>
                <w:szCs w:val="22"/>
                <w:lang w:eastAsia="zh-CN" w:bidi="ar"/>
              </w:rPr>
              <w:t xml:space="preserve">  </w:t>
            </w:r>
            <w:r>
              <w:rPr>
                <w:rFonts w:eastAsia="sans-serif" w:cs="Times New Roman" w:ascii="Times New Roman" w:hAnsi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электробезопаснос</w:t>
            </w:r>
            <w:r>
              <w:rPr>
                <w:rFonts w:eastAsia="sans-serif" w:cs="Times New Roman" w:ascii="Times New Roman" w:hAnsi="Times New Roman"/>
                <w:b/>
                <w:bCs/>
                <w:kern w:val="0"/>
                <w:sz w:val="22"/>
                <w:szCs w:val="22"/>
                <w:lang w:eastAsia="zh-CN" w:bidi="ar"/>
              </w:rPr>
              <w:t xml:space="preserve">ти. </w:t>
            </w:r>
            <w:r>
              <w:rPr>
                <w:rFonts w:cs="Times New Roman" w:ascii="Times New Roman" w:hAnsi="Times New Roman"/>
                <w:b/>
                <w:bCs/>
                <w:sz w:val="22"/>
                <w:szCs w:val="22"/>
              </w:rPr>
              <w:t>Действия электрического тока на организм человека</w:t>
            </w:r>
          </w:p>
          <w:p>
            <w:pPr>
              <w:pStyle w:val="Normal"/>
              <w:tabs>
                <w:tab w:val="clear" w:pos="708"/>
                <w:tab w:val="left" w:pos="2685" w:leader="none"/>
              </w:tabs>
              <w:spacing w:lineRule="auto" w:line="240" w:before="0" w:after="0"/>
              <w:ind w:left="39" w:hanging="0"/>
              <w:jc w:val="center"/>
              <w:rPr>
                <w:rFonts w:ascii="Times New Roman" w:hAnsi="Times New Roman" w:cs="Times New Roman"/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</w:r>
          </w:p>
        </w:tc>
        <w:tc>
          <w:tcPr>
            <w:tcW w:w="7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1200" w:leader="none"/>
              </w:tabs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Общие вопросы электробезопасности. Требования безопасности при обслуживании электроустановок.Воздействие на человека электрического тока. Правила эксплуатации электроустановок, электроинструмента.Технические способы электрической защиты (заземление, зануление, изоляция). </w:t>
            </w:r>
          </w:p>
        </w:tc>
        <w:tc>
          <w:tcPr>
            <w:tcW w:w="1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2685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/>
                <w:sz w:val="22"/>
                <w:szCs w:val="22"/>
              </w:rPr>
              <w:t>2</w:t>
            </w:r>
          </w:p>
        </w:tc>
        <w:tc>
          <w:tcPr>
            <w:tcW w:w="1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2685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</w:t>
            </w:r>
          </w:p>
        </w:tc>
      </w:tr>
      <w:tr>
        <w:trPr>
          <w:trHeight w:val="272" w:hRule="atLeast"/>
        </w:trPr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2685" w:leader="none"/>
              </w:tabs>
              <w:spacing w:lineRule="auto" w:line="240" w:before="0" w:after="0"/>
              <w:ind w:left="39" w:hanging="0"/>
              <w:jc w:val="center"/>
              <w:rPr>
                <w:rFonts w:ascii="Times New Roman" w:hAnsi="Times New Roman" w:cs="Times New Roman"/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 xml:space="preserve">Тема 3.2 </w:t>
            </w:r>
            <w:r>
              <w:rPr>
                <w:rFonts w:cs="Times New Roman" w:ascii="Times New Roman" w:hAnsi="Times New Roman"/>
                <w:b/>
                <w:bCs/>
                <w:sz w:val="22"/>
                <w:szCs w:val="22"/>
              </w:rPr>
              <w:t>Методы и средства обеспечения электробезопасности.</w:t>
            </w:r>
          </w:p>
        </w:tc>
        <w:tc>
          <w:tcPr>
            <w:tcW w:w="7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1200" w:leader="none"/>
              </w:tabs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Категорирование помещений по степени электрической опасности. Условия поражения электрическим током. Пожарная безопасность электроустановок. Электрозащитные средства.</w:t>
            </w:r>
          </w:p>
        </w:tc>
        <w:tc>
          <w:tcPr>
            <w:tcW w:w="1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2685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b w:val="false"/>
                <w:b w:val="false"/>
                <w:bCs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/>
                <w:sz w:val="22"/>
                <w:szCs w:val="22"/>
              </w:rPr>
              <w:t>2</w:t>
            </w:r>
          </w:p>
        </w:tc>
        <w:tc>
          <w:tcPr>
            <w:tcW w:w="1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2685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</w:t>
            </w:r>
          </w:p>
        </w:tc>
      </w:tr>
      <w:tr>
        <w:trPr>
          <w:trHeight w:val="272" w:hRule="atLeast"/>
        </w:trPr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2685" w:leader="none"/>
              </w:tabs>
              <w:spacing w:lineRule="auto" w:line="240" w:before="0" w:after="0"/>
              <w:ind w:left="39" w:hanging="0"/>
              <w:jc w:val="center"/>
              <w:rPr>
                <w:rFonts w:ascii="Times New Roman" w:hAnsi="Times New Roman" w:cs="Times New Roman"/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Раздел 4.</w:t>
            </w:r>
            <w:r>
              <w:rPr>
                <w:rFonts w:cs="Times New Roman" w:ascii="Times New Roman" w:hAnsi="Times New Roman"/>
                <w:b/>
                <w:bCs/>
                <w:sz w:val="22"/>
                <w:szCs w:val="22"/>
              </w:rPr>
              <w:t>Обеспечение безопасности основных производственных процессов в машиностроении.</w:t>
            </w:r>
          </w:p>
        </w:tc>
        <w:tc>
          <w:tcPr>
            <w:tcW w:w="7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1200" w:leader="none"/>
              </w:tabs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</w:r>
          </w:p>
        </w:tc>
        <w:tc>
          <w:tcPr>
            <w:tcW w:w="1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2685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4</w:t>
            </w:r>
          </w:p>
        </w:tc>
        <w:tc>
          <w:tcPr>
            <w:tcW w:w="1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2685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>
          <w:trHeight w:val="1145" w:hRule="atLeast"/>
        </w:trPr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/>
              <w:overflowPunct w:val="true"/>
              <w:bidi w:val="0"/>
              <w:snapToGrid w:val="true"/>
              <w:spacing w:lineRule="auto" w:line="240" w:before="0" w:after="0"/>
              <w:ind w:left="0" w:right="0" w:hanging="0"/>
              <w:jc w:val="center"/>
              <w:textAlignment w:val="auto"/>
              <w:rPr>
                <w:rFonts w:ascii="Times New Roman" w:hAnsi="Times New Roman" w:cs="Times New Roman"/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Тема 4.1</w:t>
            </w:r>
          </w:p>
          <w:p>
            <w:pPr>
              <w:pStyle w:val="Normal"/>
              <w:keepNext w:val="false"/>
              <w:keepLines w:val="false"/>
              <w:widowControl/>
              <w:overflowPunct w:val="true"/>
              <w:bidi w:val="0"/>
              <w:snapToGrid w:val="true"/>
              <w:spacing w:lineRule="auto" w:line="240" w:before="0" w:after="0"/>
              <w:ind w:left="0" w:right="0" w:hanging="0"/>
              <w:jc w:val="center"/>
              <w:textAlignment w:val="auto"/>
              <w:rPr>
                <w:rFonts w:ascii="Times New Roman" w:hAnsi="Times New Roman" w:cs="Times New Roman"/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Общие требования безопасности к металлообрабатывающему оборудованию. </w:t>
            </w: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Безопасное  производство на  машиностроительных предприятиях</w:t>
            </w:r>
            <w:r>
              <w:rPr>
                <w:rFonts w:cs="Times New Roman"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1200" w:leader="none"/>
              </w:tabs>
              <w:spacing w:lineRule="auto" w:line="240" w:before="0" w:after="200"/>
              <w:ind w:left="11"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 xml:space="preserve">Общие требования безопасности к металлообрабатывающему оборудованию и процессам.Типы механического оборудования используемые при проведении работ. Основные травмоопасные факторы. Правила безопасной эксплуатации механического оборудования. </w:t>
            </w:r>
            <w:r>
              <w:rPr>
                <w:rFonts w:cs="Times New Roman" w:ascii="Times New Roman" w:hAnsi="Times New Roman"/>
                <w:sz w:val="22"/>
                <w:szCs w:val="22"/>
                <w:lang w:eastAsia="ru-RU"/>
              </w:rPr>
              <w:t xml:space="preserve">Средства и методы повышения безопасности технических средств и технологических процессов. Профилактические мероприятия по охране окружающей среды, технике безопасности и производственной санитарии. 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1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2685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2685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</w:t>
            </w:r>
          </w:p>
        </w:tc>
      </w:tr>
      <w:tr>
        <w:trPr>
          <w:trHeight w:val="1312" w:hRule="atLeast"/>
        </w:trPr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/>
              <w:overflowPunct w:val="true"/>
              <w:bidi w:val="0"/>
              <w:snapToGrid w:val="true"/>
              <w:spacing w:lineRule="auto" w:line="240" w:before="0" w:after="0"/>
              <w:ind w:left="0" w:right="0" w:hanging="0"/>
              <w:jc w:val="center"/>
              <w:textAlignment w:val="auto"/>
              <w:rPr>
                <w:rFonts w:ascii="Times New Roman" w:hAnsi="Times New Roman" w:cs="Times New Roman"/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Тема 4.2</w:t>
            </w:r>
          </w:p>
          <w:p>
            <w:pPr>
              <w:pStyle w:val="Normal"/>
              <w:keepNext w:val="false"/>
              <w:keepLines w:val="false"/>
              <w:widowControl/>
              <w:overflowPunct w:val="true"/>
              <w:bidi w:val="0"/>
              <w:snapToGrid w:val="true"/>
              <w:spacing w:lineRule="auto" w:line="240" w:before="0" w:after="0"/>
              <w:ind w:left="0" w:right="0" w:hanging="0"/>
              <w:jc w:val="center"/>
              <w:textAlignment w:val="auto"/>
              <w:rPr>
                <w:rFonts w:ascii="Times New Roman" w:hAnsi="Times New Roman" w:cs="Times New Roman"/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  <w:szCs w:val="22"/>
              </w:rPr>
              <w:t>Методы и средства защиты от опасностей технических систем, оборудования и тех.процессов</w:t>
            </w:r>
          </w:p>
        </w:tc>
        <w:tc>
          <w:tcPr>
            <w:tcW w:w="7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1200" w:leader="none"/>
              </w:tabs>
              <w:spacing w:lineRule="auto" w:line="240" w:before="0" w:after="200"/>
              <w:ind w:left="11"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 xml:space="preserve">Обеспечение безопасности подъемно-транспортного оборудования. Методы и средства защиты при работе с технологическим оборудованием и инструментом. 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Меры безопасности при использовании металлообрабатывающих станков и роботизированных технологических комплексов. Инструкции по ОТ и ТБ для работника машиностроительного производства. 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Основные защитные средства.</w:t>
            </w:r>
          </w:p>
        </w:tc>
        <w:tc>
          <w:tcPr>
            <w:tcW w:w="1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2685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2685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</w:t>
            </w:r>
          </w:p>
          <w:p>
            <w:pPr>
              <w:pStyle w:val="Normal"/>
              <w:tabs>
                <w:tab w:val="clear" w:pos="708"/>
                <w:tab w:val="left" w:pos="2685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>
          <w:trHeight w:val="289" w:hRule="atLeast"/>
        </w:trPr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/>
              <w:tabs>
                <w:tab w:val="clear" w:pos="708"/>
                <w:tab w:val="left" w:pos="2685" w:leader="none"/>
              </w:tabs>
              <w:overflowPunct w:val="true"/>
              <w:bidi w:val="0"/>
              <w:snapToGrid w:val="true"/>
              <w:spacing w:lineRule="auto" w:line="240" w:before="0" w:after="0"/>
              <w:ind w:left="39" w:right="0" w:hanging="0"/>
              <w:jc w:val="center"/>
              <w:textAlignment w:val="auto"/>
              <w:rPr>
                <w:rFonts w:ascii="Times New Roman" w:hAnsi="Times New Roman" w:cs="Times New Roman"/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Раздел 5.</w:t>
            </w:r>
          </w:p>
          <w:p>
            <w:pPr>
              <w:pStyle w:val="Normal"/>
              <w:keepNext w:val="false"/>
              <w:keepLines w:val="false"/>
              <w:widowControl/>
              <w:tabs>
                <w:tab w:val="clear" w:pos="708"/>
                <w:tab w:val="left" w:pos="2685" w:leader="none"/>
              </w:tabs>
              <w:overflowPunct w:val="true"/>
              <w:bidi w:val="0"/>
              <w:snapToGrid w:val="true"/>
              <w:spacing w:lineRule="auto" w:line="240" w:before="0" w:after="0"/>
              <w:ind w:left="39" w:right="0" w:hanging="0"/>
              <w:jc w:val="center"/>
              <w:textAlignment w:val="auto"/>
              <w:rPr>
                <w:rFonts w:ascii="Times New Roman" w:hAnsi="Times New Roman" w:cs="Times New Roman"/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Психофизиологические и эргономические основы труда.</w:t>
            </w:r>
          </w:p>
        </w:tc>
        <w:tc>
          <w:tcPr>
            <w:tcW w:w="7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2685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4</w:t>
            </w:r>
          </w:p>
        </w:tc>
        <w:tc>
          <w:tcPr>
            <w:tcW w:w="1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2685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>
          <w:trHeight w:val="753" w:hRule="atLeast"/>
        </w:trPr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/>
              <w:tabs>
                <w:tab w:val="clear" w:pos="708"/>
                <w:tab w:val="left" w:pos="2685" w:leader="none"/>
              </w:tabs>
              <w:overflowPunct w:val="true"/>
              <w:bidi w:val="0"/>
              <w:snapToGrid w:val="true"/>
              <w:spacing w:lineRule="auto" w:line="240" w:before="0" w:after="0"/>
              <w:ind w:left="39" w:right="0" w:hanging="0"/>
              <w:jc w:val="center"/>
              <w:textAlignment w:val="auto"/>
              <w:rPr>
                <w:rFonts w:ascii="Times New Roman" w:hAnsi="Times New Roman" w:cs="Times New Roman"/>
                <w:b/>
                <w:b/>
                <w:bCs w:val="false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 w:val="false"/>
                <w:sz w:val="22"/>
                <w:szCs w:val="22"/>
              </w:rPr>
              <w:t>Тема 5.1</w:t>
            </w:r>
          </w:p>
          <w:p>
            <w:pPr>
              <w:pStyle w:val="Normal"/>
              <w:keepNext w:val="false"/>
              <w:keepLines w:val="false"/>
              <w:widowControl/>
              <w:tabs>
                <w:tab w:val="clear" w:pos="708"/>
                <w:tab w:val="left" w:pos="2685" w:leader="none"/>
              </w:tabs>
              <w:overflowPunct w:val="true"/>
              <w:bidi w:val="0"/>
              <w:snapToGrid w:val="true"/>
              <w:spacing w:lineRule="auto" w:line="240" w:before="0" w:after="0"/>
              <w:ind w:left="39" w:right="0" w:hanging="0"/>
              <w:jc w:val="center"/>
              <w:textAlignment w:val="auto"/>
              <w:rPr>
                <w:rFonts w:ascii="Times New Roman" w:hAnsi="Times New Roman" w:cs="Times New Roman"/>
                <w:b/>
                <w:b/>
                <w:bCs w:val="false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 w:val="false"/>
                <w:sz w:val="22"/>
                <w:szCs w:val="22"/>
              </w:rPr>
              <w:t>Психофизиологические основы труда.</w:t>
            </w:r>
          </w:p>
        </w:tc>
        <w:tc>
          <w:tcPr>
            <w:tcW w:w="7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Психофизиологические основы труда.Психические процессы, свойства и состояния, влияющие на безопасность труда.Виды и условия трудовой деятельности. Основные психологические причины травматизма.</w:t>
            </w:r>
          </w:p>
        </w:tc>
        <w:tc>
          <w:tcPr>
            <w:tcW w:w="1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2685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</w:t>
            </w:r>
          </w:p>
          <w:p>
            <w:pPr>
              <w:pStyle w:val="Normal"/>
              <w:tabs>
                <w:tab w:val="clear" w:pos="708"/>
                <w:tab w:val="left" w:pos="2685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2685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</w:t>
            </w:r>
          </w:p>
          <w:p>
            <w:pPr>
              <w:pStyle w:val="Normal"/>
              <w:tabs>
                <w:tab w:val="clear" w:pos="708"/>
                <w:tab w:val="left" w:pos="2685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>
          <w:trHeight w:val="266" w:hRule="atLeast"/>
        </w:trPr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2685" w:leader="none"/>
              </w:tabs>
              <w:spacing w:lineRule="auto" w:line="240" w:before="0" w:after="0"/>
              <w:ind w:left="39" w:hanging="0"/>
              <w:jc w:val="center"/>
              <w:rPr>
                <w:rFonts w:ascii="Times New Roman" w:hAnsi="Times New Roman" w:cs="Times New Roman"/>
                <w:b/>
                <w:b/>
                <w:bCs w:val="false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 w:val="false"/>
                <w:sz w:val="22"/>
                <w:szCs w:val="22"/>
              </w:rPr>
              <w:t>Тема 5.2</w:t>
            </w:r>
          </w:p>
          <w:p>
            <w:pPr>
              <w:pStyle w:val="Normal"/>
              <w:tabs>
                <w:tab w:val="clear" w:pos="708"/>
                <w:tab w:val="left" w:pos="2685" w:leader="none"/>
              </w:tabs>
              <w:spacing w:lineRule="auto" w:line="240" w:before="0" w:after="0"/>
              <w:ind w:left="39" w:hanging="0"/>
              <w:jc w:val="center"/>
              <w:rPr>
                <w:rFonts w:ascii="Times New Roman" w:hAnsi="Times New Roman" w:cs="Times New Roman"/>
                <w:b/>
                <w:b/>
                <w:bCs w:val="false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 w:val="false"/>
                <w:sz w:val="22"/>
                <w:szCs w:val="22"/>
              </w:rPr>
              <w:t>Эргономические основы труда.</w:t>
            </w:r>
          </w:p>
        </w:tc>
        <w:tc>
          <w:tcPr>
            <w:tcW w:w="7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Эргономические основы труда.Организация рабочего места с точки зрения эргономических требований.</w:t>
            </w:r>
          </w:p>
        </w:tc>
        <w:tc>
          <w:tcPr>
            <w:tcW w:w="1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2685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2685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/>
              <w:tabs>
                <w:tab w:val="clear" w:pos="708"/>
                <w:tab w:val="left" w:pos="2685" w:leader="none"/>
              </w:tabs>
              <w:overflowPunct w:val="true"/>
              <w:bidi w:val="0"/>
              <w:snapToGrid w:val="true"/>
              <w:spacing w:lineRule="auto" w:line="240" w:before="0" w:after="0"/>
              <w:ind w:left="39" w:right="0" w:hanging="0"/>
              <w:jc w:val="center"/>
              <w:textAlignment w:val="auto"/>
              <w:rPr>
                <w:rFonts w:ascii="Times New Roman" w:hAnsi="Times New Roman" w:cs="Times New Roman"/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Раздел 6.</w:t>
            </w:r>
          </w:p>
          <w:p>
            <w:pPr>
              <w:pStyle w:val="Normal"/>
              <w:keepNext w:val="false"/>
              <w:keepLines w:val="false"/>
              <w:widowControl/>
              <w:tabs>
                <w:tab w:val="clear" w:pos="708"/>
                <w:tab w:val="left" w:pos="2685" w:leader="none"/>
              </w:tabs>
              <w:overflowPunct w:val="true"/>
              <w:bidi w:val="0"/>
              <w:snapToGrid w:val="true"/>
              <w:spacing w:lineRule="auto" w:line="240" w:before="0" w:after="0"/>
              <w:ind w:left="39" w:right="0" w:hanging="0"/>
              <w:jc w:val="center"/>
              <w:textAlignment w:val="auto"/>
              <w:rPr>
                <w:rFonts w:ascii="Times New Roman" w:hAnsi="Times New Roman" w:cs="Times New Roman"/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Управление безопасностью труда</w:t>
            </w:r>
          </w:p>
        </w:tc>
        <w:tc>
          <w:tcPr>
            <w:tcW w:w="7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1200" w:leader="none"/>
              </w:tabs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</w:r>
          </w:p>
        </w:tc>
        <w:tc>
          <w:tcPr>
            <w:tcW w:w="1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2685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  <w:szCs w:val="22"/>
              </w:rPr>
              <w:t>18</w:t>
            </w:r>
          </w:p>
        </w:tc>
        <w:tc>
          <w:tcPr>
            <w:tcW w:w="1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2685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>
          <w:trHeight w:val="1740" w:hRule="atLeast"/>
        </w:trPr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/>
              <w:tabs>
                <w:tab w:val="clear" w:pos="708"/>
                <w:tab w:val="left" w:pos="2685" w:leader="none"/>
              </w:tabs>
              <w:overflowPunct w:val="true"/>
              <w:bidi w:val="0"/>
              <w:snapToGrid w:val="true"/>
              <w:spacing w:lineRule="auto" w:line="240" w:before="0" w:after="0"/>
              <w:ind w:left="39" w:right="0" w:hanging="0"/>
              <w:jc w:val="center"/>
              <w:textAlignment w:val="auto"/>
              <w:rPr>
                <w:rFonts w:ascii="Times New Roman" w:hAnsi="Times New Roman" w:cs="Times New Roman"/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Тема 6.1</w:t>
            </w:r>
          </w:p>
          <w:p>
            <w:pPr>
              <w:pStyle w:val="Normal"/>
              <w:keepNext w:val="false"/>
              <w:keepLines w:val="false"/>
              <w:widowControl/>
              <w:tabs>
                <w:tab w:val="clear" w:pos="708"/>
                <w:tab w:val="left" w:pos="2685" w:leader="none"/>
              </w:tabs>
              <w:overflowPunct w:val="true"/>
              <w:bidi w:val="0"/>
              <w:snapToGrid w:val="true"/>
              <w:spacing w:lineRule="auto" w:line="240" w:before="0" w:after="0"/>
              <w:ind w:left="39" w:right="0" w:hanging="0"/>
              <w:jc w:val="center"/>
              <w:textAlignment w:val="auto"/>
              <w:rPr>
                <w:rFonts w:ascii="Times New Roman" w:hAnsi="Times New Roman" w:cs="Times New Roman"/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2"/>
                <w:szCs w:val="22"/>
              </w:rPr>
              <w:t>Правовые и нормативные основы охраны труда в организации</w:t>
            </w:r>
          </w:p>
        </w:tc>
        <w:tc>
          <w:tcPr>
            <w:tcW w:w="7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/>
              <w:overflowPunct w:val="true"/>
              <w:bidi w:val="0"/>
              <w:snapToGrid w:val="true"/>
              <w:spacing w:lineRule="auto" w:line="240" w:before="0" w:after="0"/>
              <w:ind w:left="0" w:right="0" w:hanging="0"/>
              <w:jc w:val="left"/>
              <w:textAlignment w:val="auto"/>
              <w:rPr>
                <w:rFonts w:ascii="Times New Roman" w:hAnsi="Times New Roman" w:eastAsia="sans-serif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Основные понятия Федерального закона РФ «Об основах охраны труда в Российской Федерации».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Правовые, нормативные и организационные основы безопасности труда. </w:t>
            </w:r>
            <w:r>
              <w:rPr>
                <w:rFonts w:eastAsia="sans-serif" w:cs="Times New Roman" w:ascii="Times New Roman" w:hAnsi="Times New Roman"/>
                <w:kern w:val="0"/>
                <w:sz w:val="22"/>
                <w:szCs w:val="22"/>
                <w:lang w:val="en-US" w:eastAsia="zh-CN" w:bidi="ar"/>
              </w:rPr>
              <w:t>Правовые вопросы</w:t>
            </w:r>
            <w:r>
              <w:rPr>
                <w:rFonts w:eastAsia="sans-serif" w:cs="Times New Roman" w:ascii="Times New Roman" w:hAnsi="Times New Roman"/>
                <w:kern w:val="0"/>
                <w:sz w:val="22"/>
                <w:szCs w:val="22"/>
                <w:lang w:eastAsia="zh-CN" w:bidi="ar"/>
              </w:rPr>
              <w:t xml:space="preserve"> </w:t>
            </w:r>
            <w:r>
              <w:rPr>
                <w:rFonts w:eastAsia="sans-serif" w:cs="Times New Roman" w:ascii="Times New Roman" w:hAnsi="Times New Roman"/>
                <w:kern w:val="0"/>
                <w:sz w:val="22"/>
                <w:szCs w:val="22"/>
                <w:lang w:val="en-US" w:eastAsia="zh-CN" w:bidi="ar"/>
              </w:rPr>
              <w:t>в области</w:t>
            </w:r>
            <w:r>
              <w:rPr>
                <w:rFonts w:eastAsia="sans-serif" w:cs="Times New Roman" w:ascii="Times New Roman" w:hAnsi="Times New Roman"/>
                <w:kern w:val="0"/>
                <w:sz w:val="22"/>
                <w:szCs w:val="22"/>
                <w:lang w:eastAsia="zh-CN" w:bidi="ar"/>
              </w:rPr>
              <w:t xml:space="preserve"> </w:t>
            </w:r>
            <w:r>
              <w:rPr>
                <w:rFonts w:eastAsia="sans-serif" w:cs="Times New Roman" w:ascii="Times New Roman" w:hAnsi="Times New Roman"/>
                <w:kern w:val="0"/>
                <w:sz w:val="22"/>
                <w:szCs w:val="22"/>
                <w:lang w:val="en-US" w:eastAsia="zh-CN" w:bidi="ar"/>
              </w:rPr>
              <w:t xml:space="preserve">охраны труда. </w:t>
            </w:r>
          </w:p>
          <w:p>
            <w:pPr>
              <w:pStyle w:val="Normal"/>
              <w:keepNext w:val="false"/>
              <w:keepLines w:val="false"/>
              <w:widowControl/>
              <w:overflowPunct w:val="true"/>
              <w:bidi w:val="0"/>
              <w:snapToGrid w:val="true"/>
              <w:spacing w:lineRule="auto" w:line="240" w:before="0" w:after="0"/>
              <w:ind w:left="0" w:right="0" w:hanging="0"/>
              <w:jc w:val="left"/>
              <w:textAlignment w:val="auto"/>
              <w:rPr>
                <w:rFonts w:ascii="Times New Roman" w:hAnsi="Times New Roman" w:eastAsia="sans-serif" w:cs="Times New Roman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eastAsia="sans-serif" w:cs="Times New Roman" w:ascii="Times New Roman" w:hAnsi="Times New Roman"/>
                <w:kern w:val="0"/>
                <w:sz w:val="22"/>
                <w:szCs w:val="22"/>
                <w:lang w:val="en-US" w:eastAsia="zh-CN" w:bidi="ar"/>
              </w:rPr>
              <w:t xml:space="preserve">Трудовой кодекс РФ. </w:t>
            </w:r>
          </w:p>
          <w:p>
            <w:pPr>
              <w:pStyle w:val="Normal"/>
              <w:keepNext w:val="false"/>
              <w:keepLines w:val="false"/>
              <w:widowControl/>
              <w:overflowPunct w:val="true"/>
              <w:bidi w:val="0"/>
              <w:snapToGrid w:val="true"/>
              <w:spacing w:lineRule="auto" w:line="240" w:before="0" w:after="0"/>
              <w:ind w:left="0" w:right="0" w:hanging="0"/>
              <w:jc w:val="left"/>
              <w:textAlignment w:val="auto"/>
              <w:rPr>
                <w:rFonts w:ascii="Times New Roman" w:hAnsi="Times New Roman" w:eastAsia="sans-serif" w:cs="Times New Roman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eastAsia="sans-serif" w:cs="Times New Roman" w:ascii="Times New Roman" w:hAnsi="Times New Roman"/>
                <w:kern w:val="0"/>
                <w:sz w:val="22"/>
                <w:szCs w:val="22"/>
                <w:lang w:val="en-US" w:eastAsia="zh-CN" w:bidi="ar"/>
              </w:rPr>
              <w:t>Общие понятия о трудовых отношениях, коллективном договоре,трудовом договоре. Защита трудовых прав работников. Права и обязанности</w:t>
            </w:r>
            <w:r>
              <w:rPr>
                <w:rFonts w:eastAsia="sans-serif" w:cs="Times New Roman" w:ascii="Times New Roman" w:hAnsi="Times New Roman"/>
                <w:kern w:val="0"/>
                <w:sz w:val="22"/>
                <w:szCs w:val="22"/>
                <w:lang w:eastAsia="zh-CN" w:bidi="ar"/>
              </w:rPr>
              <w:t xml:space="preserve"> </w:t>
            </w:r>
            <w:r>
              <w:rPr>
                <w:rFonts w:eastAsia="sans-serif" w:cs="Times New Roman" w:ascii="Times New Roman" w:hAnsi="Times New Roman"/>
                <w:kern w:val="0"/>
                <w:sz w:val="22"/>
                <w:szCs w:val="22"/>
                <w:lang w:val="en-US" w:eastAsia="zh-CN" w:bidi="ar"/>
              </w:rPr>
              <w:t>работников в области охраны труда.</w:t>
            </w:r>
          </w:p>
        </w:tc>
        <w:tc>
          <w:tcPr>
            <w:tcW w:w="1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2685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</w:t>
            </w:r>
          </w:p>
          <w:p>
            <w:pPr>
              <w:pStyle w:val="Normal"/>
              <w:keepNext w:val="false"/>
              <w:keepLines w:val="false"/>
              <w:widowControl/>
              <w:spacing w:lineRule="auto" w:line="240" w:before="0" w:after="200"/>
              <w:jc w:val="center"/>
              <w:rPr>
                <w:rFonts w:ascii="Times New Roman" w:hAnsi="Times New Roman" w:eastAsia="sans-serif" w:cs="Times New Roman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eastAsia="sans-serif" w:cs="Times New Roman" w:ascii="Times New Roman" w:hAnsi="Times New Roman"/>
                <w:kern w:val="0"/>
                <w:sz w:val="22"/>
                <w:szCs w:val="22"/>
                <w:lang w:eastAsia="zh-CN" w:bidi="ar"/>
              </w:rPr>
            </w:r>
          </w:p>
        </w:tc>
        <w:tc>
          <w:tcPr>
            <w:tcW w:w="1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2685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</w:t>
            </w:r>
          </w:p>
        </w:tc>
      </w:tr>
      <w:tr>
        <w:trPr>
          <w:trHeight w:val="288" w:hRule="atLeast"/>
        </w:trPr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/>
              <w:overflowPunct w:val="true"/>
              <w:bidi w:val="0"/>
              <w:snapToGrid w:val="true"/>
              <w:spacing w:lineRule="auto" w:line="240" w:before="0" w:after="0"/>
              <w:ind w:left="283" w:right="0" w:hanging="0"/>
              <w:jc w:val="center"/>
              <w:textAlignment w:val="auto"/>
              <w:rPr>
                <w:rFonts w:ascii="Times New Roman" w:hAnsi="Times New Roman" w:cs="Times New Roman"/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 xml:space="preserve">Тема 6.2 </w:t>
            </w:r>
          </w:p>
          <w:p>
            <w:pPr>
              <w:pStyle w:val="Normal"/>
              <w:keepNext w:val="false"/>
              <w:keepLines w:val="false"/>
              <w:widowControl/>
              <w:overflowPunct w:val="true"/>
              <w:bidi w:val="0"/>
              <w:snapToGrid w:val="true"/>
              <w:spacing w:lineRule="auto" w:line="240" w:before="0" w:after="0"/>
              <w:ind w:left="283" w:right="0" w:hanging="0"/>
              <w:jc w:val="center"/>
              <w:textAlignment w:val="auto"/>
              <w:rPr>
                <w:rFonts w:ascii="Times New Roman" w:hAnsi="Times New Roman" w:cs="Times New Roman"/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2"/>
                <w:szCs w:val="22"/>
              </w:rPr>
              <w:t>Обязанности работодателей по обеспечению охраны труда на предприятиях.</w:t>
            </w:r>
          </w:p>
        </w:tc>
        <w:tc>
          <w:tcPr>
            <w:tcW w:w="7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/>
              <w:overflowPunct w:val="true"/>
              <w:bidi w:val="0"/>
              <w:snapToGrid w:val="true"/>
              <w:spacing w:lineRule="auto" w:line="240" w:before="0" w:after="0"/>
              <w:ind w:left="0" w:right="0" w:hanging="0"/>
              <w:jc w:val="left"/>
              <w:textAlignment w:val="auto"/>
              <w:rPr>
                <w:rFonts w:ascii="Times New Roman" w:hAnsi="Times New Roman" w:eastAsia="sans-serif" w:cs="Times New Roman"/>
                <w:sz w:val="22"/>
                <w:szCs w:val="22"/>
              </w:rPr>
            </w:pPr>
            <w:r>
              <w:rPr>
                <w:rFonts w:eastAsia="sans-serif" w:cs="Times New Roman" w:ascii="Times New Roman" w:hAnsi="Times New Roman"/>
                <w:kern w:val="0"/>
                <w:sz w:val="22"/>
                <w:szCs w:val="22"/>
                <w:lang w:val="en-US" w:eastAsia="zh-CN" w:bidi="ar"/>
              </w:rPr>
              <w:t>Обязанности работодателя по созданию безопасных условий труда.</w:t>
            </w:r>
          </w:p>
          <w:p>
            <w:pPr>
              <w:pStyle w:val="Normal"/>
              <w:keepNext w:val="false"/>
              <w:keepLines w:val="false"/>
              <w:widowControl/>
              <w:overflowPunct w:val="true"/>
              <w:bidi w:val="0"/>
              <w:snapToGrid w:val="true"/>
              <w:spacing w:lineRule="auto" w:line="240" w:before="0" w:after="0"/>
              <w:ind w:left="0" w:right="0" w:hanging="0"/>
              <w:jc w:val="left"/>
              <w:textAlignment w:val="auto"/>
              <w:rPr>
                <w:rFonts w:ascii="Times New Roman" w:hAnsi="Times New Roman" w:eastAsia="sans-serif" w:cs="Times New Roman"/>
                <w:sz w:val="22"/>
                <w:szCs w:val="22"/>
              </w:rPr>
            </w:pPr>
            <w:r>
              <w:rPr>
                <w:rFonts w:eastAsia="sans-serif" w:cs="Times New Roman" w:ascii="Times New Roman" w:hAnsi="Times New Roman"/>
                <w:kern w:val="0"/>
                <w:sz w:val="22"/>
                <w:szCs w:val="22"/>
                <w:lang w:val="en-US" w:eastAsia="zh-CN" w:bidi="ar"/>
              </w:rPr>
              <w:t xml:space="preserve">Реализация основных направлений по обеспечению безопасности </w:t>
            </w:r>
          </w:p>
          <w:p>
            <w:pPr>
              <w:pStyle w:val="Normal"/>
              <w:keepNext w:val="false"/>
              <w:keepLines w:val="false"/>
              <w:widowControl/>
              <w:overflowPunct w:val="true"/>
              <w:bidi w:val="0"/>
              <w:snapToGrid w:val="true"/>
              <w:spacing w:lineRule="auto" w:line="240" w:before="0" w:after="0"/>
              <w:ind w:left="0" w:right="0" w:hanging="0"/>
              <w:jc w:val="left"/>
              <w:textAlignment w:va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sans-serif" w:cs="Times New Roman" w:ascii="Times New Roman" w:hAnsi="Times New Roman"/>
                <w:kern w:val="0"/>
                <w:sz w:val="22"/>
                <w:szCs w:val="22"/>
                <w:lang w:val="en-US" w:eastAsia="zh-CN" w:bidi="ar"/>
              </w:rPr>
              <w:t>труда (правовые, экономические, организационные, технические и санитарно-гигиенические меры).</w:t>
            </w:r>
          </w:p>
        </w:tc>
        <w:tc>
          <w:tcPr>
            <w:tcW w:w="1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2685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2685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</w:t>
            </w:r>
          </w:p>
        </w:tc>
      </w:tr>
      <w:tr>
        <w:trPr>
          <w:trHeight w:val="90" w:hRule="atLeast"/>
        </w:trPr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/>
              <w:overflowPunct w:val="true"/>
              <w:bidi w:val="0"/>
              <w:snapToGrid w:val="true"/>
              <w:spacing w:lineRule="auto" w:line="240" w:before="0" w:after="0"/>
              <w:ind w:left="0" w:right="0" w:hanging="0"/>
              <w:jc w:val="center"/>
              <w:textAlignment w:val="auto"/>
              <w:rPr>
                <w:rFonts w:ascii="Times New Roman" w:hAnsi="Times New Roman" w:cs="Times New Roman"/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Тема 6.3</w:t>
            </w:r>
          </w:p>
          <w:p>
            <w:pPr>
              <w:pStyle w:val="Normal"/>
              <w:keepNext w:val="false"/>
              <w:keepLines w:val="false"/>
              <w:widowControl/>
              <w:overflowPunct w:val="true"/>
              <w:bidi w:val="0"/>
              <w:snapToGrid w:val="true"/>
              <w:spacing w:lineRule="auto" w:line="240" w:before="0" w:after="0"/>
              <w:ind w:left="283" w:right="0" w:hanging="0"/>
              <w:jc w:val="center"/>
              <w:textAlignment w:val="auto"/>
              <w:rPr>
                <w:rFonts w:ascii="Times New Roman" w:hAnsi="Times New Roman" w:cs="Times New Roman"/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Организационные основы безопасности труда.</w:t>
            </w:r>
          </w:p>
        </w:tc>
        <w:tc>
          <w:tcPr>
            <w:tcW w:w="7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1200" w:leader="none"/>
              </w:tabs>
              <w:spacing w:lineRule="auto" w:line="240" w:before="0" w:after="200"/>
              <w:ind w:left="11"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Органы управления безопасностью труда, надзора и контроля за охраной труда. 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 xml:space="preserve">Организация общественного контроля за охраной труда на предприятии. </w:t>
            </w:r>
          </w:p>
        </w:tc>
        <w:tc>
          <w:tcPr>
            <w:tcW w:w="1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2685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2685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</w:t>
            </w:r>
          </w:p>
        </w:tc>
      </w:tr>
      <w:tr>
        <w:trPr>
          <w:trHeight w:val="288" w:hRule="atLeast"/>
        </w:trPr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/>
              <w:overflowPunct w:val="true"/>
              <w:bidi w:val="0"/>
              <w:snapToGrid w:val="true"/>
              <w:spacing w:lineRule="auto" w:line="240" w:before="0" w:after="0"/>
              <w:ind w:left="0" w:right="0" w:hanging="0"/>
              <w:jc w:val="center"/>
              <w:textAlignment w:val="auto"/>
              <w:rPr>
                <w:rFonts w:ascii="Times New Roman" w:hAnsi="Times New Roman" w:cs="Times New Roman"/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Тема 6.4</w:t>
            </w:r>
          </w:p>
          <w:p>
            <w:pPr>
              <w:pStyle w:val="Normal"/>
              <w:keepNext w:val="false"/>
              <w:keepLines w:val="false"/>
              <w:widowControl/>
              <w:overflowPunct w:val="true"/>
              <w:bidi w:val="0"/>
              <w:snapToGrid w:val="true"/>
              <w:spacing w:lineRule="auto" w:line="240" w:before="0" w:after="0"/>
              <w:ind w:left="0" w:right="0" w:hanging="0"/>
              <w:jc w:val="center"/>
              <w:textAlignment w:val="auto"/>
              <w:rPr>
                <w:rFonts w:ascii="Times New Roman" w:hAnsi="Times New Roman" w:cs="Times New Roman"/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Основные принципы организации охраны труда на предприятии. Служба охраны труда на предприятии. </w:t>
            </w:r>
          </w:p>
        </w:tc>
        <w:tc>
          <w:tcPr>
            <w:tcW w:w="7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1200" w:leader="none"/>
              </w:tabs>
              <w:spacing w:lineRule="auto" w:line="240" w:before="0" w:after="200"/>
              <w:ind w:left="11"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Основные принципы организации охраны труда на предприятии. Служба охраны труда на предприятии. Комитеты по охране труда.</w:t>
            </w:r>
          </w:p>
        </w:tc>
        <w:tc>
          <w:tcPr>
            <w:tcW w:w="1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2685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2685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</w:t>
            </w:r>
          </w:p>
        </w:tc>
      </w:tr>
      <w:tr>
        <w:trPr>
          <w:trHeight w:val="822" w:hRule="atLeast"/>
        </w:trPr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/>
              <w:overflowPunct w:val="true"/>
              <w:bidi w:val="0"/>
              <w:snapToGrid w:val="true"/>
              <w:spacing w:lineRule="auto" w:line="240" w:before="0" w:after="0"/>
              <w:ind w:right="0" w:hanging="0"/>
              <w:jc w:val="center"/>
              <w:textAlignment w:val="auto"/>
              <w:rPr>
                <w:rFonts w:ascii="Times New Roman" w:hAnsi="Times New Roman" w:cs="Times New Roman"/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Тема 6.5</w:t>
            </w:r>
          </w:p>
          <w:p>
            <w:pPr>
              <w:pStyle w:val="Normal"/>
              <w:keepNext w:val="false"/>
              <w:keepLines w:val="false"/>
              <w:widowControl/>
              <w:overflowPunct w:val="true"/>
              <w:bidi w:val="0"/>
              <w:snapToGrid w:val="true"/>
              <w:spacing w:lineRule="auto" w:line="240" w:before="0" w:after="0"/>
              <w:ind w:right="0" w:hanging="0"/>
              <w:jc w:val="center"/>
              <w:textAlignment w:va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  <w:szCs w:val="22"/>
              </w:rPr>
              <w:t>Обучение, инструктаж и проверка знаний по охране труда. Ответственность за нарушение требований безопасности труда.</w:t>
            </w:r>
          </w:p>
        </w:tc>
        <w:tc>
          <w:tcPr>
            <w:tcW w:w="7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120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Обучение, инструктаж и проверка знаний по охране труда.Ответственность за нарушение требований безопасности труда.</w:t>
            </w:r>
          </w:p>
        </w:tc>
        <w:tc>
          <w:tcPr>
            <w:tcW w:w="1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2685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2685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</w:t>
            </w:r>
          </w:p>
        </w:tc>
      </w:tr>
      <w:tr>
        <w:trPr>
          <w:trHeight w:val="288" w:hRule="atLeast"/>
        </w:trPr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/>
              <w:overflowPunct w:val="true"/>
              <w:bidi w:val="0"/>
              <w:snapToGrid w:val="true"/>
              <w:spacing w:lineRule="auto" w:line="240" w:before="0" w:after="0"/>
              <w:ind w:left="0" w:right="0" w:hanging="0"/>
              <w:jc w:val="center"/>
              <w:textAlignment w:val="auto"/>
              <w:rPr>
                <w:rFonts w:ascii="Times New Roman" w:hAnsi="Times New Roman" w:cs="Times New Roman"/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 xml:space="preserve">Тема 6.6 </w:t>
            </w:r>
          </w:p>
          <w:p>
            <w:pPr>
              <w:pStyle w:val="Normal"/>
              <w:keepNext w:val="false"/>
              <w:keepLines w:val="false"/>
              <w:widowControl/>
              <w:overflowPunct w:val="true"/>
              <w:bidi w:val="0"/>
              <w:snapToGrid w:val="true"/>
              <w:spacing w:lineRule="auto" w:line="240" w:before="0" w:after="0"/>
              <w:ind w:left="0" w:right="0" w:hanging="0"/>
              <w:jc w:val="center"/>
              <w:textAlignment w:val="auto"/>
              <w:rPr>
                <w:rFonts w:ascii="Times New Roman" w:hAnsi="Times New Roman" w:cs="Times New Roman"/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 xml:space="preserve"> </w:t>
            </w:r>
            <w:r>
              <w:rPr>
                <w:rFonts w:cs="Times New Roman" w:ascii="Times New Roman" w:hAnsi="Times New Roman"/>
                <w:b/>
                <w:bCs/>
                <w:sz w:val="22"/>
                <w:szCs w:val="22"/>
              </w:rPr>
              <w:t>СОУТ</w:t>
            </w:r>
          </w:p>
        </w:tc>
        <w:tc>
          <w:tcPr>
            <w:tcW w:w="7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1200" w:leader="none"/>
              </w:tabs>
              <w:spacing w:lineRule="auto" w:line="240" w:before="0" w:after="200"/>
              <w:ind w:left="11"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СОУТ и сертификация производственных объектов.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 xml:space="preserve"> Порядок проведения СОУТ. Функции аттестационной комиссии.  Документы СОУТ.</w:t>
            </w:r>
          </w:p>
        </w:tc>
        <w:tc>
          <w:tcPr>
            <w:tcW w:w="1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2685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2685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</w:t>
            </w:r>
          </w:p>
        </w:tc>
      </w:tr>
      <w:tr>
        <w:trPr>
          <w:trHeight w:val="1240" w:hRule="atLeast"/>
        </w:trPr>
        <w:tc>
          <w:tcPr>
            <w:tcW w:w="51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/>
              <w:tabs>
                <w:tab w:val="clear" w:pos="708"/>
                <w:tab w:val="left" w:pos="2685" w:leader="none"/>
              </w:tabs>
              <w:overflowPunct w:val="true"/>
              <w:bidi w:val="0"/>
              <w:snapToGrid w:val="true"/>
              <w:spacing w:lineRule="auto" w:line="240" w:before="0" w:after="0"/>
              <w:ind w:left="39" w:right="0" w:hanging="0"/>
              <w:jc w:val="center"/>
              <w:textAlignment w:val="auto"/>
              <w:rPr>
                <w:rFonts w:ascii="Times New Roman" w:hAnsi="Times New Roman" w:cs="Times New Roman"/>
                <w:b/>
                <w:b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 w:val="false"/>
                <w:i w:val="false"/>
                <w:iCs w:val="false"/>
                <w:sz w:val="22"/>
                <w:szCs w:val="22"/>
              </w:rPr>
              <w:t>Тема 6.7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rPr>
                <w:rFonts w:ascii="Times New Roman" w:hAnsi="Times New Roman" w:cs="Times New Roman"/>
                <w:b/>
                <w:b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 w:val="false"/>
                <w:i w:val="false"/>
                <w:iCs w:val="false"/>
              </w:rPr>
              <w:t xml:space="preserve">Производственный травматизм и профессиональные заболевания. </w:t>
            </w:r>
            <w:r>
              <w:rPr>
                <w:rFonts w:cs="Times New Roman" w:ascii="Times New Roman" w:hAnsi="Times New Roman"/>
                <w:b/>
                <w:bCs w:val="false"/>
                <w:i w:val="false"/>
                <w:iCs w:val="false"/>
                <w:sz w:val="22"/>
                <w:szCs w:val="22"/>
              </w:rPr>
              <w:t>Расследование и учет несчастных случаев на производстве.</w:t>
            </w:r>
          </w:p>
          <w:p>
            <w:pPr>
              <w:pStyle w:val="Normal"/>
              <w:keepNext w:val="false"/>
              <w:keepLines w:val="false"/>
              <w:widowControl/>
              <w:tabs>
                <w:tab w:val="clear" w:pos="708"/>
                <w:tab w:val="left" w:pos="2685" w:leader="none"/>
              </w:tabs>
              <w:overflowPunct w:val="true"/>
              <w:bidi w:val="0"/>
              <w:snapToGrid w:val="true"/>
              <w:spacing w:lineRule="auto" w:line="240" w:before="0" w:after="0"/>
              <w:ind w:left="39" w:right="0" w:hanging="0"/>
              <w:jc w:val="center"/>
              <w:textAlignment w:val="auto"/>
              <w:rPr>
                <w:rFonts w:ascii="Times New Roman" w:hAnsi="Times New Roman" w:cs="Times New Roman"/>
                <w:b/>
                <w:b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 w:val="false"/>
                <w:i w:val="false"/>
                <w:iCs w:val="false"/>
                <w:sz w:val="22"/>
                <w:szCs w:val="22"/>
              </w:rPr>
            </w:r>
          </w:p>
        </w:tc>
        <w:tc>
          <w:tcPr>
            <w:tcW w:w="7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20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Производственный травматизм и профессиональные заболевания, понятие, причины и их анализ. .Расследование и учет несчастных случаев на производстве. Обязанности работников и работодателя при возникновении несчастных случаев на производстве.</w:t>
            </w:r>
            <w:r>
              <w:rPr>
                <w:rFonts w:eastAsia="SimSun" w:cs="Times New Roman" w:ascii="Times New Roman" w:hAnsi="Times New Roman"/>
                <w:kern w:val="0"/>
                <w:sz w:val="22"/>
                <w:szCs w:val="22"/>
                <w:lang w:val="en-US" w:eastAsia="zh-CN" w:bidi="ar"/>
              </w:rPr>
              <w:t xml:space="preserve">Основные причины производственного травматизма и профессиональных заболеваний. </w:t>
            </w:r>
          </w:p>
        </w:tc>
        <w:tc>
          <w:tcPr>
            <w:tcW w:w="1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2685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</w:t>
            </w:r>
          </w:p>
          <w:p>
            <w:pPr>
              <w:pStyle w:val="NormalWeb"/>
              <w:keepNext w:val="false"/>
              <w:keepLines w:val="false"/>
              <w:widowControl/>
              <w:spacing w:lineRule="auto" w:lin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2685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</w:t>
            </w:r>
          </w:p>
        </w:tc>
      </w:tr>
      <w:tr>
        <w:trPr>
          <w:trHeight w:val="288" w:hRule="atLeast"/>
        </w:trPr>
        <w:tc>
          <w:tcPr>
            <w:tcW w:w="51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/>
              <w:tabs>
                <w:tab w:val="clear" w:pos="708"/>
                <w:tab w:val="left" w:pos="2685" w:leader="none"/>
              </w:tabs>
              <w:overflowPunct w:val="true"/>
              <w:bidi w:val="0"/>
              <w:snapToGrid w:val="true"/>
              <w:spacing w:lineRule="auto" w:line="240" w:before="0" w:after="0"/>
              <w:ind w:left="39" w:right="0" w:hanging="0"/>
              <w:jc w:val="center"/>
              <w:textAlignment w:val="auto"/>
              <w:rPr>
                <w:rFonts w:ascii="Times New Roman" w:hAnsi="Times New Roman" w:cs="Times New Roman"/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</w:r>
          </w:p>
        </w:tc>
        <w:tc>
          <w:tcPr>
            <w:tcW w:w="7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/>
              <w:tabs>
                <w:tab w:val="clear" w:pos="708"/>
                <w:tab w:val="left" w:pos="1200" w:leader="none"/>
              </w:tabs>
              <w:overflowPunct w:val="true"/>
              <w:bidi w:val="0"/>
              <w:snapToGrid w:val="true"/>
              <w:spacing w:lineRule="auto" w:line="240" w:before="0" w:after="0"/>
              <w:ind w:left="0" w:right="0" w:hanging="0"/>
              <w:jc w:val="left"/>
              <w:textAlignment w:val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sz w:val="22"/>
                <w:szCs w:val="22"/>
              </w:rPr>
              <w:t>Практическое занятие № 4</w:t>
            </w:r>
          </w:p>
          <w:p>
            <w:pPr>
              <w:pStyle w:val="Normal"/>
              <w:keepNext w:val="false"/>
              <w:keepLines w:val="false"/>
              <w:widowControl/>
              <w:tabs>
                <w:tab w:val="clear" w:pos="708"/>
                <w:tab w:val="left" w:pos="1200" w:leader="none"/>
              </w:tabs>
              <w:overflowPunct w:val="true"/>
              <w:bidi w:val="0"/>
              <w:snapToGrid w:val="true"/>
              <w:spacing w:lineRule="auto" w:line="240" w:before="0" w:after="0"/>
              <w:ind w:left="0" w:right="0" w:hanging="0"/>
              <w:jc w:val="left"/>
              <w:textAlignment w:val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sz w:val="22"/>
                <w:szCs w:val="22"/>
              </w:rPr>
              <w:t>«Анализ производственного травматизма. Классификация расследования, оформление и учет несчастных случаев на производстве»</w:t>
            </w:r>
          </w:p>
        </w:tc>
        <w:tc>
          <w:tcPr>
            <w:tcW w:w="1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2685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2685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>
          <w:trHeight w:val="288" w:hRule="atLeast"/>
        </w:trPr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/>
              <w:tabs>
                <w:tab w:val="clear" w:pos="708"/>
                <w:tab w:val="left" w:pos="2685" w:leader="none"/>
              </w:tabs>
              <w:overflowPunct w:val="true"/>
              <w:bidi w:val="0"/>
              <w:snapToGrid w:val="true"/>
              <w:spacing w:lineRule="auto" w:line="240" w:before="0" w:after="0"/>
              <w:ind w:left="39" w:right="0" w:hanging="0"/>
              <w:jc w:val="center"/>
              <w:textAlignment w:val="auto"/>
              <w:rPr>
                <w:rFonts w:ascii="Times New Roman" w:hAnsi="Times New Roman" w:cs="Times New Roman"/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Тема6.8</w:t>
            </w:r>
          </w:p>
          <w:p>
            <w:pPr>
              <w:pStyle w:val="Normal"/>
              <w:keepNext w:val="false"/>
              <w:keepLines w:val="false"/>
              <w:widowControl/>
              <w:tabs>
                <w:tab w:val="clear" w:pos="708"/>
                <w:tab w:val="left" w:pos="2685" w:leader="none"/>
              </w:tabs>
              <w:overflowPunct w:val="true"/>
              <w:bidi w:val="0"/>
              <w:snapToGrid w:val="true"/>
              <w:spacing w:lineRule="auto" w:line="240" w:before="0" w:after="0"/>
              <w:ind w:left="39" w:right="0" w:hanging="0"/>
              <w:jc w:val="center"/>
              <w:textAlignment w:val="auto"/>
              <w:rPr>
                <w:rFonts w:ascii="Times New Roman" w:hAnsi="Times New Roman" w:cs="Times New Roman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2"/>
                <w:szCs w:val="22"/>
              </w:rPr>
              <w:t>Надзор и контроль за соблюдением законодательных актов об охране труда.</w:t>
            </w:r>
          </w:p>
        </w:tc>
        <w:tc>
          <w:tcPr>
            <w:tcW w:w="7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1200" w:leader="none"/>
              </w:tabs>
              <w:spacing w:lineRule="auto" w:line="240" w:before="0" w:after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Надзор и контроль за соблюдением законодательных актов об охране труда.</w:t>
            </w:r>
          </w:p>
        </w:tc>
        <w:tc>
          <w:tcPr>
            <w:tcW w:w="1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2685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2685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</w:t>
            </w:r>
          </w:p>
        </w:tc>
      </w:tr>
      <w:tr>
        <w:trPr>
          <w:trHeight w:val="330" w:hRule="atLeast"/>
        </w:trPr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/>
              <w:tabs>
                <w:tab w:val="clear" w:pos="708"/>
                <w:tab w:val="left" w:pos="2685" w:leader="none"/>
              </w:tabs>
              <w:overflowPunct w:val="true"/>
              <w:bidi w:val="0"/>
              <w:snapToGrid w:val="true"/>
              <w:spacing w:lineRule="auto" w:line="240" w:before="0" w:after="0"/>
              <w:ind w:left="39" w:right="0" w:hanging="0"/>
              <w:jc w:val="center"/>
              <w:textAlignment w:val="auto"/>
              <w:rPr>
                <w:rFonts w:ascii="Times New Roman" w:hAnsi="Times New Roman" w:cs="Times New Roman"/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Раздел 7.</w:t>
            </w:r>
          </w:p>
          <w:p>
            <w:pPr>
              <w:pStyle w:val="Normal"/>
              <w:keepNext w:val="false"/>
              <w:keepLines w:val="false"/>
              <w:widowControl/>
              <w:tabs>
                <w:tab w:val="clear" w:pos="708"/>
                <w:tab w:val="left" w:pos="2685" w:leader="none"/>
              </w:tabs>
              <w:overflowPunct w:val="true"/>
              <w:bidi w:val="0"/>
              <w:snapToGrid w:val="true"/>
              <w:spacing w:lineRule="auto" w:line="240" w:before="0" w:after="0"/>
              <w:ind w:left="39" w:right="0" w:hanging="0"/>
              <w:jc w:val="center"/>
              <w:textAlignment w:val="auto"/>
              <w:rPr>
                <w:rFonts w:ascii="Times New Roman" w:hAnsi="Times New Roman" w:cs="Times New Roman"/>
                <w:b/>
                <w:b/>
                <w:bCs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  <w:szCs w:val="22"/>
              </w:rPr>
              <w:t>Защита человека от опасных факторов комплексного характера</w:t>
            </w:r>
          </w:p>
        </w:tc>
        <w:tc>
          <w:tcPr>
            <w:tcW w:w="7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1200" w:leader="none"/>
              </w:tabs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2"/>
                <w:szCs w:val="22"/>
              </w:rPr>
            </w:pPr>
            <w:r>
              <w:rPr/>
              <w:t xml:space="preserve"> </w:t>
            </w:r>
          </w:p>
        </w:tc>
        <w:tc>
          <w:tcPr>
            <w:tcW w:w="1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2685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4</w:t>
            </w:r>
          </w:p>
        </w:tc>
        <w:tc>
          <w:tcPr>
            <w:tcW w:w="1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2685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>
          <w:trHeight w:val="330" w:hRule="atLeast"/>
        </w:trPr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/>
              <w:rPr>
                <w:rFonts w:ascii="Times New Roman" w:hAnsi="Times New Roman" w:cs="Times New Roman"/>
                <w:b/>
                <w:b/>
                <w:bCs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>Тема  7.1 Основы пожарной безопасности</w:t>
            </w:r>
          </w:p>
          <w:p>
            <w:pPr>
              <w:pStyle w:val="Normal"/>
              <w:keepNext w:val="false"/>
              <w:keepLines w:val="false"/>
              <w:widowControl/>
              <w:tabs>
                <w:tab w:val="clear" w:pos="708"/>
                <w:tab w:val="left" w:pos="2685" w:leader="none"/>
              </w:tabs>
              <w:overflowPunct w:val="true"/>
              <w:bidi w:val="0"/>
              <w:snapToGrid w:val="true"/>
              <w:spacing w:lineRule="auto" w:line="240" w:before="0" w:after="0"/>
              <w:ind w:left="39" w:right="0" w:hanging="0"/>
              <w:jc w:val="center"/>
              <w:textAlignment w:val="auto"/>
              <w:rPr>
                <w:rFonts w:ascii="Times New Roman" w:hAnsi="Times New Roman" w:cs="Times New Roman"/>
                <w:b/>
                <w:b/>
                <w:bCs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i w:val="false"/>
                <w:iCs w:val="false"/>
                <w:sz w:val="22"/>
                <w:szCs w:val="22"/>
              </w:rPr>
            </w:r>
          </w:p>
        </w:tc>
        <w:tc>
          <w:tcPr>
            <w:tcW w:w="7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/>
              <w:overflowPunct w:val="true"/>
              <w:bidi w:val="0"/>
              <w:snapToGrid w:val="true"/>
              <w:spacing w:lineRule="auto" w:line="240" w:before="0" w:after="0"/>
              <w:ind w:right="0" w:hanging="0"/>
              <w:jc w:val="left"/>
              <w:textAlignment w:va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</w:rPr>
              <w:t xml:space="preserve">Основные понятия и определения. Причины возникновения пожаров и взрывов. Общие правила тушения пожаров. Первая помощь при пожарах и ожогах. </w:t>
            </w: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</w:rPr>
              <w:t xml:space="preserve">Классификация объектов по взрыво-пожаробезопасности. </w:t>
            </w:r>
          </w:p>
          <w:p>
            <w:pPr>
              <w:pStyle w:val="Normal"/>
              <w:tabs>
                <w:tab w:val="clear" w:pos="708"/>
                <w:tab w:val="left" w:pos="1200" w:leader="none"/>
              </w:tabs>
              <w:spacing w:lineRule="auto" w:line="240" w:before="0" w:after="0"/>
              <w:rPr>
                <w:rFonts w:ascii="Times New Roman" w:hAnsi="Times New Roman" w:cs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2"/>
                <w:szCs w:val="22"/>
              </w:rPr>
              <w:t xml:space="preserve">Пожарная защита на производственных объектах. 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 xml:space="preserve">Организационно –технические мероприятия по обеспечению пожарной безопасности. </w:t>
            </w:r>
          </w:p>
        </w:tc>
        <w:tc>
          <w:tcPr>
            <w:tcW w:w="1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2685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 w:val="false"/>
                <w:sz w:val="22"/>
                <w:szCs w:val="22"/>
              </w:rPr>
              <w:t>2</w:t>
            </w:r>
          </w:p>
        </w:tc>
        <w:tc>
          <w:tcPr>
            <w:tcW w:w="1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2685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sz w:val="22"/>
                <w:szCs w:val="22"/>
              </w:rPr>
              <w:t>1</w:t>
            </w:r>
          </w:p>
        </w:tc>
      </w:tr>
      <w:tr>
        <w:trPr>
          <w:trHeight w:val="1289" w:hRule="atLeast"/>
        </w:trPr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/>
              <w:tabs>
                <w:tab w:val="clear" w:pos="708"/>
                <w:tab w:val="left" w:pos="2685" w:leader="none"/>
              </w:tabs>
              <w:overflowPunct w:val="true"/>
              <w:bidi w:val="0"/>
              <w:snapToGrid w:val="true"/>
              <w:spacing w:lineRule="auto" w:line="240" w:before="0" w:after="0"/>
              <w:ind w:left="39" w:right="0" w:hanging="0"/>
              <w:jc w:val="center"/>
              <w:textAlignment w:val="auto"/>
              <w:rPr>
                <w:rFonts w:ascii="Times New Roman" w:hAnsi="Times New Roman" w:cs="Times New Roman"/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Тема 7.2</w:t>
            </w:r>
          </w:p>
          <w:p>
            <w:pPr>
              <w:pStyle w:val="Normal"/>
              <w:keepNext w:val="false"/>
              <w:keepLines w:val="false"/>
              <w:widowControl/>
              <w:tabs>
                <w:tab w:val="clear" w:pos="708"/>
                <w:tab w:val="left" w:pos="2685" w:leader="none"/>
              </w:tabs>
              <w:overflowPunct w:val="true"/>
              <w:bidi w:val="0"/>
              <w:snapToGrid w:val="true"/>
              <w:spacing w:lineRule="auto" w:line="240" w:before="0" w:after="0"/>
              <w:ind w:left="39" w:right="0" w:hanging="0"/>
              <w:jc w:val="center"/>
              <w:textAlignment w:val="auto"/>
              <w:rPr>
                <w:rFonts w:ascii="Times New Roman" w:hAnsi="Times New Roman" w:cs="Times New Roman"/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  <w:szCs w:val="22"/>
              </w:rPr>
              <w:t xml:space="preserve">Пожарная защита на производственных объектах. </w:t>
            </w:r>
          </w:p>
        </w:tc>
        <w:tc>
          <w:tcPr>
            <w:tcW w:w="7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1200" w:leader="none"/>
              </w:tabs>
              <w:spacing w:lineRule="auto" w:line="240" w:before="0" w:after="200"/>
              <w:ind w:left="11" w:hanging="0"/>
              <w:rPr>
                <w:rFonts w:ascii="Times New Roman" w:hAnsi="Times New Roman" w:cs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Государственные меры обеспечения пожарной безопасности. Функции органов Государственного пожарного надзора и их права. Задачи пожарной профилактики.  Ответственные лица за пожарную безопасность.  Первичные средства пожаротушения. Эвакуация людей при пожаре.</w:t>
            </w:r>
          </w:p>
        </w:tc>
        <w:tc>
          <w:tcPr>
            <w:tcW w:w="1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1200" w:leader="none"/>
              </w:tabs>
              <w:spacing w:lineRule="auto" w:line="240" w:before="0" w:after="200"/>
              <w:ind w:left="11" w:hanging="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2"/>
                <w:szCs w:val="22"/>
              </w:rPr>
              <w:t>2</w:t>
            </w:r>
          </w:p>
        </w:tc>
        <w:tc>
          <w:tcPr>
            <w:tcW w:w="1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2685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</w:t>
            </w:r>
          </w:p>
        </w:tc>
      </w:tr>
      <w:tr>
        <w:trPr>
          <w:trHeight w:val="339" w:hRule="atLeast"/>
        </w:trPr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/>
              <w:tabs>
                <w:tab w:val="clear" w:pos="708"/>
                <w:tab w:val="left" w:pos="2685" w:leader="none"/>
              </w:tabs>
              <w:overflowPunct w:val="true"/>
              <w:bidi w:val="0"/>
              <w:snapToGrid w:val="true"/>
              <w:spacing w:lineRule="auto" w:line="240" w:before="0" w:after="0"/>
              <w:ind w:left="39" w:right="0" w:hanging="0"/>
              <w:jc w:val="center"/>
              <w:textAlignment w:val="auto"/>
              <w:rPr>
                <w:rFonts w:ascii="Times New Roman" w:hAnsi="Times New Roman" w:cs="Times New Roman"/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Раздел 8.</w:t>
            </w:r>
          </w:p>
          <w:p>
            <w:pPr>
              <w:pStyle w:val="Normal"/>
              <w:keepNext w:val="false"/>
              <w:keepLines w:val="false"/>
              <w:widowControl/>
              <w:tabs>
                <w:tab w:val="clear" w:pos="708"/>
                <w:tab w:val="left" w:pos="2685" w:leader="none"/>
              </w:tabs>
              <w:overflowPunct w:val="true"/>
              <w:bidi w:val="0"/>
              <w:snapToGrid w:val="true"/>
              <w:spacing w:lineRule="auto" w:line="240" w:before="0" w:after="0"/>
              <w:ind w:left="39" w:right="0" w:hanging="0"/>
              <w:jc w:val="center"/>
              <w:textAlignment w:val="auto"/>
              <w:rPr>
                <w:rFonts w:ascii="Times New Roman" w:hAnsi="Times New Roman" w:cs="Times New Roman"/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Экономические механизмы управления безопасностью труда</w:t>
            </w:r>
          </w:p>
        </w:tc>
        <w:tc>
          <w:tcPr>
            <w:tcW w:w="7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1200" w:leader="none"/>
              </w:tabs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  <w:szCs w:val="22"/>
              </w:rPr>
            </w:r>
          </w:p>
        </w:tc>
        <w:tc>
          <w:tcPr>
            <w:tcW w:w="1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2685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2</w:t>
            </w:r>
          </w:p>
        </w:tc>
        <w:tc>
          <w:tcPr>
            <w:tcW w:w="1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2685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>
          <w:trHeight w:val="1557" w:hRule="atLeast"/>
        </w:trPr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/>
              <w:tabs>
                <w:tab w:val="clear" w:pos="708"/>
                <w:tab w:val="left" w:pos="2685" w:leader="none"/>
              </w:tabs>
              <w:overflowPunct w:val="true"/>
              <w:bidi w:val="0"/>
              <w:snapToGrid w:val="true"/>
              <w:spacing w:lineRule="auto" w:line="240" w:before="0" w:after="0"/>
              <w:ind w:left="39" w:right="0" w:hanging="0"/>
              <w:jc w:val="center"/>
              <w:textAlignment w:val="auto"/>
              <w:rPr>
                <w:rFonts w:ascii="Times New Roman" w:hAnsi="Times New Roman" w:cs="Times New Roman"/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Тема 8.1</w:t>
            </w:r>
          </w:p>
          <w:p>
            <w:pPr>
              <w:pStyle w:val="Normal"/>
              <w:keepNext w:val="false"/>
              <w:keepLines w:val="false"/>
              <w:widowControl/>
              <w:tabs>
                <w:tab w:val="clear" w:pos="708"/>
                <w:tab w:val="left" w:pos="2685" w:leader="none"/>
              </w:tabs>
              <w:overflowPunct w:val="true"/>
              <w:bidi w:val="0"/>
              <w:snapToGrid w:val="true"/>
              <w:spacing w:lineRule="auto" w:line="240" w:before="0" w:after="0"/>
              <w:ind w:left="39" w:right="0" w:hanging="0"/>
              <w:jc w:val="center"/>
              <w:textAlignment w:val="auto"/>
              <w:rPr>
                <w:rFonts w:ascii="Times New Roman" w:hAnsi="Times New Roman" w:cs="Times New Roman"/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  <w:szCs w:val="22"/>
              </w:rPr>
              <w:t>Социально-экономическое значение, экономический механизм и источники финансирования охраны труда. Принципы приема оказания первой помощи</w:t>
            </w:r>
          </w:p>
        </w:tc>
        <w:tc>
          <w:tcPr>
            <w:tcW w:w="7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1200" w:leader="none"/>
              </w:tabs>
              <w:spacing w:lineRule="auto" w:line="240" w:before="0" w:after="200"/>
              <w:ind w:left="11" w:hanging="0"/>
              <w:rPr>
                <w:rFonts w:ascii="Times New Roman" w:hAnsi="Times New Roman" w:cs="Times New Roman"/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Социально-экономическое значение, экономический механизм и источники финансирования охраны труда. Экономический эффект мероприятий по улучшению условий и охране труда. Принципы приема оказания первой помощи. </w:t>
            </w:r>
            <w:r>
              <w:rPr>
                <w:rFonts w:cs="Times New Roman" w:ascii="Times New Roman" w:hAnsi="Times New Roman"/>
              </w:rPr>
              <w:t xml:space="preserve">Освобождение пострадавшего от действия вредного фактора. 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Первая помощь при поражении электрическим током, при ранении, ожогах, обморожении,  при переломах, вывихах, ушибах и растяжении связок.</w:t>
            </w:r>
          </w:p>
        </w:tc>
        <w:tc>
          <w:tcPr>
            <w:tcW w:w="1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2685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/>
                <w:sz w:val="22"/>
                <w:szCs w:val="22"/>
              </w:rPr>
              <w:t>2</w:t>
            </w:r>
          </w:p>
        </w:tc>
        <w:tc>
          <w:tcPr>
            <w:tcW w:w="1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2685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</w:t>
            </w:r>
          </w:p>
        </w:tc>
      </w:tr>
      <w:tr>
        <w:trPr>
          <w:trHeight w:val="315" w:hRule="atLeast"/>
        </w:trPr>
        <w:tc>
          <w:tcPr>
            <w:tcW w:w="12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120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  <w:szCs w:val="22"/>
              </w:rPr>
              <w:t>Экзамен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2685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2685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>
          <w:trHeight w:val="225" w:hRule="atLeast"/>
        </w:trPr>
        <w:tc>
          <w:tcPr>
            <w:tcW w:w="12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1200" w:leader="none"/>
              </w:tabs>
              <w:spacing w:lineRule="auto" w:line="240" w:before="0" w:after="200"/>
              <w:ind w:left="11" w:hanging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Всего: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2685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60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2685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</w:tbl>
    <w:p>
      <w:pPr>
        <w:pStyle w:val="Normal"/>
        <w:tabs>
          <w:tab w:val="clear" w:pos="708"/>
          <w:tab w:val="left" w:pos="2685" w:leader="none"/>
        </w:tabs>
        <w:spacing w:before="0" w:after="0"/>
        <w:rPr/>
      </w:pPr>
      <w:r>
        <w:rPr/>
      </w:r>
    </w:p>
    <w:p>
      <w:pPr>
        <w:pStyle w:val="Normal"/>
        <w:tabs>
          <w:tab w:val="clear" w:pos="708"/>
          <w:tab w:val="left" w:pos="2685" w:leader="none"/>
        </w:tabs>
        <w:spacing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sectPr>
          <w:footerReference w:type="default" r:id="rId4"/>
          <w:type w:val="nextPage"/>
          <w:pgSz w:orient="landscape" w:w="16838" w:h="11906"/>
          <w:pgMar w:left="850" w:right="567" w:header="0" w:top="567" w:footer="709" w:bottom="766" w:gutter="0"/>
          <w:pgNumType w:fmt="decimal"/>
          <w:formProt w:val="false"/>
          <w:textDirection w:val="lrTb"/>
          <w:docGrid w:type="default" w:linePitch="360" w:charSpace="0"/>
        </w:sectPr>
        <w:pStyle w:val="Normal"/>
        <w:tabs>
          <w:tab w:val="clear" w:pos="708"/>
          <w:tab w:val="left" w:pos="2685" w:leader="none"/>
        </w:tabs>
        <w:spacing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numPr>
          <w:ilvl w:val="0"/>
          <w:numId w:val="0"/>
        </w:numPr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outlineLvl w:val="0"/>
        <w:rPr>
          <w:rFonts w:ascii="Times New Roman" w:hAnsi="Times New Roman" w:eastAsia="Times New Roman" w:cs="Times New Roman"/>
          <w:b/>
          <w:b/>
          <w:cap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aps/>
          <w:sz w:val="28"/>
          <w:szCs w:val="28"/>
          <w:lang w:eastAsia="ru-RU"/>
        </w:rPr>
        <w:t>3. условия реализации УЧЕБНОЙ дисциплины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3.1. Требования к минимальному материально-техническому обеспечению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Реализация учебной дисциплины «Охрана труда» требует наличия учебного кабинета «Охрана труда».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Оборудование учебного кабинета: 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- посадочные места по количеству обучающихся;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- рабочее место преподавателя;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</w:r>
    </w:p>
    <w:p>
      <w:pPr>
        <w:pStyle w:val="Normal"/>
        <w:keepNext w:val="false"/>
        <w:keepLines w:val="false"/>
        <w:pageBreakBefore w:val="false"/>
        <w:widowControl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overflowPunct w:val="true"/>
        <w:bidi w:val="0"/>
        <w:snapToGrid w:val="true"/>
        <w:spacing w:lineRule="auto" w:line="240" w:before="0" w:after="0"/>
        <w:ind w:left="0" w:right="0" w:hanging="0"/>
        <w:jc w:val="both"/>
        <w:textAlignment w:val="auto"/>
        <w:rPr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Технические средства обучения:</w:t>
      </w:r>
      <w:r>
        <w:rPr>
          <w:bCs/>
          <w:sz w:val="28"/>
          <w:szCs w:val="28"/>
        </w:rPr>
        <w:t xml:space="preserve"> </w:t>
      </w:r>
    </w:p>
    <w:p>
      <w:pPr>
        <w:pStyle w:val="Normal"/>
        <w:keepNext w:val="false"/>
        <w:keepLines w:val="false"/>
        <w:pageBreakBefore w:val="false"/>
        <w:widowControl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overflowPunct w:val="true"/>
        <w:bidi w:val="0"/>
        <w:snapToGrid w:val="true"/>
        <w:spacing w:lineRule="auto" w:line="240" w:before="0" w:after="0"/>
        <w:ind w:left="0" w:right="0" w:hanging="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</w:t>
      </w:r>
      <w:r>
        <w:rPr>
          <w:rFonts w:cs="Times New Roman" w:ascii="Times New Roman" w:hAnsi="Times New Roman"/>
          <w:bCs/>
          <w:sz w:val="28"/>
          <w:szCs w:val="28"/>
        </w:rPr>
        <w:t>проектор, интерактивная доска.</w:t>
      </w:r>
    </w:p>
    <w:p>
      <w:pPr>
        <w:pStyle w:val="Normal"/>
        <w:keepNext w:val="false"/>
        <w:keepLines w:val="false"/>
        <w:pageBreakBefore w:val="false"/>
        <w:widowControl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overflowPunct w:val="true"/>
        <w:bidi w:val="0"/>
        <w:snapToGrid w:val="true"/>
        <w:spacing w:lineRule="auto" w:line="240" w:before="0" w:after="0"/>
        <w:ind w:left="0" w:right="0" w:hanging="0"/>
        <w:jc w:val="both"/>
        <w:textAlignment w:val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- методические разработки для проведения практических занятий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</w:r>
    </w:p>
    <w:p>
      <w:pPr>
        <w:pStyle w:val="Normal"/>
        <w:keepNext w:val="true"/>
        <w:numPr>
          <w:ilvl w:val="0"/>
          <w:numId w:val="0"/>
        </w:numPr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outlineLvl w:val="0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keepNext w:val="true"/>
        <w:numPr>
          <w:ilvl w:val="0"/>
          <w:numId w:val="0"/>
        </w:numPr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outlineLvl w:val="0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3.2. Информационное обеспечение обучения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Перечень рекомендуемых учебных изданий, дополнительной литературы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</w:r>
    </w:p>
    <w:p>
      <w:pPr>
        <w:pStyle w:val="Normal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      </w:t>
      </w:r>
    </w:p>
    <w:p>
      <w:pPr>
        <w:pStyle w:val="Normal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</w:rPr>
        <w:t xml:space="preserve">Основные источники: </w:t>
      </w:r>
      <w:r>
        <w:rPr>
          <w:rFonts w:cs="Times New Roman" w:ascii="Times New Roman" w:hAnsi="Times New Roman"/>
          <w:b/>
          <w:sz w:val="24"/>
          <w:szCs w:val="24"/>
        </w:rPr>
        <w:t xml:space="preserve">             </w:t>
      </w:r>
    </w:p>
    <w:p>
      <w:pPr>
        <w:pStyle w:val="Normal"/>
        <w:spacing w:lineRule="auto" w:line="240" w:before="0" w:after="0"/>
        <w:textAlignment w:val="top"/>
        <w:rPr>
          <w:rFonts w:ascii="Times New Roman" w:hAnsi="Times New Roman" w:eastAsia="Arial CYR" w:cs="Times New Roman"/>
          <w:color w:val="000000"/>
          <w:sz w:val="28"/>
          <w:szCs w:val="28"/>
          <w:lang w:eastAsia="zh-CN"/>
        </w:rPr>
      </w:pPr>
      <w:r>
        <w:rPr>
          <w:rFonts w:eastAsia="Arial CYR" w:cs="Times New Roman" w:ascii="Times New Roman" w:hAnsi="Times New Roman"/>
          <w:color w:val="000000"/>
          <w:sz w:val="28"/>
          <w:szCs w:val="28"/>
          <w:lang w:eastAsia="zh-CN"/>
        </w:rPr>
        <w:t>1. Куликов О.Н., Ролин Е.И. Охрана труда в металлообрабатывающей промышленности ППКРС. - М.: ОИЦ "Академия", 201</w:t>
      </w:r>
      <w:r>
        <w:rPr>
          <w:rFonts w:eastAsia="Arial CYR" w:cs="Times New Roman" w:ascii="Times New Roman" w:hAnsi="Times New Roman"/>
          <w:color w:val="000000"/>
          <w:sz w:val="28"/>
          <w:szCs w:val="28"/>
          <w:lang w:eastAsia="zh-CN"/>
        </w:rPr>
        <w:t>6</w:t>
      </w:r>
      <w:r>
        <w:rPr>
          <w:rFonts w:eastAsia="Arial CYR" w:cs="Times New Roman" w:ascii="Times New Roman" w:hAnsi="Times New Roman"/>
          <w:color w:val="000000"/>
          <w:sz w:val="28"/>
          <w:szCs w:val="28"/>
          <w:lang w:eastAsia="zh-CN"/>
        </w:rPr>
        <w:t>. - 8-ое изд.</w:t>
      </w:r>
    </w:p>
    <w:p>
      <w:pPr>
        <w:pStyle w:val="Normal"/>
        <w:spacing w:lineRule="auto" w:line="240" w:before="0" w:after="0"/>
        <w:textAlignment w:val="top"/>
        <w:rPr/>
      </w:pPr>
      <w:r>
        <w:rPr>
          <w:rFonts w:eastAsia="Arial CYR" w:cs="Times New Roman" w:ascii="Times New Roman" w:hAnsi="Times New Roman"/>
          <w:color w:val="000000"/>
          <w:sz w:val="28"/>
          <w:szCs w:val="28"/>
          <w:lang w:eastAsia="zh-CN"/>
        </w:rPr>
        <w:t>2. Минько В.М. Охрана труда в машиностроении ППССЗ. - М.: ОИЦ "Академия", 201</w:t>
      </w:r>
      <w:r>
        <w:rPr>
          <w:rFonts w:eastAsia="Arial CYR" w:cs="Times New Roman" w:ascii="Times New Roman" w:hAnsi="Times New Roman"/>
          <w:color w:val="000000"/>
          <w:sz w:val="28"/>
          <w:szCs w:val="28"/>
          <w:lang w:eastAsia="zh-CN"/>
        </w:rPr>
        <w:t>8</w:t>
      </w:r>
      <w:r>
        <w:rPr>
          <w:rFonts w:eastAsia="Arial CYR" w:cs="Times New Roman" w:ascii="Times New Roman" w:hAnsi="Times New Roman"/>
          <w:color w:val="000000"/>
          <w:sz w:val="28"/>
          <w:szCs w:val="28"/>
          <w:lang w:eastAsia="zh-CN"/>
        </w:rPr>
        <w:t>. - 5-ое изд.</w:t>
      </w:r>
    </w:p>
    <w:p>
      <w:pPr>
        <w:pStyle w:val="Normal"/>
        <w:tabs>
          <w:tab w:val="clear" w:pos="708"/>
          <w:tab w:val="left" w:pos="360" w:leader="none"/>
        </w:tabs>
        <w:jc w:val="both"/>
        <w:rPr/>
      </w:pPr>
      <w:r>
        <w:rPr>
          <w:rFonts w:eastAsia="Arial CYR" w:cs="Times New Roman" w:ascii="Times New Roman" w:hAnsi="Times New Roman"/>
          <w:color w:val="000000"/>
          <w:sz w:val="28"/>
          <w:szCs w:val="28"/>
          <w:lang w:eastAsia="zh-CN"/>
        </w:rPr>
        <w:t>3. Сибикин Ю.Д. Электробезопасность при эксплуатации электроустановок промышленных предприятий: у/п. - 9-е изд. - М.: ИЦ "Академия", 201</w:t>
      </w:r>
      <w:r>
        <w:rPr>
          <w:rFonts w:eastAsia="Arial CYR" w:cs="Times New Roman" w:ascii="Times New Roman" w:hAnsi="Times New Roman"/>
          <w:b/>
          <w:color w:val="000000"/>
          <w:sz w:val="28"/>
          <w:szCs w:val="28"/>
          <w:lang w:eastAsia="zh-CN"/>
        </w:rPr>
        <w:t>8</w:t>
      </w:r>
    </w:p>
    <w:p>
      <w:pPr>
        <w:pStyle w:val="Normal"/>
        <w:tabs>
          <w:tab w:val="clear" w:pos="708"/>
          <w:tab w:val="left" w:pos="360" w:leader="none"/>
        </w:tabs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Дополнительные источники:</w:t>
      </w:r>
    </w:p>
    <w:p>
      <w:pPr>
        <w:pStyle w:val="Normal"/>
        <w:keepNext w:val="false"/>
        <w:keepLines w:val="false"/>
        <w:pageBreakBefore w:val="false"/>
        <w:widowControl/>
        <w:overflowPunct w:val="true"/>
        <w:bidi w:val="0"/>
        <w:snapToGrid w:val="true"/>
        <w:spacing w:before="0" w:after="0"/>
        <w:ind w:left="0" w:right="0" w:hanging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  Кукин П.П., Лапин В.Л., Пономарев Н.Л. – Безопасность жизнедеятельности. Производственная безопасность и охрана труда – учебное пособие для студентов средних профессиональных учебных заведений. – М: Высшая школа, 2016</w:t>
      </w:r>
      <w:bookmarkStart w:id="0" w:name="_GoBack"/>
      <w:bookmarkEnd w:id="0"/>
      <w:r>
        <w:rPr>
          <w:rFonts w:cs="Times New Roman" w:ascii="Times New Roman" w:hAnsi="Times New Roman"/>
          <w:sz w:val="28"/>
          <w:szCs w:val="28"/>
        </w:rPr>
        <w:t>. – 431 с.</w:t>
      </w:r>
    </w:p>
    <w:p>
      <w:pPr>
        <w:pStyle w:val="Normal"/>
        <w:tabs>
          <w:tab w:val="clear" w:pos="708"/>
          <w:tab w:val="left" w:pos="2685" w:leader="none"/>
        </w:tabs>
        <w:spacing w:before="0" w:after="0"/>
        <w:rPr/>
      </w:pPr>
      <w:r>
        <w:rPr/>
      </w:r>
    </w:p>
    <w:p>
      <w:pPr>
        <w:pStyle w:val="Normal"/>
        <w:tabs>
          <w:tab w:val="clear" w:pos="708"/>
          <w:tab w:val="left" w:pos="2685" w:leader="none"/>
        </w:tabs>
        <w:spacing w:before="0" w:after="0"/>
        <w:rPr/>
      </w:pPr>
      <w:r>
        <w:rPr/>
      </w:r>
    </w:p>
    <w:p>
      <w:pPr>
        <w:pStyle w:val="Normal"/>
        <w:tabs>
          <w:tab w:val="clear" w:pos="708"/>
          <w:tab w:val="left" w:pos="2685" w:leader="none"/>
        </w:tabs>
        <w:spacing w:before="0" w:after="0"/>
        <w:rPr/>
      </w:pPr>
      <w:r>
        <w:rPr/>
      </w:r>
    </w:p>
    <w:p>
      <w:pPr>
        <w:pStyle w:val="Normal"/>
        <w:tabs>
          <w:tab w:val="clear" w:pos="708"/>
          <w:tab w:val="left" w:pos="2685" w:leader="none"/>
        </w:tabs>
        <w:spacing w:before="0" w:after="0"/>
        <w:rPr/>
      </w:pPr>
      <w:r>
        <w:rPr/>
      </w:r>
    </w:p>
    <w:p>
      <w:pPr>
        <w:pStyle w:val="Normal"/>
        <w:tabs>
          <w:tab w:val="clear" w:pos="708"/>
          <w:tab w:val="left" w:pos="2685" w:leader="none"/>
        </w:tabs>
        <w:spacing w:before="0" w:after="0"/>
        <w:rPr/>
      </w:pPr>
      <w:r>
        <w:rPr/>
      </w:r>
    </w:p>
    <w:p>
      <w:pPr>
        <w:pStyle w:val="Normal"/>
        <w:tabs>
          <w:tab w:val="clear" w:pos="708"/>
          <w:tab w:val="left" w:pos="2685" w:leader="none"/>
        </w:tabs>
        <w:spacing w:before="0" w:after="0"/>
        <w:rPr/>
      </w:pPr>
      <w:r>
        <w:rPr/>
      </w:r>
    </w:p>
    <w:p>
      <w:pPr>
        <w:pStyle w:val="Normal"/>
        <w:tabs>
          <w:tab w:val="clear" w:pos="708"/>
          <w:tab w:val="left" w:pos="2685" w:leader="none"/>
        </w:tabs>
        <w:spacing w:before="0" w:after="0"/>
        <w:rPr/>
      </w:pPr>
      <w:r>
        <w:rPr/>
      </w:r>
    </w:p>
    <w:p>
      <w:pPr>
        <w:pStyle w:val="Normal"/>
        <w:tabs>
          <w:tab w:val="clear" w:pos="708"/>
          <w:tab w:val="left" w:pos="2685" w:leader="none"/>
        </w:tabs>
        <w:spacing w:before="0" w:after="0"/>
        <w:rPr/>
      </w:pPr>
      <w:r>
        <w:rPr/>
      </w:r>
    </w:p>
    <w:p>
      <w:pPr>
        <w:pStyle w:val="Normal"/>
        <w:tabs>
          <w:tab w:val="clear" w:pos="708"/>
          <w:tab w:val="left" w:pos="2685" w:leader="none"/>
        </w:tabs>
        <w:spacing w:before="0" w:after="0"/>
        <w:rPr/>
      </w:pPr>
      <w:r>
        <w:rPr/>
      </w:r>
    </w:p>
    <w:p>
      <w:pPr>
        <w:pStyle w:val="Normal"/>
        <w:tabs>
          <w:tab w:val="clear" w:pos="708"/>
          <w:tab w:val="left" w:pos="2685" w:leader="none"/>
        </w:tabs>
        <w:spacing w:before="0" w:after="0"/>
        <w:rPr/>
      </w:pPr>
      <w:r>
        <w:rPr/>
      </w:r>
    </w:p>
    <w:p>
      <w:pPr>
        <w:pStyle w:val="Normal"/>
        <w:keepNext w:val="true"/>
        <w:numPr>
          <w:ilvl w:val="0"/>
          <w:numId w:val="0"/>
        </w:numPr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outlineLvl w:val="0"/>
        <w:rPr>
          <w:rFonts w:ascii="Times New Roman" w:hAnsi="Times New Roman" w:eastAsia="Times New Roman" w:cs="Times New Roman"/>
          <w:b/>
          <w:b/>
          <w:cap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aps/>
          <w:sz w:val="24"/>
          <w:szCs w:val="24"/>
          <w:lang w:eastAsia="ru-RU"/>
        </w:rPr>
        <w:t>4. Контроль и оценка результатов освоения УЧЕБНОЙ Дисциплины</w:t>
      </w:r>
    </w:p>
    <w:p>
      <w:pPr>
        <w:pStyle w:val="Normal"/>
        <w:keepNext w:val="true"/>
        <w:numPr>
          <w:ilvl w:val="0"/>
          <w:numId w:val="0"/>
        </w:numPr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jc w:val="both"/>
        <w:outlineLvl w:val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Контроль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и оценка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результатов освоения учебной дисциплины осуществляется преподавателем в процессе проведения практических занятий, тестирования, а также выполнения обучающимися индивидуальных заданий, проектов, исследований.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</w:r>
    </w:p>
    <w:tbl>
      <w:tblPr>
        <w:tblStyle w:val="9"/>
        <w:tblW w:w="9468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1"/>
        <w:gridCol w:w="2566"/>
      </w:tblGrid>
      <w:tr>
        <w:trPr/>
        <w:tc>
          <w:tcPr>
            <w:tcW w:w="6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Результаты обучения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(освоенные умения, усвоенные знания)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 xml:space="preserve">Формы и методы контроля и оценки результатов обучения </w:t>
            </w:r>
          </w:p>
        </w:tc>
      </w:tr>
      <w:tr>
        <w:trPr>
          <w:trHeight w:val="3074" w:hRule="atLeast"/>
        </w:trPr>
        <w:tc>
          <w:tcPr>
            <w:tcW w:w="6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Умения: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вести документацию установленного образца по охране труда, соблюдать сроки ее заполнения и условия хранения;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использовать экобиозащитную и противопожарную технику, средства коллективной и индивидуальной защиты;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определять и проводить анализ опасных и вредных факторов в сфере профессиональной деятельности;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оценивать состояние техники безопасности на производственном объекте;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применять безопасные приемы труда на территории организации и в производственных помещениях;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проводить аттестацию рабочих мест по условиям труда, в том числе оценку условий труда и травмобезопасности;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инструктировать подчиненных работников (персонал) по вопросам техники безопасности;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соблюдать правила безопасности труда, производственной санитарии и пожарной безопасности;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Знания :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законодательство в области охраны труда;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нормативные документы по охране труда и здоровья, основы профгигиены, профсанитарии и пожаробезопасности;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правила и нормы охраны труда, техники безопасности, личной и производственной санитарии и противопожарной защиты;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правовые и организационные основы охраны труда в организации, систему мер по безопасной эксплуатации опасных производственных объектов и снижению вредного воздействия на окружающую среду, профилактические мероприятия по технике безопасности и производственной санитарии;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возможные опасные и вредные факторы и средства защиты;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действие токсичных веществ на организм человека;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категорирование производств по взрыво- и пожароопасности;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меры предупреждения пожаров и взрывов;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общие требования безопасности на территории организации и в производственных помещениях;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основные причины возникновения пожаров и взрывов;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особенности обеспечения безопасных условий труда на производстве;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порядок хранения и использования средств коллективной и индивидуальной защиты;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предельно допустимые концентрации и индивидуальные средства защиты;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права и обязанности работников в области охраны труда;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виды и правила проведения инструктажей по охране труда;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правила безопасной эксплуатации установок и аппаратов;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возможные последствия несоблюдения технологических процессов и производственных инструкций подчиненными работниками (персоналом), фактические или потенциальные последствия собственной деятельности (или бездействия) и их влияние на уровень безопасности труда;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принципы прогнозирования развития событий и оценки последствий при техногенных чрезвычайных ситуациях и стихийных явлениях;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i/>
                <w:i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средства и методы повышения безопасности технических средств и технологических процессов;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Cs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</w:p>
          <w:p>
            <w:pPr>
              <w:pStyle w:val="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Оценка результатов тестирования.</w:t>
            </w:r>
          </w:p>
          <w:p>
            <w:pPr>
              <w:pStyle w:val="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Оценка результатов практической работы</w:t>
            </w:r>
          </w:p>
          <w:p>
            <w:pPr>
              <w:pStyle w:val="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Cs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/>
                <w:sz w:val="24"/>
                <w:szCs w:val="24"/>
                <w:lang w:eastAsia="ru-RU"/>
              </w:rPr>
            </w:r>
          </w:p>
        </w:tc>
      </w:tr>
    </w:tbl>
    <w:p>
      <w:pPr>
        <w:pStyle w:val="Normal"/>
        <w:tabs>
          <w:tab w:val="clear" w:pos="708"/>
          <w:tab w:val="left" w:pos="2685" w:leader="none"/>
        </w:tabs>
        <w:spacing w:before="0" w:after="0"/>
        <w:rPr/>
      </w:pPr>
      <w:r>
        <w:rPr/>
      </w:r>
    </w:p>
    <w:p>
      <w:pPr>
        <w:pStyle w:val="Normal"/>
        <w:widowControl w:val="false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Формы и методы контроля и оценки результатов обучения должны позволять проверять у обучающихся развитие общих и профессиональных компетенций и обеспечивающих их умений.</w:t>
      </w:r>
    </w:p>
    <w:tbl>
      <w:tblPr>
        <w:tblStyle w:val="9"/>
        <w:tblW w:w="10697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50"/>
        <w:gridCol w:w="4160"/>
        <w:gridCol w:w="2687"/>
      </w:tblGrid>
      <w:tr>
        <w:trPr/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 xml:space="preserve">Результаты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(освоенные общие и профессиональные компетенции)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Основные показатели оценки результата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Формы и методы контроля и оценки </w:t>
            </w:r>
          </w:p>
        </w:tc>
      </w:tr>
      <w:tr>
        <w:trPr/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ОК 1. Понимать сущность и социальную значимость своей будущей профессии, проявлять к ней устойчивый интерес.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- демонстрирует интерес к будущей профессии</w:t>
            </w:r>
          </w:p>
        </w:tc>
        <w:tc>
          <w:tcPr>
            <w:tcW w:w="26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Экзамен</w:t>
            </w:r>
          </w:p>
        </w:tc>
      </w:tr>
      <w:tr>
        <w:trPr/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 организует  собственную деятельность, выбирает  типовые методы и способы выполнения профессиональных задач, оценивает  их эффективность и качество</w:t>
            </w:r>
          </w:p>
        </w:tc>
        <w:tc>
          <w:tcPr>
            <w:tcW w:w="26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ОК 3. Принимать решения в стандартных и нестандартных ситуациях и нести за них ответственность.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61"/>
              <w:widowControl/>
              <w:snapToGrid w:val="false"/>
              <w:spacing w:lineRule="auto" w:line="240" w:before="53" w:after="0"/>
              <w:ind w:left="-108" w:hanging="0"/>
              <w:jc w:val="left"/>
              <w:rPr>
                <w:bCs/>
              </w:rPr>
            </w:pPr>
            <w:r>
              <w:rPr>
                <w:rStyle w:val="FontStyle43"/>
              </w:rPr>
              <w:t xml:space="preserve">- </w:t>
            </w:r>
            <w:r>
              <w:rPr/>
              <w:t>принимает   решения  в стандартных  и нестандартных ситуациях и несет за них ответственность</w:t>
            </w:r>
          </w:p>
        </w:tc>
        <w:tc>
          <w:tcPr>
            <w:tcW w:w="26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-осуществляет эффективный поиск необходимой информации</w:t>
            </w:r>
          </w:p>
        </w:tc>
        <w:tc>
          <w:tcPr>
            <w:tcW w:w="26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ОК 5. Использовать информационно-коммуникационные технологии в профессиональной деятельности.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left"/>
              <w:rPr>
                <w:rStyle w:val="FontStyle40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-</w:t>
            </w:r>
            <w:r>
              <w:rPr>
                <w:rStyle w:val="FontStyle42"/>
                <w:sz w:val="24"/>
                <w:szCs w:val="24"/>
              </w:rPr>
              <w:t>использует информационно-коммуникационные технологии в профессиональной деятельности</w:t>
            </w:r>
          </w:p>
        </w:tc>
        <w:tc>
          <w:tcPr>
            <w:tcW w:w="26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ОК 6. Работать в коллективе и команде, эффективно общаться с коллегами, руководством, потребителями.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- взаимодействует с обучающимися, преподавателями в ходе обучения</w:t>
            </w:r>
          </w:p>
          <w:p>
            <w:pPr>
              <w:pStyle w:val="Style161"/>
              <w:widowControl/>
              <w:snapToGrid w:val="false"/>
              <w:spacing w:lineRule="auto" w:line="240"/>
              <w:jc w:val="left"/>
              <w:rPr>
                <w:rStyle w:val="FontStyle40"/>
                <w:bCs/>
              </w:rPr>
            </w:pPr>
            <w:r>
              <w:rPr>
                <w:bCs/>
              </w:rPr>
            </w:r>
          </w:p>
        </w:tc>
        <w:tc>
          <w:tcPr>
            <w:tcW w:w="26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ОК 7. Брать на себя ответственность за работу членов команды (подчиненных), результат выполнения заданий.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 может брать на себя ответственность за работу членов команды</w:t>
            </w:r>
          </w:p>
        </w:tc>
        <w:tc>
          <w:tcPr>
            <w:tcW w:w="26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-самостоятельно определяет задачи профессионального и личностного развития, занимается самообразованием, осознанно планирует повышение квалификации</w:t>
            </w:r>
          </w:p>
        </w:tc>
        <w:tc>
          <w:tcPr>
            <w:tcW w:w="26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1175" w:hRule="atLeast"/>
        </w:trPr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ОК 9. Ориентироваться в условиях частой смены технологий в профессиональной деятельности.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- ориентируется в условиях частой смены технологий в профессиональной деятельности </w:t>
            </w:r>
          </w:p>
        </w:tc>
        <w:tc>
          <w:tcPr>
            <w:tcW w:w="26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870" w:hRule="atLeast"/>
        </w:trPr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ПК 1.1. Выполнять наладку, регулировку и проверку электрического и электромеханического оборудования.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-выполняет наладку, регулировку и проверку электрического и электромеханического оборудования.</w:t>
            </w:r>
          </w:p>
        </w:tc>
        <w:tc>
          <w:tcPr>
            <w:tcW w:w="26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780" w:hRule="atLeast"/>
        </w:trPr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ПК 1.2. Организовывать и выполнять техническое обслуживание и ремонт электрического и электромеханического оборудования.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 организует и выполняет техническое обслуживание и ремонт электрического и электромеханического оборудования.</w:t>
            </w:r>
          </w:p>
        </w:tc>
        <w:tc>
          <w:tcPr>
            <w:tcW w:w="26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765" w:hRule="atLeast"/>
        </w:trPr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ПК 1.3. Осуществлять диагностику и технический контроль при эксплуатации электрического и электромеханического оборудования.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-осуществляет диагностику и технический контроль при эксплуатации электрического и электромеханического оборудования.</w:t>
            </w:r>
          </w:p>
        </w:tc>
        <w:tc>
          <w:tcPr>
            <w:tcW w:w="26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765" w:hRule="atLeast"/>
        </w:trPr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ПК 1.4. Составлять отчетную документацию по техническому обслуживанию и ремонту электрического и электромеханического оборудования.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 составляет отчетную документацию по техническому обслуживанию и ремонту электрического и электромеханического оборудования.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765" w:hRule="atLeast"/>
        </w:trPr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ПК 2.1. Организовывать и выполнять работы по эксплуатации, обслуживанию и ремонту бытовой техники.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-организует и выполняет работы по эксплуатации, обслуживанию и ремонту бытовой техники.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415" w:hRule="atLeast"/>
        </w:trPr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ПК 2.2. Осуществлять диагностику и контроль технического состояния бытовой техники.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-осуществляет диагностику и контроль технического состояния бытовой техники.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765" w:hRule="atLeast"/>
        </w:trPr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ПК 2.3. Прогнозировать отказы, определять ресурсы, обнаруживать дефекты электробытовой техники.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-прогнозирует отказы, определяет ресурсы, обнаруживает дефекты электробытовой техники.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765" w:hRule="atLeast"/>
        </w:trPr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ПК 3.1. Участвовать в планировании работы персонала производственного подразделения.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-участвует в планировании работы персонала производственного подразделения.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765" w:hRule="atLeast"/>
        </w:trPr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ПК 3.2. Организовывать работу коллектива исполнителей.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-организует  работу коллектива исполнителей.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765" w:hRule="atLeast"/>
        </w:trPr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ПК 3.3. Анализировать результаты деятельности коллектива исполнителей.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-анализирует результаты деятельности коллектива исполнителей.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tabs>
          <w:tab w:val="clear" w:pos="708"/>
          <w:tab w:val="left" w:pos="2685" w:leader="none"/>
        </w:tabs>
        <w:spacing w:before="0" w:after="0"/>
        <w:jc w:val="left"/>
        <w:rPr/>
      </w:pPr>
      <w:r>
        <w:rPr/>
      </w:r>
    </w:p>
    <w:p>
      <w:pPr>
        <w:pStyle w:val="Normal"/>
        <w:tabs>
          <w:tab w:val="clear" w:pos="708"/>
          <w:tab w:val="left" w:pos="2685" w:leader="none"/>
        </w:tabs>
        <w:spacing w:before="0" w:after="0"/>
        <w:rPr/>
      </w:pPr>
      <w:r>
        <w:rPr/>
      </w:r>
    </w:p>
    <w:sectPr>
      <w:footerReference w:type="default" r:id="rId5"/>
      <w:type w:val="nextPage"/>
      <w:pgSz w:w="11906" w:h="16838"/>
      <w:pgMar w:left="1134" w:right="1134" w:header="0" w:top="418" w:footer="709" w:bottom="766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ind w:right="360" w:hanging="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rPr/>
    </w:pPr>
    <w:r>
      <w:rPr/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sz w:val="28"/>
        <w:b/>
        <w:rFonts w:ascii="Times New Roman" w:hAnsi="Times New Roman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2"/>
  </w:compat>
  <w:themeFontLang w:val="ru-RU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 w:semiHidden="0" w:qFormat="1"/>
    <w:lsdException w:name="footer" w:uiPriority="99" w:semiHidden="0" w:qFormat="1"/>
    <w:lsdException w:name="index heading" w:uiPriority="99"/>
    <w:lsdException w:name="caption" w:uiPriority="35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99"/>
    <w:lsdException w:name="List Bullet" w:uiPriority="99"/>
    <w:lsdException w:name="List Number" w:uiPriority="99"/>
    <w:lsdException w:name="List 2" w:uiPriority="99" w:semiHidden="0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 w:semiHidden="0" w:qFormat="1"/>
    <w:lsdException w:name="Body Text" w:uiPriority="0" w:semiHidden="0" w:unhideWhenUsed="0" w:qFormat="1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uiPriority="22" w:semiHidden="0" w:unhideWhenUsed="0" w:qFormat="1"/>
    <w:lsdException w:name="Emphasis" w:uiPriority="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 w:semiHidden="0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semiHidden="0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59" w:semiHidden="0" w:unhideWhenUsed="0" w:qFormat="1"/>
    <w:lsdException w:name="Table Theme" w:uiPriority="99"/>
  </w:latentStyles>
  <w:style w:type="paragraph" w:styleId="Normal" w:default="1">
    <w:name w:val="Normal"/>
    <w:uiPriority w:val="0"/>
    <w:qFormat/>
    <w:pPr>
      <w:widowControl w:val="fals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Style14">
    <w:name w:val="Выделение"/>
    <w:basedOn w:val="DefaultParagraphFont"/>
    <w:uiPriority w:val="0"/>
    <w:qFormat/>
    <w:rPr>
      <w:i/>
      <w:iCs/>
    </w:rPr>
  </w:style>
  <w:style w:type="character" w:styleId="Style15" w:customStyle="1">
    <w:name w:val="Верхний колонтитул Знак"/>
    <w:basedOn w:val="DefaultParagraphFont"/>
    <w:link w:val="2"/>
    <w:uiPriority w:val="99"/>
    <w:qFormat/>
    <w:rPr/>
  </w:style>
  <w:style w:type="character" w:styleId="Style16" w:customStyle="1">
    <w:name w:val="Нижний колонтитул Знак"/>
    <w:basedOn w:val="DefaultParagraphFont"/>
    <w:link w:val="4"/>
    <w:uiPriority w:val="99"/>
    <w:qFormat/>
    <w:rPr/>
  </w:style>
  <w:style w:type="character" w:styleId="Style17" w:customStyle="1">
    <w:name w:val="Основной текст Знак"/>
    <w:basedOn w:val="DefaultParagraphFont"/>
    <w:link w:val="3"/>
    <w:uiPriority w:val="0"/>
    <w:qFormat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FontStyle42" w:customStyle="1">
    <w:name w:val="Font Style42"/>
    <w:uiPriority w:val="0"/>
    <w:qFormat/>
    <w:rPr>
      <w:rFonts w:ascii="Times New Roman" w:hAnsi="Times New Roman" w:cs="Times New Roman"/>
      <w:sz w:val="26"/>
      <w:szCs w:val="26"/>
    </w:rPr>
  </w:style>
  <w:style w:type="character" w:styleId="FontStyle40" w:customStyle="1">
    <w:name w:val="Font Style40"/>
    <w:uiPriority w:val="0"/>
    <w:qFormat/>
    <w:rPr>
      <w:rFonts w:ascii="Times New Roman" w:hAnsi="Times New Roman" w:cs="Times New Roman"/>
      <w:sz w:val="22"/>
      <w:szCs w:val="22"/>
    </w:rPr>
  </w:style>
  <w:style w:type="character" w:styleId="FontStyle43" w:customStyle="1">
    <w:name w:val="Font Style43"/>
    <w:uiPriority w:val="0"/>
    <w:qFormat/>
    <w:rPr>
      <w:rFonts w:ascii="Times New Roman" w:hAnsi="Times New Roman" w:cs="Times New Roman"/>
      <w:sz w:val="22"/>
      <w:szCs w:val="22"/>
    </w:rPr>
  </w:style>
  <w:style w:type="character" w:styleId="ListLabel1">
    <w:name w:val="ListLabel 1"/>
    <w:qFormat/>
    <w:rPr>
      <w:rFonts w:ascii="Times New Roman" w:hAnsi="Times New Roman"/>
      <w:b/>
      <w:sz w:val="28"/>
    </w:rPr>
  </w:style>
  <w:style w:type="character" w:styleId="ListLabel2">
    <w:name w:val="ListLabel 2"/>
    <w:qFormat/>
    <w:rPr>
      <w:rFonts w:ascii="Times New Roman" w:hAnsi="Times New Roman"/>
      <w:b/>
      <w:sz w:val="28"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Tahoma" w:cs="Droid Sans Devanagari"/>
      <w:sz w:val="28"/>
      <w:szCs w:val="28"/>
    </w:rPr>
  </w:style>
  <w:style w:type="paragraph" w:styleId="Style19">
    <w:name w:val="Body Text"/>
    <w:basedOn w:val="Normal"/>
    <w:link w:val="13"/>
    <w:uiPriority w:val="0"/>
    <w:qFormat/>
    <w:pPr>
      <w:spacing w:lineRule="auto" w:line="240" w:before="0" w:after="0"/>
      <w:jc w:val="both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Style20">
    <w:name w:val="List"/>
    <w:basedOn w:val="Style19"/>
    <w:pPr/>
    <w:rPr>
      <w:rFonts w:cs="Droid Sans Devanagari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Droid Sans Devanagari"/>
    </w:rPr>
  </w:style>
  <w:style w:type="paragraph" w:styleId="Style23">
    <w:name w:val="Header"/>
    <w:basedOn w:val="Normal"/>
    <w:link w:val="11"/>
    <w:uiPriority w:val="99"/>
    <w:unhideWhenUsed/>
    <w:qFormat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4">
    <w:name w:val="Footer"/>
    <w:basedOn w:val="Normal"/>
    <w:link w:val="12"/>
    <w:uiPriority w:val="99"/>
    <w:unhideWhenUsed/>
    <w:qFormat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NormalWeb">
    <w:name w:val="Normal (Web)"/>
    <w:basedOn w:val="Normal"/>
    <w:uiPriority w:val="99"/>
    <w:unhideWhenUsed/>
    <w:qFormat/>
    <w:pPr>
      <w:widowControl w:val="false"/>
      <w:spacing w:before="0" w:after="0"/>
    </w:pPr>
    <w:rPr>
      <w:lang w:val="en-US"/>
    </w:rPr>
  </w:style>
  <w:style w:type="paragraph" w:styleId="ListBullet3">
    <w:name w:val="List Bullet 3"/>
    <w:basedOn w:val="Normal"/>
    <w:uiPriority w:val="99"/>
    <w:unhideWhenUsed/>
    <w:qFormat/>
    <w:pPr>
      <w:suppressAutoHyphens w:val="false"/>
      <w:spacing w:before="0" w:after="200"/>
      <w:ind w:left="566" w:hanging="283"/>
      <w:contextualSpacing/>
    </w:pPr>
    <w:rPr/>
  </w:style>
  <w:style w:type="paragraph" w:styleId="ConsPlusNormal" w:customStyle="1">
    <w:name w:val="ConsPlusNormal"/>
    <w:uiPriority w:val="0"/>
    <w:qFormat/>
    <w:pPr>
      <w:widowControl w:val="false"/>
      <w:bidi w:val="0"/>
      <w:spacing w:lineRule="auto" w:line="240"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Style161" w:customStyle="1">
    <w:name w:val="Style16"/>
    <w:basedOn w:val="Normal"/>
    <w:uiPriority w:val="0"/>
    <w:qFormat/>
    <w:pPr>
      <w:widowControl w:val="false"/>
      <w:suppressAutoHyphens w:val="true"/>
      <w:spacing w:lineRule="exact" w:line="266" w:before="0" w:after="0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styleId="Style25" w:customStyle="1">
    <w:name w:val="Прижатый влево"/>
    <w:basedOn w:val="Normal"/>
    <w:next w:val="Normal"/>
    <w:uiPriority w:val="0"/>
    <w:qFormat/>
    <w:pPr>
      <w:widowControl w:val="false"/>
      <w:spacing w:lineRule="auto" w:line="240" w:before="0" w:after="0"/>
    </w:pPr>
    <w:rPr>
      <w:rFonts w:ascii="Arial" w:hAnsi="Arial" w:eastAsia="Times New Roman" w:cs="Arial"/>
      <w:sz w:val="24"/>
      <w:szCs w:val="24"/>
      <w:lang w:eastAsia="ru-RU"/>
    </w:rPr>
  </w:style>
  <w:style w:type="table" w:default="1" w:styleId="9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10">
    <w:name w:val="Table Grid"/>
    <w:basedOn w:val="9"/>
    <w:uiPriority w:val="59"/>
    <w:qFormat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oter" Target="footer4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232627"/>
      </a:dk1>
      <a:lt1>
        <a:sysClr val="window" lastClr="FCFCF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Application>LibreOffice/6.2.8.2$Linux_x86 LibreOffice_project/20$Build-2</Application>
  <Pages>18</Pages>
  <Words>3500</Words>
  <Characters>24840</Characters>
  <CharactersWithSpaces>28393</CharactersWithSpaces>
  <Paragraphs>592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2012-10-25T00:31:00Z</dcterms:created>
  <dc:creator>Францкзова</dc:creator>
  <dc:description/>
  <dc:language>ru-RU</dc:language>
  <cp:lastModifiedBy/>
  <cp:lastPrinted>2019-10-15T23:12:00Z</cp:lastPrinted>
  <dcterms:modified xsi:type="dcterms:W3CDTF">2022-09-15T08:47:38Z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KSOProductBuildVer">
    <vt:lpwstr>1049-10.1.0.5707</vt:lpwstr>
  </property>
  <property fmtid="{D5CDD505-2E9C-101B-9397-08002B2CF9AE}" pid="4" name="LinksUpToDate">
    <vt:bool>0</vt:bool>
  </property>
  <property fmtid="{D5CDD505-2E9C-101B-9397-08002B2CF9AE}" pid="5" name="ScaleCrop">
    <vt:bool>0</vt:bool>
  </property>
</Properties>
</file>