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keepNext w:val="false"/>
        <w:widowControl w:val="false"/>
        <w:spacing w:before="0" w:after="0"/>
        <w:contextualSpacing/>
        <w:jc w:val="righ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Приложение</w:t>
      </w:r>
    </w:p>
    <w:p>
      <w:pPr>
        <w:pStyle w:val="Normal"/>
        <w:widowControl w:val="false"/>
        <w:spacing w:before="0" w:after="0"/>
        <w:contextualSpacing/>
        <w:jc w:val="right"/>
        <w:rPr>
          <w:bCs/>
          <w:caps/>
        </w:rPr>
      </w:pPr>
      <w:r>
        <w:rPr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3"/>
        <w:keepNext w:val="false"/>
        <w:widowControl w:val="false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дополнительному учебному предмету</w:t>
      </w:r>
    </w:p>
    <w:p>
      <w:pPr>
        <w:pStyle w:val="3"/>
        <w:keepNext w:val="false"/>
        <w:widowControl w:val="false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01.03 Основы химии  </w:t>
      </w:r>
      <w:r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технологическо</w:t>
      </w:r>
      <w:r>
        <w:rPr>
          <w:rFonts w:eastAsia="Times New Roman" w:ascii="Times New Roman" w:hAnsi="Times New Roman"/>
          <w:b/>
          <w:bCs/>
          <w:sz w:val="26"/>
          <w:szCs w:val="26"/>
        </w:rPr>
        <w:t>го</w:t>
      </w:r>
      <w:r>
        <w:rPr>
          <w:rFonts w:ascii="Times New Roman" w:hAnsi="Times New Roman"/>
        </w:rPr>
        <w:t xml:space="preserve"> профил</w:t>
      </w:r>
      <w:r>
        <w:rPr>
          <w:rFonts w:eastAsia="Times New Roman" w:ascii="Times New Roman" w:hAnsi="Times New Roman"/>
          <w:b/>
          <w:bCs/>
          <w:sz w:val="26"/>
          <w:szCs w:val="26"/>
        </w:rPr>
        <w:t>я</w:t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3"/>
        <w:keepNext w:val="false"/>
        <w:widowControl w:val="false"/>
        <w:spacing w:before="0" w:after="0"/>
        <w:contextualSpacing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Павлово</w:t>
      </w:r>
    </w:p>
    <w:p>
      <w:pPr>
        <w:pStyle w:val="Normal"/>
        <w:widowControl w:val="false"/>
        <w:spacing w:before="0" w:after="0"/>
        <w:contextualSpacing/>
        <w:jc w:val="center"/>
        <w:rPr/>
      </w:pPr>
      <w:r>
        <w:rPr/>
        <w:t>2020</w:t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Рабочая программа учебной дисциплины разработана на основе: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1.Федерального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 2009 № 413).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Учебных планов специальностей 13.02.11 Техническая эксплуатация и обслуживание электрического и электромеханического оборудования (по отраслям)(</w:t>
      </w:r>
      <w:r>
        <w:rPr>
          <w:color w:val="000000"/>
        </w:rPr>
        <w:t>утвержденного</w:t>
      </w:r>
      <w:r>
        <w:rPr/>
        <w:t xml:space="preserve"> ФГОС</w:t>
      </w:r>
      <w:bookmarkStart w:id="0" w:name="_GoBack"/>
      <w:bookmarkEnd w:id="0"/>
      <w:r>
        <w:rPr/>
        <w:t xml:space="preserve"> </w:t>
      </w:r>
      <w:r>
        <w:rPr/>
        <w:t>№ 1196 от 7.12.2017г</w:t>
      </w:r>
      <w:r>
        <w:rPr/>
        <w:t>)   «</w:t>
      </w:r>
      <w:r>
        <w:rPr>
          <w:rFonts w:eastAsia="Times New Roman"/>
          <w:sz w:val="24"/>
          <w:szCs w:val="24"/>
        </w:rPr>
        <w:t>31</w:t>
      </w:r>
      <w:r>
        <w:rPr/>
        <w:t xml:space="preserve">» </w:t>
      </w:r>
      <w:r>
        <w:rPr>
          <w:rFonts w:eastAsia="Times New Roman"/>
          <w:sz w:val="24"/>
          <w:szCs w:val="24"/>
        </w:rPr>
        <w:t>августа</w:t>
      </w:r>
      <w:r>
        <w:rPr/>
        <w:t xml:space="preserve">  20</w:t>
      </w:r>
      <w:r>
        <w:rPr>
          <w:rFonts w:eastAsia="Times New Roman"/>
          <w:sz w:val="24"/>
          <w:szCs w:val="24"/>
        </w:rPr>
        <w:t>20</w:t>
      </w:r>
      <w:r>
        <w:rPr/>
        <w:t>года.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widowControl w:val="false"/>
        <w:spacing w:before="0" w:after="0"/>
        <w:ind w:left="-180"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Организация-разработчик: 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ГБПОУ «Павловский автомеханический техникум им. И.И.Лепсе»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Разработчик: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/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>
          <w:lang w:eastAsia="en-US"/>
        </w:rPr>
        <w:t>_____________/</w:t>
      </w:r>
      <w:r>
        <w:rPr>
          <w:u w:val="single"/>
          <w:lang w:eastAsia="en-US"/>
        </w:rPr>
        <w:t>Суркова Н.Е.</w:t>
      </w:r>
      <w:r>
        <w:rPr>
          <w:lang w:eastAsia="en-US"/>
        </w:rPr>
        <w:t>/, преподаватель  ГБПОУ ПАМТ им. И.И.Лепсе</w:t>
      </w:r>
    </w:p>
    <w:p>
      <w:pPr>
        <w:pStyle w:val="Normal"/>
        <w:widowControl w:val="false"/>
        <w:spacing w:before="0" w:after="0"/>
        <w:ind w:right="-185" w:firstLine="709"/>
        <w:contextualSpacing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pacing w:before="0" w:after="0"/>
        <w:ind w:right="-185" w:firstLine="709"/>
        <w:contextualSpacing/>
        <w:rPr>
          <w:lang w:eastAsia="en-US"/>
        </w:rPr>
      </w:pPr>
      <w:r>
        <w:rPr>
          <w:lang w:eastAsia="en-US"/>
        </w:rPr>
        <w:t>«_______»_______________________2020г.</w:t>
      </w:r>
    </w:p>
    <w:p>
      <w:pPr>
        <w:pStyle w:val="Normal"/>
        <w:widowControl w:val="false"/>
        <w:spacing w:before="0" w:after="0"/>
        <w:ind w:right="-185" w:firstLine="709"/>
        <w:contextualSpacing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pacing w:before="0" w:after="0"/>
        <w:ind w:right="-185" w:firstLine="709"/>
        <w:contextualSpacing/>
        <w:rPr>
          <w:lang w:eastAsia="en-US"/>
        </w:rPr>
      </w:pPr>
      <w:r>
        <w:rPr>
          <w:lang w:eastAsia="en-US"/>
        </w:rPr>
      </w:r>
    </w:p>
    <w:p>
      <w:pPr>
        <w:pStyle w:val="Style28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Style28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Style28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Style28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Style28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Style28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>
          <w:lang w:eastAsia="en-US"/>
        </w:rPr>
        <w:t>Протокол № _______ от «____» _______________ 2020 г.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>
          <w:lang w:eastAsia="en-US"/>
        </w:rPr>
        <w:t>Председатель</w:t>
        <w:tab/>
        <w:tab/>
        <w:tab/>
        <w:t xml:space="preserve">______________/________________________/ </w:t>
      </w:r>
    </w:p>
    <w:p>
      <w:pPr>
        <w:pStyle w:val="Normal"/>
        <w:widowControl w:val="false"/>
        <w:spacing w:before="0" w:after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r>
        <w:rPr>
          <w:vertAlign w:val="superscript"/>
          <w:lang w:eastAsia="en-US"/>
        </w:rPr>
        <w:t>подпись</w:t>
        <w:tab/>
        <w:tab/>
        <w:tab/>
        <w:t>Ф.И.О.</w:t>
      </w:r>
    </w:p>
    <w:p>
      <w:pPr>
        <w:pStyle w:val="Normal"/>
        <w:widowControl w:val="false"/>
        <w:spacing w:before="0" w:after="0"/>
        <w:ind w:right="-185" w:firstLine="709"/>
        <w:contextualSpacing/>
        <w:rPr>
          <w:lang w:eastAsia="en-US"/>
        </w:rPr>
      </w:pPr>
      <w:r>
        <w:rPr>
          <w:lang w:eastAsia="en-US"/>
        </w:rPr>
      </w:r>
      <w:r>
        <w:br w:type="page"/>
      </w:r>
    </w:p>
    <w:p>
      <w:pPr>
        <w:pStyle w:val="Normal"/>
        <w:widowControl w:val="false"/>
        <w:spacing w:before="0" w:after="0"/>
        <w:ind w:right="-185" w:firstLine="708"/>
        <w:contextualSpacing/>
        <w:jc w:val="center"/>
        <w:rPr>
          <w:b/>
          <w:b/>
          <w:bCs/>
        </w:rPr>
      </w:pPr>
      <w:r>
        <w:rPr>
          <w:b/>
          <w:bCs/>
        </w:rPr>
        <w:t>СОДЕРЖАНИЕ</w:t>
      </w:r>
    </w:p>
    <w:tbl>
      <w:tblPr>
        <w:tblW w:w="9995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93"/>
        <w:gridCol w:w="1701"/>
      </w:tblGrid>
      <w:tr>
        <w:trPr/>
        <w:tc>
          <w:tcPr>
            <w:tcW w:w="8293" w:type="dxa"/>
            <w:tcBorders/>
          </w:tcPr>
          <w:p>
            <w:pPr>
              <w:pStyle w:val="1"/>
              <w:keepNext w:val="false"/>
              <w:widowControl w:val="false"/>
              <w:spacing w:before="0" w:after="0"/>
              <w:ind w:left="284" w:hanging="0"/>
              <w:contextualSpacing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>
        <w:trPr/>
        <w:tc>
          <w:tcPr>
            <w:tcW w:w="8293" w:type="dxa"/>
            <w:tcBorders/>
          </w:tcPr>
          <w:p>
            <w:pPr>
              <w:pStyle w:val="1"/>
              <w:keepNext w:val="false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before="0" w:after="0"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ПАСПОРТ РАБОЧЕЙ ПРОГРАММЫ УЧЕБНОЙ ДИСЦИПЛИНЫ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lang w:eastAsia="en-US"/>
              </w:rPr>
            </w:pPr>
            <w:r>
              <w:rPr/>
              <w:t>4</w:t>
            </w:r>
          </w:p>
        </w:tc>
      </w:tr>
      <w:tr>
        <w:trPr/>
        <w:tc>
          <w:tcPr>
            <w:tcW w:w="8293" w:type="dxa"/>
            <w:tcBorders/>
          </w:tcPr>
          <w:p>
            <w:pPr>
              <w:pStyle w:val="1"/>
              <w:keepNext w:val="false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before="0" w:after="0"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СТРУКТУРА и содержание УЧЕБНОЙ ДИСЦИПЛИНЫ </w:t>
            </w:r>
          </w:p>
          <w:p>
            <w:pPr>
              <w:pStyle w:val="1"/>
              <w:keepNext w:val="false"/>
              <w:widowControl w:val="false"/>
              <w:spacing w:before="0" w:after="0"/>
              <w:ind w:left="284" w:hanging="0"/>
              <w:contextualSpacing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lang w:eastAsia="en-US"/>
              </w:rPr>
            </w:pPr>
            <w:r>
              <w:rPr/>
              <w:t>8</w:t>
            </w:r>
          </w:p>
        </w:tc>
      </w:tr>
      <w:tr>
        <w:trPr>
          <w:trHeight w:val="670" w:hRule="atLeast"/>
        </w:trPr>
        <w:tc>
          <w:tcPr>
            <w:tcW w:w="8293" w:type="dxa"/>
            <w:tcBorders/>
          </w:tcPr>
          <w:p>
            <w:pPr>
              <w:pStyle w:val="1"/>
              <w:keepNext w:val="false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before="0" w:after="0"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условия РЕАЛИЗАЦИИ УЧЕБНОЙ дисциплины </w:t>
            </w:r>
          </w:p>
          <w:p>
            <w:pPr>
              <w:pStyle w:val="1"/>
              <w:keepNext w:val="false"/>
              <w:widowControl w:val="false"/>
              <w:spacing w:before="0" w:after="0"/>
              <w:ind w:left="284" w:firstLine="284"/>
              <w:contextualSpacing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lang w:eastAsia="en-US"/>
              </w:rPr>
            </w:pPr>
            <w:r>
              <w:rPr/>
              <w:t>12</w:t>
            </w:r>
          </w:p>
        </w:tc>
      </w:tr>
      <w:tr>
        <w:trPr/>
        <w:tc>
          <w:tcPr>
            <w:tcW w:w="8293" w:type="dxa"/>
            <w:tcBorders/>
          </w:tcPr>
          <w:p>
            <w:pPr>
              <w:pStyle w:val="1"/>
              <w:keepNext w:val="false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before="0" w:after="0"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Контроль и оценка результатов Освоения учебной дисциплины </w:t>
            </w:r>
          </w:p>
          <w:p>
            <w:pPr>
              <w:pStyle w:val="1"/>
              <w:keepNext w:val="false"/>
              <w:widowControl w:val="false"/>
              <w:spacing w:before="0" w:after="0"/>
              <w:ind w:left="284" w:hanging="0"/>
              <w:contextualSpacing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lang w:eastAsia="en-US"/>
              </w:rPr>
            </w:pPr>
            <w:r>
              <w:rPr/>
              <w:t>14</w:t>
            </w:r>
          </w:p>
        </w:tc>
      </w:tr>
    </w:tbl>
    <w:p>
      <w:pPr>
        <w:pStyle w:val="Normal"/>
        <w:widowControl w:val="false"/>
        <w:numPr>
          <w:ilvl w:val="0"/>
          <w:numId w:val="3"/>
        </w:numPr>
        <w:spacing w:before="0" w:after="0"/>
        <w:ind w:left="0" w:hanging="0"/>
        <w:contextualSpacing/>
        <w:jc w:val="center"/>
        <w:rPr>
          <w:i/>
          <w:i/>
          <w:iCs/>
        </w:rPr>
      </w:pPr>
      <w:r>
        <w:br w:type="page"/>
      </w:r>
      <w:r>
        <w:rPr>
          <w:b/>
          <w:bCs/>
        </w:rPr>
        <w:t>Паспорт рабочей программы</w:t>
      </w:r>
      <w:r>
        <w:rPr>
          <w:b/>
          <w:bCs/>
          <w:caps/>
        </w:rPr>
        <w:t xml:space="preserve"> </w:t>
      </w:r>
      <w:r>
        <w:rPr>
          <w:b/>
          <w:bCs/>
        </w:rPr>
        <w:t>дополнительного учебного предмета</w:t>
      </w:r>
      <w:r>
        <w:rPr>
          <w:b/>
          <w:bCs/>
          <w:caps/>
        </w:rPr>
        <w:t xml:space="preserve"> </w:t>
      </w:r>
      <w:r>
        <w:rPr>
          <w:b/>
          <w:bCs/>
        </w:rPr>
        <w:t>ДУП 01.03 Основы химии для технологического профиля</w:t>
      </w:r>
    </w:p>
    <w:p>
      <w:pPr>
        <w:pStyle w:val="Normal"/>
        <w:widowControl w:val="false"/>
        <w:spacing w:before="0" w:after="0"/>
        <w:ind w:right="-185" w:hanging="0"/>
        <w:contextualSpacing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Область применения программы</w:t>
      </w:r>
    </w:p>
    <w:p>
      <w:pPr>
        <w:pStyle w:val="Normal"/>
        <w:widowControl w:val="false"/>
        <w:spacing w:before="0" w:after="0"/>
        <w:ind w:firstLine="708"/>
        <w:contextualSpacing/>
        <w:jc w:val="both"/>
        <w:rPr>
          <w:lang w:eastAsia="en-US"/>
        </w:rPr>
      </w:pPr>
      <w:r>
        <w:rPr/>
        <w:t xml:space="preserve">Программа дополнительного учебного  предмета предназначена для изучения основ </w:t>
      </w:r>
      <w:r>
        <w:rPr>
          <w:color w:val="000000"/>
        </w:rPr>
        <w:t>химии</w:t>
      </w:r>
      <w:r>
        <w:rPr/>
        <w:t xml:space="preserve"> в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>
      <w:pPr>
        <w:pStyle w:val="Normal"/>
        <w:widowControl w:val="false"/>
        <w:spacing w:before="0" w:after="0"/>
        <w:ind w:right="-185" w:hanging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lang w:eastAsia="en-US"/>
        </w:rPr>
      </w:pPr>
      <w:r>
        <w:rPr>
          <w:b/>
          <w:bCs/>
        </w:rPr>
        <w:t xml:space="preserve">Место предмета в структуре программы подготовки специалистов среднего звена: </w:t>
      </w:r>
      <w:r>
        <w:rPr/>
        <w:t>общеобразовательный цикл.</w:t>
      </w:r>
    </w:p>
    <w:p>
      <w:pPr>
        <w:pStyle w:val="Normal"/>
        <w:widowControl w:val="false"/>
        <w:spacing w:before="0" w:after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Результаты освоения дисциплины</w:t>
      </w:r>
    </w:p>
    <w:p>
      <w:pPr>
        <w:pStyle w:val="Normal"/>
        <w:widowControl w:val="false"/>
        <w:numPr>
          <w:ilvl w:val="2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Таблица соответствия личностных и метапредметных результатов общим компетенциям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693"/>
        <w:gridCol w:w="3329"/>
        <w:gridCol w:w="3333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 результаты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 результаты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1. </w:t>
            </w:r>
            <w:bookmarkStart w:id="1" w:name="sub_511"/>
            <w:bookmarkEnd w:id="1"/>
            <w:r>
              <w:rPr>
                <w:rFonts w:eastAsia="Times New Roman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2. </w:t>
            </w:r>
            <w:r>
              <w:rPr>
                <w:rFonts w:eastAsia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-36" w:hanging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разных источников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</w:t>
            </w:r>
            <w:r>
              <w:rPr>
                <w:rFonts w:eastAsia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bookmarkStart w:id="2" w:name="sub_514"/>
            <w:r>
              <w:rPr>
                <w:sz w:val="20"/>
                <w:szCs w:val="20"/>
              </w:rPr>
              <w:t xml:space="preserve">ОК 4. </w:t>
            </w:r>
            <w:bookmarkEnd w:id="2"/>
            <w:r>
              <w:rPr>
                <w:rFonts w:eastAsia="Times New Roman"/>
                <w:sz w:val="20"/>
                <w:szCs w:val="20"/>
              </w:rPr>
              <w:t xml:space="preserve">Работать в коллективе и команде, эффективно взаимодействовать с коллегами, руководством, </w:t>
            </w:r>
            <w:r>
              <w:rPr>
                <w:rFonts w:eastAsia="Times New Roman"/>
                <w:sz w:val="20"/>
                <w:szCs w:val="20"/>
              </w:rPr>
              <w:t>клиентами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-37" w:hang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bookmarkStart w:id="3" w:name="sub_515"/>
            <w:r>
              <w:rPr>
                <w:sz w:val="20"/>
                <w:szCs w:val="20"/>
              </w:rPr>
              <w:t xml:space="preserve">ОК 5. </w:t>
            </w:r>
            <w:bookmarkEnd w:id="3"/>
            <w:r>
              <w:rPr>
                <w:rFonts w:eastAsia="Times New Roman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Сформированность мировоззрения, соответствующего современному уровню развития науки 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-36" w:hanging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разных источников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bookmarkStart w:id="4" w:name="sub_516"/>
            <w:r>
              <w:rPr>
                <w:sz w:val="20"/>
                <w:szCs w:val="20"/>
              </w:rPr>
              <w:t xml:space="preserve">ОК 6. </w:t>
            </w:r>
            <w:bookmarkEnd w:id="4"/>
            <w:r>
              <w:rPr>
                <w:rFonts w:eastAsia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7. </w:t>
            </w:r>
            <w:r>
              <w:rPr>
                <w:rFonts w:eastAsia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Сформированность экологического мышления, понимания влияния социально- экономических процессов на состояние природной и социальной среды; приобретение опыта эколого- направленной деятельности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bookmarkStart w:id="5" w:name="sub_518"/>
            <w:r>
              <w:rPr>
                <w:sz w:val="20"/>
                <w:szCs w:val="20"/>
              </w:rPr>
              <w:t xml:space="preserve">ОК 8. </w:t>
            </w:r>
            <w:bookmarkEnd w:id="5"/>
            <w:r>
              <w:rPr>
                <w:rFonts w:eastAsia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уровня физической подготовленности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-36" w:hanging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9. </w:t>
            </w:r>
            <w:r>
              <w:rPr>
                <w:rFonts w:eastAsia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энергосбережения, правовых и этических норм, норм информационной безопасности</w:t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</w:t>
            </w:r>
            <w:r>
              <w:rPr>
                <w:rFonts w:eastAsia="Times New Roman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Сформированность мировоззрения, соответствующего современному уровню развития науки 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языковыми средствами- умение ясно, логично и точно излагать свою точку зрения, использовать адекватные языковые средства</w:t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</w:t>
            </w:r>
            <w:r>
              <w:rPr>
                <w:rFonts w:eastAsia="Times New Roman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</w:tbl>
    <w:p>
      <w:pPr>
        <w:pStyle w:val="Normal"/>
        <w:rPr>
          <w:lang w:eastAsia="en-US"/>
        </w:rPr>
      </w:pPr>
      <w:r>
        <w:br w:type="page"/>
      </w:r>
      <w:r>
        <w:rPr/>
      </w:r>
    </w:p>
    <w:p>
      <w:pPr>
        <w:pStyle w:val="Normal"/>
        <w:widowControl w:val="false"/>
        <w:numPr>
          <w:ilvl w:val="2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Предметные результаты изучения ДУП.01.03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/>
        <w:t xml:space="preserve">В результате изучения </w:t>
      </w:r>
      <w:r>
        <w:rPr>
          <w:b/>
          <w:bCs/>
        </w:rPr>
        <w:t>ДУП.01.03 Основы химии для технологического профиля</w:t>
      </w:r>
      <w:r>
        <w:rPr/>
        <w:t xml:space="preserve"> к обучающимся предъявляются следующие  </w:t>
      </w:r>
      <w:r>
        <w:rPr>
          <w:color w:val="000000"/>
        </w:rPr>
        <w:t>предметные</w:t>
      </w:r>
      <w:r>
        <w:rPr>
          <w:color w:val="000000"/>
        </w:rPr>
        <w:t xml:space="preserve"> </w:t>
      </w:r>
      <w:r>
        <w:rPr/>
        <w:t xml:space="preserve">требования: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владение правилами техники безопасности при использовании химических веществ;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сформированность собственной позиции по отношению к химической информации, получаемой из разных источников. </w:t>
      </w:r>
    </w:p>
    <w:p>
      <w:pPr>
        <w:pStyle w:val="Normal"/>
        <w:widowControl w:val="false"/>
        <w:numPr>
          <w:ilvl w:val="2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Перечень тем индивидуальных проектов (информационных, творческих, социальных, прикладных и др.)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Биотехнология и генная инженерия — технологии XXI века.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Нанотехнология как приоритетное направление развития науки и производства в Российской Федерации.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Современные методы обеззараживания воды.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Аллотропия металлов.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Жизнь и деятельность Д.И.Менделеева.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«Периодическому закону будущее не грозит разрушением…»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Синтез 114-го элемента — триумф российских физиков-ядерщиков.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Изотопы водорода.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Использование радиоактивных изотопов в технических целях.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Рентгеновское излучение и его использование в технике и медицине.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Плазма — четвертое состояние вещества.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Аморфные вещества в природе, технике, быту.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Охрана окружающей среды от химического загрязнения. Количественные характеристики загрязнения окружающей среды.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Применение твердого и газообразного оксида углерода (IV).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Защита озонового экрана от химического загрязнения.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Грубодисперсные системы, их классификация и использование в профессиональной деятельности.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Косметические гели.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Применение суспензий и эмульсий в строительстве.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Минералы и горные породы как основа литосферы.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Растворы вокруг нас. Типы растворов.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Вода как реагент и среда для химического процесса.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Жизнь и деятельность С.Аррениуса.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Вклад отечественных ученых в развитие теории электролитической диссоциации.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Устранение жесткости воды на промышленных предприятиях.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Серная кислота — «хлеб химической промышленности».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Использование минеральных кислот на предприятиях различного профиля.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Оксиды и соли как строительные материалы.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История гипса.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Поваренная соль как химическое сырье.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Многоликий карбонат кальция: в природе, в промышленности, в быту.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Реакции горения на производстве и в быту.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Виртуальное моделирование химических процессов.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Электролиз растворов электролитов.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Электролиз расплавов электролитов.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Практическое применение электролиза: рафинирование, гальванопластика, гальваностегия.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bookmarkStart w:id="6" w:name="page65"/>
      <w:bookmarkEnd w:id="6"/>
      <w:r>
        <w:rPr/>
        <w:t xml:space="preserve">История получения и производства алюминия.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Электролитическое получение и рафинирование меди.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Жизнь и деятельность Г.Дэви.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Роль металлов в истории человеческой цивилизации.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История отечественной черной металлургии. Современное металлургическое производство.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История отечественной цветной металлургии. Роль металлов и сплавов в научно-техническом прогрессе.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Коррозия металлов и способы защиты от коррозии.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Инертные или благородные газы.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Рождающие соли — галогены.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История шведской спички.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История возникновения и развития органической химии.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Жизнь и деятельность А.М.Бутлерова.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Витализм и его крах.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Роль отечественных ученых в становлении и развитии мировой органической химии.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Современные представления о теории химического строения.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Экологические аспекты использования углеводородного сырья.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Экономические аспекты международного сотрудничества по использованию углеводородного сырья.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История открытия и разработки газовых и нефтяных месторождений в Российской Федерации.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Химия углеводородного сырья и моя будущая профессия.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Углеводородное топливо, его виды и назначение.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Синтетические каучуки: история, многообразие и перспективы.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Резинотехническое производство и его роль в научно-техническом прогрессе.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Сварочное производство и роль химии углеводородов в нем.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Нефть и ее транспортировка как основа взаимовыгодного международного сотрудничества. 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Количество часов на освоение программы учебной дисциплины: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Объем образовательной программы</w:t>
      </w:r>
      <w:r>
        <w:rPr>
          <w:color w:val="000000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72</w:t>
      </w:r>
      <w:r>
        <w:rPr>
          <w:color w:val="000000"/>
        </w:rPr>
        <w:t xml:space="preserve"> часа, 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том числе: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>
          <w:rFonts w:eastAsia="Times New Roman"/>
          <w:sz w:val="24"/>
          <w:szCs w:val="24"/>
        </w:rPr>
        <w:t>Учебная нагрузка обучающихся совместно с преподавателем</w:t>
      </w:r>
      <w:r>
        <w:rPr/>
        <w:t xml:space="preserve">: </w:t>
      </w:r>
      <w:r>
        <w:rPr>
          <w:rFonts w:eastAsia="Times New Roman"/>
          <w:sz w:val="24"/>
          <w:szCs w:val="24"/>
        </w:rPr>
        <w:t>68</w:t>
      </w:r>
      <w:r>
        <w:rPr/>
        <w:t xml:space="preserve"> часов;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/>
        <w:t xml:space="preserve">самостоятельной работы обучающегося: </w:t>
      </w:r>
      <w:r>
        <w:rPr>
          <w:rFonts w:eastAsia="Times New Roman"/>
          <w:sz w:val="24"/>
          <w:szCs w:val="24"/>
        </w:rPr>
        <w:t>4</w:t>
      </w:r>
      <w:r>
        <w:rPr/>
        <w:t xml:space="preserve"> час</w:t>
      </w:r>
      <w:r>
        <w:rPr>
          <w:rFonts w:eastAsia="Times New Roman"/>
          <w:sz w:val="24"/>
          <w:szCs w:val="24"/>
        </w:rPr>
        <w:t>а</w:t>
      </w:r>
      <w:r>
        <w:rPr/>
        <w:t>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12" w:charSpace="4294961151"/>
        </w:sectPr>
        <w:pStyle w:val="Normal"/>
        <w:widowControl w:val="false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0" w:hanging="0"/>
        <w:contextualSpacing/>
        <w:jc w:val="center"/>
        <w:rPr>
          <w:b/>
          <w:b/>
          <w:bCs/>
        </w:rPr>
      </w:pPr>
      <w:r>
        <w:rPr>
          <w:b/>
          <w:bCs/>
        </w:rPr>
        <w:t>Структура и содержание</w:t>
      </w:r>
      <w:r>
        <w:rPr>
          <w:b/>
          <w:bCs/>
          <w:caps/>
        </w:rPr>
        <w:t xml:space="preserve"> </w:t>
      </w:r>
      <w:r>
        <w:rPr>
          <w:b/>
          <w:bCs/>
        </w:rPr>
        <w:t>ДУП.01.03 Основы химии для технологического профиля</w:t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Объем учебной дисциплины и виды учебной работы </w:t>
      </w:r>
    </w:p>
    <w:p>
      <w:pPr>
        <w:pStyle w:val="Normal"/>
        <w:widowControl w:val="false"/>
        <w:spacing w:before="0" w:after="0"/>
        <w:ind w:left="-180" w:right="-185" w:hanging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</w:sectPr>
      </w:pPr>
    </w:p>
    <w:tbl>
      <w:tblPr>
        <w:tblW w:w="9570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903"/>
        <w:gridCol w:w="1666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72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Учебная нагрузка обучающихся совместно с преподавателем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6</w:t>
            </w:r>
            <w:r>
              <w:rPr>
                <w:b/>
                <w:bCs/>
                <w:iCs/>
              </w:rPr>
              <w:t>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>в том числе: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  <w:r>
              <w:rPr/>
              <w:t>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</w:rPr>
            </w:pPr>
            <w:r>
              <w:rPr/>
              <w:t xml:space="preserve">Промежуточная аттестация в форме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семестрового контроля в 1 и 2 семестре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right"/>
              <w:rPr>
                <w:lang w:eastAsia="en-US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contextualSpacing/>
              <w:jc w:val="right"/>
              <w:rPr>
                <w:lang w:eastAsia="en-US"/>
              </w:rPr>
            </w:pPr>
            <w:r>
              <w:rPr/>
            </w:r>
          </w:p>
        </w:tc>
      </w:tr>
    </w:tbl>
    <w:p>
      <w:pPr>
        <w:sectPr>
          <w:footerReference w:type="default" r:id="rId3"/>
          <w:type w:val="continuous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Тематический план и содержание ДУП.01.03 Основы химии для технологического профиля</w:t>
      </w:r>
    </w:p>
    <w:p>
      <w:pPr>
        <w:pStyle w:val="Normal"/>
        <w:widowControl w:val="false"/>
        <w:spacing w:before="0" w:after="0"/>
        <w:contextualSpacing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tbl>
      <w:tblPr>
        <w:tblW w:w="5000" w:type="pct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18"/>
        <w:gridCol w:w="9240"/>
        <w:gridCol w:w="803"/>
        <w:gridCol w:w="1025"/>
      </w:tblGrid>
      <w:tr>
        <w:trPr>
          <w:trHeight w:val="20" w:hRule="atLeas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>
        <w:trPr>
          <w:trHeight w:val="20" w:hRule="atLeas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>
        <w:trPr>
          <w:trHeight w:val="53" w:hRule="atLeas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химия и неорганическая химия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800" w:hRule="atLeast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химические понятия и законы.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Атомно-молекулярное учение. Основные понятия и законы химии. Закон постоянства состава вещества. Количество вещества. Расчеты по химическим формулам.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классы неорганических соединений. Расчеты по химическим.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58" w:hRule="atLeast"/>
        </w:trPr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№1. Решение задач.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1.2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Периодический закон и периодическая система химических элементов.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место химии в современном мире. Взаимосвязь дисциплины «Химия» с другими дисциплинами учебного плана. Периодический закон и периодическая система химических элементов Д.И.Менделеева в свете учения о строении атома. Структура периодической системы элементов. Современные представления о строении атома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68" w:hRule="atLeast"/>
        </w:trPr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№2. Составление схем строения атомов. Характеристика элементов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1.3.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вещества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Чистые вещества и смеси. Дисперсные системы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rFonts w:ascii="Times New Roman" w:hAnsi="Times New Roman"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501" w:hRule="atLeast"/>
        </w:trPr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>3: Строение вещества. Типы химических связей.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1.4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Вода. Растворы. Электролитическая диссоциация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Растворы. Растворение. Теория электролитической диссоциации. Жесткость воды. Способы устранения жесткости.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rFonts w:ascii="Times New Roman" w:hAnsi="Times New Roman"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53" w:hRule="atLeast"/>
        </w:trPr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rFonts w:ascii="Times New Roman" w:hAnsi="Times New Roman"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7" w:hRule="atLeast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Классификация неорганических соединений и их свойства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классы неорганических соединений. </w:t>
            </w:r>
            <w:r>
              <w:rPr>
                <w:sz w:val="20"/>
                <w:szCs w:val="20"/>
              </w:rPr>
              <w:t>Кислоты, основания, соли в свете теории электролитической диссоциации. Гидролиз солей. Оксиды.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rFonts w:ascii="Times New Roman" w:hAnsi="Times New Roman"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166" w:hRule="atLeast"/>
        </w:trPr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rFonts w:eastAsia="Calibri"/>
                <w:sz w:val="20"/>
                <w:szCs w:val="20"/>
                <w:lang w:eastAsia="ar-SA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Химические свойства кислот и оснований в свете ТЭД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rFonts w:eastAsia="Calibri"/>
                <w:sz w:val="20"/>
                <w:szCs w:val="20"/>
                <w:lang w:eastAsia="ar-SA"/>
              </w:rPr>
              <w:t>6</w:t>
            </w:r>
            <w:r>
              <w:rPr>
                <w:sz w:val="20"/>
                <w:szCs w:val="20"/>
              </w:rPr>
              <w:t xml:space="preserve">. Химические свойства </w:t>
            </w:r>
            <w:r>
              <w:rPr>
                <w:rFonts w:eastAsia="Calibri"/>
                <w:sz w:val="20"/>
                <w:szCs w:val="20"/>
                <w:lang w:eastAsia="ar-SA"/>
              </w:rPr>
              <w:t>солей</w:t>
            </w:r>
            <w:r>
              <w:rPr>
                <w:sz w:val="20"/>
                <w:szCs w:val="20"/>
              </w:rPr>
              <w:t xml:space="preserve"> в свете ТЭД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rFonts w:eastAsia="Calibri"/>
                <w:sz w:val="20"/>
                <w:szCs w:val="20"/>
                <w:lang w:eastAsia="ar-SA"/>
              </w:rPr>
              <w:t>7</w:t>
            </w:r>
            <w:r>
              <w:rPr>
                <w:sz w:val="20"/>
                <w:szCs w:val="20"/>
              </w:rPr>
              <w:t>. Генетическая связь между классами неорганических соединений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rFonts w:eastAsia="Calibri"/>
                <w:sz w:val="20"/>
                <w:szCs w:val="20"/>
                <w:lang w:eastAsia="ar-SA"/>
              </w:rPr>
              <w:t>8. Гидролиз солей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rFonts w:ascii="Times New Roman" w:hAnsi="Times New Roman"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5" w:hRule="atLeast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1.6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Химические реакции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Электролиз.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Практические занятия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 xml:space="preserve">№ </w:t>
            </w:r>
            <w:r>
              <w:rPr>
                <w:rFonts w:eastAsia="Calibri"/>
                <w:sz w:val="20"/>
                <w:szCs w:val="20"/>
                <w:lang w:eastAsia="ar-SA"/>
              </w:rPr>
              <w:t>9</w:t>
            </w:r>
            <w:r>
              <w:rPr>
                <w:sz w:val="20"/>
                <w:szCs w:val="20"/>
              </w:rPr>
              <w:t xml:space="preserve"> Классификация химических реакций. Скорость химических реакций. Химическое равновесие.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 xml:space="preserve">№ </w:t>
            </w:r>
            <w:r>
              <w:rPr>
                <w:rFonts w:eastAsia="Calibri"/>
                <w:sz w:val="20"/>
                <w:szCs w:val="20"/>
                <w:lang w:eastAsia="ar-SA"/>
              </w:rPr>
              <w:t>10: Электролиз растворов и расплавов электролитов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rFonts w:ascii="Times New Roman" w:hAnsi="Times New Roman"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С</w:t>
            </w:r>
            <w:r>
              <w:rPr>
                <w:rFonts w:eastAsia="Calibri"/>
                <w:sz w:val="20"/>
                <w:szCs w:val="20"/>
                <w:lang w:eastAsia="ar-SA"/>
              </w:rPr>
              <w:t>амостоятельная работа: Практическое применение электролиза.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rFonts w:ascii="Times New Roman" w:hAnsi="Times New Roman"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178" w:hRule="atLeast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1.7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Металлы и неметаллы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Металлы-простые вещества. Коррозия металлов. Способы защиты от коррозии. Общие способы получения металлов. Неметаллы. Производство серной кислоты. Силикатная промышленность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Практические занятия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 xml:space="preserve">№ </w:t>
            </w:r>
            <w:r>
              <w:rPr>
                <w:rFonts w:eastAsia="Calibri"/>
                <w:sz w:val="20"/>
                <w:szCs w:val="20"/>
                <w:lang w:eastAsia="ar-SA"/>
              </w:rPr>
              <w:t>11: Коррозия металлов, способы защиты от коррозии.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rFonts w:ascii="Times New Roman" w:hAnsi="Times New Roman"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Органическая химия.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/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2.1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понятия органической химии и теория строения органических соединений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химического строения органических соединений. Изомерия. Классификация и номенклатура органических соединений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rFonts w:ascii="Times New Roman" w:hAnsi="Times New Roman"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Практические занятия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 xml:space="preserve">№ </w:t>
            </w:r>
            <w:r>
              <w:rPr>
                <w:rFonts w:eastAsia="Calibri"/>
                <w:sz w:val="20"/>
                <w:szCs w:val="20"/>
                <w:lang w:eastAsia="ar-SA"/>
              </w:rPr>
              <w:t>12: Классификация и номенклатура органических соединений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keepNext w:val="false"/>
              <w:spacing w:before="0" w:after="0"/>
              <w:contextualSpacing/>
              <w:rPr>
                <w:b w:val="false"/>
                <w:b w:val="false"/>
                <w:bCs w:val="false"/>
              </w:rPr>
            </w:pPr>
            <w:r>
              <w:rPr/>
              <w:t>Тема 2.2</w:t>
            </w:r>
          </w:p>
          <w:p>
            <w:pPr>
              <w:pStyle w:val="13"/>
              <w:keepNext w:val="false"/>
              <w:spacing w:before="0" w:after="0"/>
              <w:contextualSpacing/>
              <w:rPr>
                <w:b w:val="false"/>
                <w:b w:val="false"/>
                <w:bCs w:val="false"/>
              </w:rPr>
            </w:pPr>
            <w:r>
              <w:rPr/>
              <w:t>Углеводороды и их природные источники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углеводороды: строение, физические и химические свойства.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Непредельные углеводороды: строение, физические и химические свойства. Ацетиленовые углеводороды: строение, физические и химические свойства.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Ароматические углеводороды: строение, физические и химические свойства.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источники углеводородов, их переработка.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rFonts w:ascii="Times New Roman" w:hAnsi="Times New Roman"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414" w:hRule="atLeast"/>
        </w:trPr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keepNext w:val="false"/>
              <w:spacing w:before="0" w:after="0"/>
              <w:contextualSpacing/>
              <w:rPr>
                <w:lang w:eastAsia="en-US"/>
              </w:rPr>
            </w:pPr>
            <w:r>
              <w:rPr/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Практические занятия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ar-SA"/>
              </w:rPr>
              <w:t>Решение задач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Практическое занятие № 14. Генетическая связь предельных, непредельных и ароматических углеводородов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rFonts w:ascii="Times New Roman" w:hAnsi="Times New Roman"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Кислородсодержащие органические соединения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Спирты. Фенолы. Альдегиды. Карбоновые кислоты. Сложные эфиры. Жиры.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rFonts w:ascii="Times New Roman" w:hAnsi="Times New Roman"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483" w:hRule="atLeast"/>
        </w:trPr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Практические занятия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Практическое занятие № 15. Решение задач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Азотосодержащие соединения. Полимеры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Амины: строение и свойства. Аминокислоты: строение и свойства. Белки, нуклеиновые кислоты: классификация, строение и свойства. Понятие о синтетических, высокомолекулярных веществах, их свойства и применение.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6" w:hanging="0"/>
              <w:contextualSpacing/>
              <w:jc w:val="center"/>
              <w:rPr>
                <w:rFonts w:ascii="Times New Roman" w:hAnsi="Times New Roman"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20" w:hRule="atLeast"/>
        </w:trPr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Практические занятия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Практическое занятие № 16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ar-SA"/>
              </w:rPr>
              <w:t>Изучение свойств пластмасс и волокон</w:t>
            </w:r>
          </w:p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Практическое занятие № 17. Повторительно- обобщающее итоговое занятие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before="0" w:after="0"/>
              <w:ind w:left="136" w:hanging="0"/>
              <w:contextualSpacing/>
              <w:jc w:val="center"/>
              <w:rPr>
                <w:rFonts w:ascii="Times New Roman" w:hAnsi="Times New Roman"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0" w:after="0"/>
        <w:contextualSpacing/>
        <w:jc w:val="both"/>
        <w:rPr>
          <w:lang w:eastAsia="en-US"/>
        </w:rPr>
      </w:pPr>
      <w:r>
        <w:rPr/>
      </w:r>
    </w:p>
    <w:p>
      <w:pPr>
        <w:pStyle w:val="Normal"/>
        <w:widowControl w:val="false"/>
        <w:spacing w:before="0" w:after="0"/>
        <w:contextualSpacing/>
        <w:jc w:val="both"/>
        <w:rPr>
          <w:lang w:eastAsia="en-US"/>
        </w:rPr>
      </w:pPr>
      <w:r>
        <w:rPr/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widowControl w:val="false"/>
        <w:numPr>
          <w:ilvl w:val="0"/>
          <w:numId w:val="5"/>
        </w:numPr>
        <w:spacing w:before="0" w:after="0"/>
        <w:contextualSpacing/>
        <w:jc w:val="both"/>
        <w:rPr>
          <w:lang w:eastAsia="en-US"/>
        </w:rPr>
      </w:pPr>
      <w:r>
        <w:rPr/>
        <w:t xml:space="preserve">ознакомительный (узнавание ранее изученных объектов, свойств); </w:t>
      </w:r>
    </w:p>
    <w:p>
      <w:pPr>
        <w:pStyle w:val="Normal"/>
        <w:widowControl w:val="false"/>
        <w:numPr>
          <w:ilvl w:val="0"/>
          <w:numId w:val="5"/>
        </w:numPr>
        <w:spacing w:before="0" w:after="0"/>
        <w:contextualSpacing/>
        <w:jc w:val="both"/>
        <w:rPr>
          <w:lang w:eastAsia="en-US"/>
        </w:rPr>
      </w:pPr>
      <w:r>
        <w:rPr/>
        <w:t>репродуктивный (выполнение деятельности по образцу, инструкции или под руководством)</w:t>
      </w:r>
    </w:p>
    <w:p>
      <w:pPr>
        <w:sectPr>
          <w:footerReference w:type="default" r:id="rId4"/>
          <w:type w:val="nextPage"/>
          <w:pgSz w:orient="landscape" w:w="16838" w:h="11906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numPr>
          <w:ilvl w:val="0"/>
          <w:numId w:val="5"/>
        </w:numPr>
        <w:spacing w:before="0" w:after="0"/>
        <w:contextualSpacing/>
        <w:jc w:val="both"/>
        <w:rPr>
          <w:lang w:eastAsia="en-US"/>
        </w:rPr>
      </w:pPr>
      <w:r>
        <w:rPr/>
        <w:t>продуктивный (планирование и самостоятельное выполнение деятельности, решение проблемных задач)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0" w:hanging="0"/>
        <w:contextualSpacing/>
        <w:jc w:val="center"/>
        <w:rPr>
          <w:b/>
          <w:b/>
          <w:iCs/>
        </w:rPr>
      </w:pPr>
      <w:r>
        <w:rPr>
          <w:b/>
          <w:iCs/>
        </w:rPr>
        <w:t>Условия реализации ДУП.01.03 Основы химии для технологического профиля</w:t>
      </w:r>
    </w:p>
    <w:p>
      <w:pPr>
        <w:pStyle w:val="Normal"/>
        <w:widowControl w:val="false"/>
        <w:spacing w:before="0" w:after="0"/>
        <w:contextualSpacing/>
        <w:rPr>
          <w:b/>
          <w:b/>
          <w:iCs/>
        </w:rPr>
      </w:pPr>
      <w:r>
        <w:rPr>
          <w:b/>
          <w:iCs/>
        </w:rPr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Требования к минимальному материально-техническому обеспечению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/>
        <w:t>Реализация программы дисциплины требует наличия учебного кабинета химии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/>
        <w:t>Оборудование учебного кабинета: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contextualSpacing/>
        <w:rPr>
          <w:lang w:eastAsia="en-US"/>
        </w:rPr>
      </w:pPr>
      <w:r>
        <w:rPr/>
        <w:t>посадочные места по количеству студентов;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contextualSpacing/>
        <w:rPr>
          <w:lang w:eastAsia="en-US"/>
        </w:rPr>
      </w:pPr>
      <w:r>
        <w:rPr/>
        <w:t>рабочее место преподавателя;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contextualSpacing/>
        <w:rPr>
          <w:lang w:eastAsia="en-US"/>
        </w:rPr>
      </w:pPr>
      <w:r>
        <w:rPr/>
        <w:t>комплект учебно-наглядных пособий по химии;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contextualSpacing/>
        <w:rPr>
          <w:lang w:eastAsia="en-US"/>
        </w:rPr>
      </w:pPr>
      <w:r>
        <w:rPr/>
        <w:t>дидактический материал.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/>
        <w:t xml:space="preserve">Технические средства обучения: 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contextualSpacing/>
        <w:rPr>
          <w:lang w:eastAsia="en-US"/>
        </w:rPr>
      </w:pPr>
      <w:r>
        <w:rPr/>
        <w:t>компьютер;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contextualSpacing/>
        <w:rPr>
          <w:lang w:eastAsia="en-US"/>
        </w:rPr>
      </w:pPr>
      <w:r>
        <w:rPr/>
        <w:t>проектор;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contextualSpacing/>
        <w:rPr>
          <w:lang w:eastAsia="en-US"/>
        </w:rPr>
      </w:pPr>
      <w:r>
        <w:rPr/>
        <w:t>компьютерные презентации на изучаемые темы.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/>
        <w:t>Библиотека, читальный зал с доступом в Интернет.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/>
      </w:r>
    </w:p>
    <w:p>
      <w:pPr>
        <w:pStyle w:val="Normal"/>
        <w:widowControl w:val="false"/>
        <w:spacing w:before="0" w:after="0"/>
        <w:contextualSpacing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 xml:space="preserve">Информационное обеспечение обучения  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b/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>
      <w:pPr>
        <w:pStyle w:val="Style26"/>
        <w:widowControl w:val="false"/>
        <w:spacing w:lineRule="auto" w:line="240" w:before="0" w:after="0"/>
        <w:ind w:left="360" w:firstLine="18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/>
      </w:r>
    </w:p>
    <w:p>
      <w:pPr>
        <w:pStyle w:val="Normal"/>
        <w:widowControl w:val="false"/>
        <w:spacing w:before="0" w:after="0"/>
        <w:ind w:left="360" w:firstLine="180"/>
        <w:contextualSpacing/>
        <w:rPr>
          <w:lang w:eastAsia="en-US"/>
        </w:rPr>
      </w:pPr>
      <w:r>
        <w:rPr/>
        <w:t>Для студентов</w:t>
      </w:r>
    </w:p>
    <w:p>
      <w:pPr>
        <w:pStyle w:val="Normal"/>
        <w:widowControl w:val="false"/>
        <w:spacing w:before="0" w:after="0"/>
        <w:ind w:left="360" w:firstLine="180"/>
        <w:contextualSpacing/>
        <w:rPr>
          <w:lang w:eastAsia="en-US"/>
        </w:rPr>
      </w:pPr>
      <w:r>
        <w:rPr/>
      </w:r>
    </w:p>
    <w:p>
      <w:pPr>
        <w:pStyle w:val="Normal"/>
        <w:widowControl w:val="false"/>
        <w:overflowPunct w:val="true"/>
        <w:spacing w:before="0" w:after="0"/>
        <w:ind w:firstLine="709"/>
        <w:contextualSpacing/>
        <w:jc w:val="both"/>
        <w:rPr>
          <w:lang w:eastAsia="en-US"/>
        </w:rPr>
      </w:pPr>
      <w:r>
        <w:rPr/>
        <w:t>Габриелян О.С., Остроумов И.Г. Химия для профессий и специальностей технического профиля: учебник для студ. учреждений сред. проф. образования. — М., 201</w:t>
      </w:r>
      <w:r>
        <w:rPr>
          <w:rFonts w:eastAsia="Times New Roman"/>
          <w:sz w:val="24"/>
          <w:szCs w:val="24"/>
        </w:rPr>
        <w:t>8</w:t>
      </w:r>
      <w:r>
        <w:rPr/>
        <w:t>.</w:t>
      </w:r>
    </w:p>
    <w:p>
      <w:pPr>
        <w:pStyle w:val="Normal"/>
        <w:widowControl w:val="false"/>
        <w:overflowPunct w:val="true"/>
        <w:spacing w:before="0" w:after="0"/>
        <w:ind w:hanging="0"/>
        <w:contextualSpacing/>
        <w:jc w:val="both"/>
        <w:rPr>
          <w:lang w:eastAsia="en-US"/>
        </w:rPr>
      </w:pPr>
      <w:r>
        <w:rPr/>
        <w:t>Габриелян О.С., Лысова Г.Г. Химия. Тесты, задачи и упражнения: учеб.пособие для студ.учреждений сред. проф. образования. — М., 201</w:t>
      </w:r>
      <w:r>
        <w:rPr>
          <w:rFonts w:eastAsia="Times New Roman"/>
          <w:sz w:val="24"/>
          <w:szCs w:val="24"/>
        </w:rPr>
        <w:t>5</w:t>
      </w:r>
      <w:r>
        <w:rPr/>
        <w:t>.</w:t>
      </w:r>
    </w:p>
    <w:p>
      <w:pPr>
        <w:pStyle w:val="Normal"/>
        <w:widowControl w:val="false"/>
        <w:overflowPunct w:val="true"/>
        <w:spacing w:before="0" w:after="0"/>
        <w:ind w:firstLine="709"/>
        <w:contextualSpacing/>
        <w:jc w:val="both"/>
        <w:rPr>
          <w:lang w:eastAsia="en-US"/>
        </w:rPr>
      </w:pPr>
      <w:r>
        <w:rPr/>
      </w:r>
    </w:p>
    <w:p>
      <w:pPr>
        <w:pStyle w:val="Normal"/>
        <w:widowControl w:val="false"/>
        <w:overflowPunct w:val="true"/>
        <w:spacing w:before="0" w:after="0"/>
        <w:ind w:hanging="0"/>
        <w:contextualSpacing/>
        <w:jc w:val="both"/>
        <w:rPr>
          <w:lang w:eastAsia="en-US"/>
        </w:rPr>
      </w:pPr>
      <w:r>
        <w:rPr/>
        <w:t>Сладков С. А., Остроумов И.Г., Габриелян О.С., Лукьянова Н.Н. Химия для профессий и  специальностей технического профиля. Электронное приложение (электронное учебное издание) для студ. учреждений сред. проф. образования. — М., 201</w:t>
      </w:r>
      <w:r>
        <w:rPr>
          <w:rFonts w:eastAsia="Times New Roman"/>
          <w:sz w:val="24"/>
          <w:szCs w:val="24"/>
        </w:rPr>
        <w:t>5</w:t>
      </w:r>
      <w:r>
        <w:rPr/>
        <w:t>.</w:t>
      </w:r>
    </w:p>
    <w:p>
      <w:pPr>
        <w:pStyle w:val="Normal"/>
        <w:widowControl w:val="false"/>
        <w:spacing w:before="0" w:after="0"/>
        <w:ind w:left="360" w:firstLine="180"/>
        <w:contextualSpacing/>
        <w:rPr>
          <w:lang w:eastAsia="en-US"/>
        </w:rPr>
      </w:pPr>
      <w:r>
        <w:rPr/>
      </w:r>
    </w:p>
    <w:p>
      <w:pPr>
        <w:pStyle w:val="Normal"/>
        <w:widowControl w:val="false"/>
        <w:spacing w:before="0" w:after="0"/>
        <w:ind w:left="360" w:firstLine="180"/>
        <w:contextualSpacing/>
        <w:rPr>
          <w:lang w:eastAsia="en-US"/>
        </w:rPr>
      </w:pPr>
      <w:r>
        <w:rPr/>
        <w:t>Для преподавателя</w:t>
      </w:r>
    </w:p>
    <w:p>
      <w:pPr>
        <w:pStyle w:val="Normal"/>
        <w:widowControl w:val="false"/>
        <w:spacing w:before="0" w:after="0"/>
        <w:ind w:left="360" w:firstLine="180"/>
        <w:contextualSpacing/>
        <w:rPr>
          <w:lang w:eastAsia="en-US"/>
        </w:rPr>
      </w:pPr>
      <w:r>
        <w:rPr/>
      </w:r>
    </w:p>
    <w:p>
      <w:pPr>
        <w:pStyle w:val="Normal"/>
        <w:widowControl w:val="false"/>
        <w:overflowPunct w:val="true"/>
        <w:spacing w:before="0" w:after="0"/>
        <w:ind w:firstLine="709"/>
        <w:contextualSpacing/>
        <w:jc w:val="both"/>
        <w:rPr>
          <w:lang w:eastAsia="en-US"/>
        </w:rPr>
      </w:pPr>
      <w:r>
        <w:rPr/>
        <w:t>Федеральный закон от 29.11.2012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/>
      </w:r>
    </w:p>
    <w:p>
      <w:pPr>
        <w:pStyle w:val="Normal"/>
        <w:widowControl w:val="false"/>
        <w:overflowPunct w:val="true"/>
        <w:spacing w:before="0" w:after="0"/>
        <w:ind w:firstLine="709"/>
        <w:contextualSpacing/>
        <w:jc w:val="both"/>
        <w:rPr>
          <w:lang w:eastAsia="en-US"/>
        </w:rPr>
      </w:pPr>
      <w:r>
        <w:rPr/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/>
      </w:r>
    </w:p>
    <w:p>
      <w:pPr>
        <w:pStyle w:val="Normal"/>
        <w:widowControl w:val="false"/>
        <w:overflowPunct w:val="true"/>
        <w:spacing w:before="0" w:after="0"/>
        <w:ind w:firstLine="709"/>
        <w:contextualSpacing/>
        <w:jc w:val="both"/>
        <w:rPr>
          <w:lang w:eastAsia="en-US"/>
        </w:rPr>
      </w:pPr>
      <w:r>
        <w:rPr/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/>
        <w:t>Габриелян О.С., Лысова Г.Г. Химия: книга для преподавателя: учеб.-метод.пособие. —М., 2012.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/>
      </w:r>
    </w:p>
    <w:p>
      <w:pPr>
        <w:pStyle w:val="Normal"/>
        <w:widowControl w:val="false"/>
        <w:overflowPunct w:val="true"/>
        <w:spacing w:before="0" w:after="0"/>
        <w:ind w:firstLine="709"/>
        <w:contextualSpacing/>
        <w:jc w:val="both"/>
        <w:rPr>
          <w:lang w:eastAsia="en-US"/>
        </w:rPr>
      </w:pPr>
      <w:r>
        <w:rPr/>
        <w:t>Габриелян О.С. и др.Химия для профессий и специальностей технического профиля (электронное приложение).</w:t>
      </w:r>
    </w:p>
    <w:p>
      <w:pPr>
        <w:pStyle w:val="Normal"/>
        <w:widowControl w:val="false"/>
        <w:spacing w:before="0" w:after="0"/>
        <w:ind w:left="360" w:firstLine="180"/>
        <w:contextualSpacing/>
        <w:rPr>
          <w:lang w:eastAsia="en-US"/>
        </w:rPr>
      </w:pPr>
      <w:r>
        <w:rPr/>
      </w:r>
    </w:p>
    <w:p>
      <w:pPr>
        <w:pStyle w:val="Normal"/>
        <w:widowControl w:val="false"/>
        <w:spacing w:before="0" w:after="0"/>
        <w:ind w:left="360" w:firstLine="180"/>
        <w:contextualSpacing/>
        <w:rPr>
          <w:lang w:eastAsia="en-US"/>
        </w:rPr>
      </w:pPr>
      <w:r>
        <w:rPr/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  <w:t>Интернет-ресурсы</w:t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  <w:t>www.pvg.mk.ru (олимпиада «Покори Воробьевы горы»).</w:t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</w:r>
    </w:p>
    <w:p>
      <w:pPr>
        <w:pStyle w:val="Normal"/>
        <w:widowControl w:val="false"/>
        <w:overflowPunct w:val="tru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  <w:t>www.hemi.wallst.ru (Образовательный сайт для школьников «Химия»). www.alhimikov.net (Образовательный сайт для школьников).</w:t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bookmarkStart w:id="7" w:name="page81"/>
      <w:bookmarkEnd w:id="7"/>
      <w:r>
        <w:rPr/>
        <w:t>www.chem.msu.su (Электронная библиотека по химии).</w:t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</w:r>
    </w:p>
    <w:p>
      <w:pPr>
        <w:pStyle w:val="Normal"/>
        <w:widowControl w:val="false"/>
        <w:overflowPunct w:val="tru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  <w:t>www.enauki.ru (интернет-издание для учителей «Естественные науки»). www.1september.ru (методическая газета «Первое сентября»).</w:t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</w:r>
    </w:p>
    <w:p>
      <w:pPr>
        <w:pStyle w:val="Normal"/>
        <w:widowControl w:val="false"/>
        <w:overflowPunct w:val="tru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  <w:t>www.hvsh.ru (журнал «Химия в школе)</w:t>
      </w:r>
    </w:p>
    <w:p>
      <w:pPr>
        <w:pStyle w:val="Normal"/>
        <w:widowControl w:val="false"/>
        <w:overflowPunct w:val="tru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  <w:t>www.hij.ru (журнал «Химия и жизнь»).</w:t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  <w:t>www.chemistry-chemists.com (электронный журнал «Химики и химия»).</w:t>
      </w:r>
      <w:r>
        <w:br w:type="page"/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644" w:hanging="0"/>
        <w:contextualSpacing/>
        <w:jc w:val="center"/>
        <w:rPr>
          <w:rStyle w:val="31"/>
          <w:rFonts w:ascii="Times New Roman" w:hAnsi="Times New Roman" w:eastAsia="Calibri"/>
          <w:sz w:val="24"/>
          <w:szCs w:val="24"/>
        </w:rPr>
      </w:pPr>
      <w:r>
        <w:rPr>
          <w:b/>
          <w:iCs/>
        </w:rPr>
        <w:t xml:space="preserve">Контроль и оценка результатов освоения </w:t>
      </w:r>
      <w:r>
        <w:rPr>
          <w:b/>
          <w:bCs/>
          <w:caps/>
        </w:rPr>
        <w:t xml:space="preserve">ДУП 01.03 </w:t>
      </w:r>
      <w:r>
        <w:rPr>
          <w:rStyle w:val="31"/>
          <w:rFonts w:eastAsia="Calibri"/>
          <w:sz w:val="24"/>
          <w:szCs w:val="24"/>
        </w:rPr>
        <w:t>Основы химии для технологического профиля</w:t>
      </w:r>
    </w:p>
    <w:p>
      <w:pPr>
        <w:pStyle w:val="1"/>
        <w:keepNext w:val="false"/>
        <w:widowControl w:val="false"/>
        <w:spacing w:before="0" w:after="0"/>
        <w:ind w:hanging="0"/>
        <w:contextualSpacing/>
        <w:jc w:val="both"/>
        <w:rPr>
          <w:lang w:eastAsia="en-US"/>
        </w:rPr>
      </w:pPr>
      <w:r>
        <w:rPr>
          <w:b/>
          <w:bCs/>
        </w:rPr>
        <w:t>Контроль и оценка</w:t>
      </w:r>
      <w:r>
        <w:rPr/>
        <w:t xml:space="preserve"> результатов освоения учебного предмета осуществляется преподавателем в процессе проведения текущего контроля и промежуточной аттестации.</w:t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86"/>
        <w:gridCol w:w="3868"/>
      </w:tblGrid>
      <w:tr>
        <w:trPr/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Предметные результаты изучения ДУП.01.03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>
        <w:trPr/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 xml:space="preserve">1.Сформированность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      </w: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1. Входной контроль: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тестирование.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2. Текущий контроль: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тестирование,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самостоятельные и проверочные работы;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устный опрос,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индивидуальное сообщение,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конспект,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доклад,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творческая работа,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>3. Промежуточный контроль: срезовая контрольная работа (тестирование, дифференцированные задания).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/>
              <w:t xml:space="preserve">4. Итоговый контроль: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семестровый контроль</w:t>
            </w:r>
          </w:p>
        </w:tc>
      </w:tr>
      <w:tr>
        <w:trPr/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 xml:space="preserve">2.Владение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      </w:r>
          </w:p>
        </w:tc>
        <w:tc>
          <w:tcPr>
            <w:tcW w:w="3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 xml:space="preserve">3.Владение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      </w:r>
          </w:p>
        </w:tc>
        <w:tc>
          <w:tcPr>
            <w:tcW w:w="3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>4.Сформированность умения давать количественные оценки и производить расчеты по химическим формулам и уравнениям</w:t>
            </w:r>
          </w:p>
        </w:tc>
        <w:tc>
          <w:tcPr>
            <w:tcW w:w="3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 xml:space="preserve">5.Владение правилами техники безопасности при использовании химических веществ; </w:t>
            </w:r>
          </w:p>
        </w:tc>
        <w:tc>
          <w:tcPr>
            <w:tcW w:w="3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 xml:space="preserve">6.Сформированность собственной позиции по отношению к химической информации, получаемой из разных источников. </w:t>
            </w:r>
          </w:p>
        </w:tc>
        <w:tc>
          <w:tcPr>
            <w:tcW w:w="3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/>
      </w:r>
    </w:p>
    <w:p>
      <w:pPr>
        <w:pStyle w:val="1"/>
        <w:keepNext w:val="false"/>
        <w:widowControl w:val="false"/>
        <w:spacing w:before="0" w:after="0"/>
        <w:ind w:hanging="0"/>
        <w:contextualSpacing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1"/>
        <w:keepNext w:val="false"/>
        <w:widowControl w:val="false"/>
        <w:spacing w:before="0" w:after="0"/>
        <w:ind w:hanging="0"/>
        <w:contextualSpacing/>
        <w:rPr>
          <w:b/>
          <w:b/>
          <w:bCs/>
          <w:caps/>
          <w:sz w:val="28"/>
          <w:szCs w:val="28"/>
        </w:rPr>
      </w:pPr>
      <w:r>
        <w:rPr/>
      </w:r>
    </w:p>
    <w:sectPr>
      <w:footerReference w:type="default" r:id="rId5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ragmaticaC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5.85pt;height:13.8pt;mso-wrap-distance-left:0pt;mso-wrap-distance-right:0pt;mso-wrap-distance-top:0pt;mso-wrap-distance-bottom:0pt;margin-top:0.05pt;mso-position-vertical-relative:text;margin-left:381.9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5.85pt;height:13.8pt;mso-wrap-distance-left:0pt;mso-wrap-distance-right:0pt;mso-wrap-distance-top:0pt;mso-wrap-distance-bottom:0pt;margin-top:0.05pt;mso-position-vertical-relative:text;margin-left:381.9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5.85pt;height:13.8pt;mso-wrap-distance-left:0pt;mso-wrap-distance-right:0pt;mso-wrap-distance-top:0pt;mso-wrap-distance-bottom:0pt;margin-top:0.05pt;mso-position-vertical-relative:text;margin-left:628.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8685" cy="146685"/>
              <wp:effectExtent l="0" t="0" r="0" b="0"/>
              <wp:wrapSquare wrapText="largest"/>
              <wp:docPr id="4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1.55pt;height:11.55pt;mso-wrap-distance-left:0pt;mso-wrap-distance-right:0pt;mso-wrap-distance-top:0pt;mso-wrap-distance-bottom:0pt;margin-top:0.05pt;mso-position-vertical-relative:text;margin-left:396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t>0</w: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/>
        <w:iCs w:val="false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c00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833f5b"/>
    <w:pPr>
      <w:keepNext w:val="true"/>
      <w:ind w:firstLine="284"/>
      <w:outlineLvl w:val="0"/>
    </w:pPr>
    <w:rPr>
      <w:rFonts w:eastAsia="Calibri"/>
    </w:rPr>
  </w:style>
  <w:style w:type="paragraph" w:styleId="2">
    <w:name w:val="Heading 2"/>
    <w:basedOn w:val="Normal"/>
    <w:next w:val="Normal"/>
    <w:link w:val="20"/>
    <w:uiPriority w:val="99"/>
    <w:qFormat/>
    <w:rsid w:val="00833f5b"/>
    <w:pPr>
      <w:keepNext w:val="true"/>
      <w:spacing w:before="240" w:after="60"/>
      <w:outlineLvl w:val="1"/>
    </w:pPr>
    <w:rPr>
      <w:rFonts w:ascii="Cambria" w:hAnsi="Cambria" w:eastAsia="Calibri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nhideWhenUsed/>
    <w:qFormat/>
    <w:locked/>
    <w:rsid w:val="0025750d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link w:val="2"/>
    <w:uiPriority w:val="99"/>
    <w:qFormat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styleId="22" w:customStyle="1">
    <w:name w:val="Основной текст с отступом 2 Знак"/>
    <w:link w:val="2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Style11" w:customStyle="1">
    <w:name w:val="Нижний колонтитул Знак"/>
    <w:link w:val="a4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833f5b"/>
    <w:rPr/>
  </w:style>
  <w:style w:type="character" w:styleId="Style12" w:customStyle="1">
    <w:name w:val="Основной текст Знак"/>
    <w:link w:val="a7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3" w:customStyle="1">
    <w:name w:val="Основной текст с отступом Знак"/>
    <w:link w:val="a9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4" w:customStyle="1">
    <w:name w:val="Верхний колонтитул Знак"/>
    <w:link w:val="ac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link w:val="af"/>
    <w:uiPriority w:val="99"/>
    <w:semiHidden/>
    <w:qFormat/>
    <w:locked/>
    <w:rsid w:val="005e5dbf"/>
    <w:rPr>
      <w:rFonts w:ascii="Tahoma" w:hAnsi="Tahoma" w:cs="Tahoma"/>
      <w:sz w:val="16"/>
      <w:szCs w:val="16"/>
    </w:rPr>
  </w:style>
  <w:style w:type="character" w:styleId="Style16">
    <w:name w:val="Выделение"/>
    <w:qFormat/>
    <w:locked/>
    <w:rsid w:val="00c225ff"/>
    <w:rPr>
      <w:i/>
      <w:iCs/>
    </w:rPr>
  </w:style>
  <w:style w:type="character" w:styleId="Style17" w:customStyle="1">
    <w:name w:val="Подзаголовок Знак"/>
    <w:link w:val="af2"/>
    <w:qFormat/>
    <w:rsid w:val="00c225ff"/>
    <w:rPr>
      <w:rFonts w:ascii="Cambria" w:hAnsi="Cambria" w:eastAsia="Times New Roman" w:cs="Times New Roman"/>
      <w:sz w:val="24"/>
      <w:szCs w:val="24"/>
    </w:rPr>
  </w:style>
  <w:style w:type="character" w:styleId="31" w:customStyle="1">
    <w:name w:val="Заголовок 3 Знак"/>
    <w:link w:val="3"/>
    <w:qFormat/>
    <w:rsid w:val="0025750d"/>
    <w:rPr>
      <w:rFonts w:ascii="Cambria" w:hAnsi="Cambria" w:eastAsia="Times New Roman" w:cs="Times New Roman"/>
      <w:b/>
      <w:bCs/>
      <w:sz w:val="26"/>
      <w:szCs w:val="2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8"/>
    <w:uiPriority w:val="99"/>
    <w:rsid w:val="00833f5b"/>
    <w:pPr>
      <w:spacing w:before="0" w:after="120"/>
    </w:pPr>
    <w:rPr>
      <w:rFonts w:eastAsia="Calibri"/>
      <w:lang w:eastAsia="ar-SA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22"/>
    <w:uiPriority w:val="99"/>
    <w:qFormat/>
    <w:rsid w:val="00833f5b"/>
    <w:pPr>
      <w:spacing w:lineRule="auto" w:line="480" w:before="0" w:after="120"/>
      <w:ind w:left="283" w:hanging="0"/>
    </w:pPr>
    <w:rPr>
      <w:rFonts w:eastAsia="Calib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link w:val="a5"/>
    <w:uiPriority w:val="99"/>
    <w:rsid w:val="00833f5b"/>
    <w:pPr>
      <w:tabs>
        <w:tab w:val="clear" w:pos="709"/>
        <w:tab w:val="center" w:pos="4677" w:leader="none"/>
        <w:tab w:val="right" w:pos="9355" w:leader="none"/>
      </w:tabs>
    </w:pPr>
    <w:rPr>
      <w:rFonts w:eastAsia="Calibri"/>
    </w:rPr>
  </w:style>
  <w:style w:type="paragraph" w:styleId="Style25">
    <w:name w:val="Body Text Indent"/>
    <w:basedOn w:val="Normal"/>
    <w:link w:val="aa"/>
    <w:uiPriority w:val="99"/>
    <w:rsid w:val="00833f5b"/>
    <w:pPr>
      <w:spacing w:before="0" w:after="120"/>
      <w:ind w:left="283" w:hanging="0"/>
    </w:pPr>
    <w:rPr>
      <w:rFonts w:eastAsia="Calibri"/>
      <w:lang w:eastAsia="ar-SA"/>
    </w:rPr>
  </w:style>
  <w:style w:type="paragraph" w:styleId="Style26" w:customStyle="1">
    <w:name w:val="параграф"/>
    <w:basedOn w:val="Normal"/>
    <w:uiPriority w:val="99"/>
    <w:qFormat/>
    <w:rsid w:val="00833f5b"/>
    <w:pPr>
      <w:spacing w:lineRule="atLeast" w:line="236"/>
      <w:jc w:val="center"/>
    </w:pPr>
    <w:rPr>
      <w:rFonts w:ascii="PragmaticaC" w:hAnsi="PragmaticaC" w:cs="PragmaticaC"/>
      <w:b/>
      <w:bCs/>
      <w:sz w:val="20"/>
      <w:szCs w:val="20"/>
    </w:rPr>
  </w:style>
  <w:style w:type="paragraph" w:styleId="FR3" w:customStyle="1">
    <w:name w:val="FR3"/>
    <w:uiPriority w:val="99"/>
    <w:qFormat/>
    <w:rsid w:val="00833f5b"/>
    <w:pPr>
      <w:widowControl/>
      <w:suppressAutoHyphens w:val="true"/>
      <w:bidi w:val="0"/>
      <w:spacing w:before="200" w:after="0"/>
      <w:jc w:val="center"/>
    </w:pPr>
    <w:rPr>
      <w:rFonts w:ascii="Arial" w:hAnsi="Arial" w:eastAsia="Times New Roman" w:cs="Arial"/>
      <w:b/>
      <w:bCs/>
      <w:color w:val="auto"/>
      <w:kern w:val="0"/>
      <w:sz w:val="24"/>
      <w:szCs w:val="24"/>
      <w:lang w:val="ru-RU" w:eastAsia="ru-RU" w:bidi="ar-SA"/>
    </w:rPr>
  </w:style>
  <w:style w:type="paragraph" w:styleId="FR1" w:customStyle="1">
    <w:name w:val="FR1"/>
    <w:uiPriority w:val="99"/>
    <w:qFormat/>
    <w:rsid w:val="00833f5b"/>
    <w:pPr>
      <w:widowControl/>
      <w:suppressAutoHyphens w:val="true"/>
      <w:bidi w:val="0"/>
      <w:spacing w:before="0" w:after="0"/>
      <w:ind w:left="360" w:right="400" w:hanging="0"/>
      <w:jc w:val="center"/>
    </w:pPr>
    <w:rPr>
      <w:rFonts w:ascii="Arial Narrow" w:hAnsi="Arial Narrow" w:eastAsia="Times New Roman" w:cs="Arial Narrow"/>
      <w:color w:val="auto"/>
      <w:kern w:val="0"/>
      <w:sz w:val="32"/>
      <w:szCs w:val="32"/>
      <w:lang w:val="ru-RU" w:eastAsia="ru-RU" w:bidi="ar-SA"/>
    </w:rPr>
  </w:style>
  <w:style w:type="paragraph" w:styleId="Style27">
    <w:name w:val="Header"/>
    <w:basedOn w:val="Normal"/>
    <w:link w:val="ad"/>
    <w:uiPriority w:val="99"/>
    <w:rsid w:val="00833f5b"/>
    <w:pPr>
      <w:tabs>
        <w:tab w:val="clear" w:pos="709"/>
        <w:tab w:val="center" w:pos="4677" w:leader="none"/>
        <w:tab w:val="right" w:pos="9355" w:leader="none"/>
      </w:tabs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833f5b"/>
    <w:pPr>
      <w:ind w:left="720" w:hanging="0"/>
    </w:pPr>
    <w:rPr/>
  </w:style>
  <w:style w:type="paragraph" w:styleId="211" w:customStyle="1">
    <w:name w:val="Список 21"/>
    <w:basedOn w:val="Normal"/>
    <w:uiPriority w:val="99"/>
    <w:qFormat/>
    <w:rsid w:val="00833f5b"/>
    <w:pPr>
      <w:ind w:left="566" w:hanging="283"/>
    </w:pPr>
    <w:rPr>
      <w:sz w:val="20"/>
      <w:szCs w:val="20"/>
      <w:lang w:eastAsia="ar-SA"/>
    </w:rPr>
  </w:style>
  <w:style w:type="paragraph" w:styleId="212" w:customStyle="1">
    <w:name w:val="Основной текст с отступом 21"/>
    <w:basedOn w:val="Normal"/>
    <w:uiPriority w:val="99"/>
    <w:qFormat/>
    <w:rsid w:val="00833f5b"/>
    <w:pPr>
      <w:spacing w:lineRule="auto" w:line="480" w:before="0" w:after="120"/>
      <w:ind w:left="283" w:hanging="0"/>
    </w:pPr>
    <w:rPr>
      <w:lang w:eastAsia="ar-SA"/>
    </w:rPr>
  </w:style>
  <w:style w:type="paragraph" w:styleId="12" w:customStyle="1">
    <w:name w:val="Обычный отступ1"/>
    <w:basedOn w:val="Normal"/>
    <w:uiPriority w:val="99"/>
    <w:qFormat/>
    <w:rsid w:val="00833f5b"/>
    <w:pPr>
      <w:ind w:left="720" w:hanging="0"/>
    </w:pPr>
    <w:rPr>
      <w:sz w:val="20"/>
      <w:szCs w:val="20"/>
      <w:lang w:eastAsia="ar-SA"/>
    </w:rPr>
  </w:style>
  <w:style w:type="paragraph" w:styleId="311" w:customStyle="1">
    <w:name w:val="Основной текст с отступом 31"/>
    <w:basedOn w:val="Normal"/>
    <w:uiPriority w:val="99"/>
    <w:qFormat/>
    <w:rsid w:val="00833f5b"/>
    <w:pPr>
      <w:spacing w:before="0" w:after="120"/>
      <w:ind w:left="283" w:hanging="0"/>
    </w:pPr>
    <w:rPr>
      <w:sz w:val="16"/>
      <w:szCs w:val="16"/>
      <w:lang w:eastAsia="ar-SA"/>
    </w:rPr>
  </w:style>
  <w:style w:type="paragraph" w:styleId="BalloonText">
    <w:name w:val="Balloon Text"/>
    <w:basedOn w:val="Normal"/>
    <w:link w:val="af0"/>
    <w:uiPriority w:val="99"/>
    <w:semiHidden/>
    <w:qFormat/>
    <w:rsid w:val="005e5dbf"/>
    <w:pPr/>
    <w:rPr>
      <w:rFonts w:ascii="Tahoma" w:hAnsi="Tahoma" w:eastAsia="Calibri" w:cs="Tahoma"/>
      <w:sz w:val="16"/>
      <w:szCs w:val="16"/>
    </w:rPr>
  </w:style>
  <w:style w:type="paragraph" w:styleId="ConsPlusNormal" w:customStyle="1">
    <w:name w:val="ConsPlusNormal"/>
    <w:uiPriority w:val="99"/>
    <w:qFormat/>
    <w:rsid w:val="00a73b51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13" w:customStyle="1">
    <w:name w:val="заголовок 1"/>
    <w:basedOn w:val="Normal"/>
    <w:next w:val="Normal"/>
    <w:uiPriority w:val="99"/>
    <w:qFormat/>
    <w:rsid w:val="00a64410"/>
    <w:pPr>
      <w:keepNext w:val="true"/>
      <w:widowControl w:val="false"/>
      <w:jc w:val="center"/>
    </w:pPr>
    <w:rPr>
      <w:b/>
      <w:bCs/>
      <w:sz w:val="20"/>
      <w:szCs w:val="20"/>
    </w:rPr>
  </w:style>
  <w:style w:type="paragraph" w:styleId="Style28">
    <w:name w:val="Subtitle"/>
    <w:basedOn w:val="Normal"/>
    <w:next w:val="Normal"/>
    <w:link w:val="af3"/>
    <w:qFormat/>
    <w:locked/>
    <w:rsid w:val="00c225ff"/>
    <w:pPr>
      <w:spacing w:before="0" w:after="60"/>
      <w:jc w:val="center"/>
      <w:outlineLvl w:val="1"/>
    </w:pPr>
    <w:rPr>
      <w:rFonts w:ascii="Cambria" w:hAnsi="Cambria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33f5b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Application>LibreOffice/6.4.6.2$Windows_x86 LibreOffice_project/0ce51a4fd21bff07a5c061082cc82c5ed232f115</Application>
  <Pages>14</Pages>
  <Words>2732</Words>
  <Characters>20839</Characters>
  <CharactersWithSpaces>23261</CharactersWithSpaces>
  <Paragraphs>333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2013-04-02T06:19:00Z</dcterms:created>
  <dc:creator>Natashko</dc:creator>
  <dc:description/>
  <dc:language>ru-RU</dc:language>
  <cp:lastModifiedBy/>
  <cp:lastPrinted>2002-01-01T00:30:00Z</cp:lastPrinted>
  <dcterms:modified xsi:type="dcterms:W3CDTF">2020-10-19T15:23:42Z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