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42" w:rsidRPr="009B4E51" w:rsidRDefault="00774942" w:rsidP="00774942">
      <w:pPr>
        <w:pStyle w:val="1"/>
        <w:spacing w:line="360" w:lineRule="auto"/>
        <w:ind w:firstLine="709"/>
        <w:jc w:val="right"/>
        <w:rPr>
          <w:rFonts w:ascii="Times New Roman" w:hAnsi="Times New Roman"/>
          <w:i/>
          <w:sz w:val="24"/>
        </w:rPr>
      </w:pPr>
      <w:bookmarkStart w:id="0" w:name="_Toc807239"/>
      <w:r w:rsidRPr="009B4E51">
        <w:rPr>
          <w:rFonts w:ascii="Times New Roman" w:hAnsi="Times New Roman"/>
          <w:i/>
          <w:sz w:val="24"/>
        </w:rPr>
        <w:t xml:space="preserve">Приложение </w:t>
      </w:r>
      <w:bookmarkEnd w:id="0"/>
    </w:p>
    <w:p w:rsidR="00774942" w:rsidRPr="009B4E51" w:rsidRDefault="00774942" w:rsidP="0077494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B4E51">
        <w:rPr>
          <w:rFonts w:ascii="Times New Roman" w:hAnsi="Times New Roman"/>
          <w:i/>
          <w:sz w:val="24"/>
          <w:szCs w:val="24"/>
        </w:rPr>
        <w:t xml:space="preserve">к ПООП по специальности </w:t>
      </w:r>
    </w:p>
    <w:p w:rsidR="00774942" w:rsidRPr="009B4E51" w:rsidRDefault="00774942" w:rsidP="0077494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B4E51">
        <w:rPr>
          <w:rFonts w:ascii="Times New Roman" w:hAnsi="Times New Roman"/>
          <w:i/>
          <w:sz w:val="24"/>
          <w:szCs w:val="24"/>
        </w:rPr>
        <w:t>38.02.01 Экономика и бухгалтерский учет (по отраслям)</w:t>
      </w: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942" w:rsidRPr="00747563" w:rsidRDefault="00774942" w:rsidP="0077494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529540628"/>
      <w:r w:rsidRPr="00747563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  <w:r w:rsidRPr="00747563">
        <w:rPr>
          <w:rFonts w:ascii="Times New Roman" w:hAnsi="Times New Roman"/>
          <w:b/>
          <w:sz w:val="24"/>
          <w:szCs w:val="24"/>
        </w:rPr>
        <w:br/>
      </w:r>
      <w:r w:rsidRPr="00747563">
        <w:rPr>
          <w:rFonts w:ascii="Times New Roman" w:hAnsi="Times New Roman"/>
          <w:sz w:val="24"/>
          <w:szCs w:val="24"/>
        </w:rPr>
        <w:t>ПМ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>03 «Проведение расчетов с бюджетом и внебюджетными фондами»</w:t>
      </w:r>
      <w:bookmarkEnd w:id="1"/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61CB4" w:rsidRDefault="00E61CB4" w:rsidP="00774942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nl-NL"/>
        </w:rPr>
      </w:pPr>
    </w:p>
    <w:p w:rsidR="00E61CB4" w:rsidRDefault="00E61CB4" w:rsidP="00774942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nl-NL"/>
        </w:rPr>
      </w:pPr>
    </w:p>
    <w:p w:rsidR="00E61CB4" w:rsidRDefault="00E61CB4" w:rsidP="00774942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nl-NL"/>
        </w:rPr>
      </w:pPr>
    </w:p>
    <w:p w:rsidR="00E61CB4" w:rsidRDefault="00E61CB4" w:rsidP="00774942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nl-NL"/>
        </w:rPr>
      </w:pPr>
      <w:r>
        <w:rPr>
          <w:rFonts w:ascii="Times New Roman" w:hAnsi="Times New Roman"/>
          <w:b/>
          <w:i/>
          <w:sz w:val="24"/>
          <w:szCs w:val="24"/>
          <w:lang w:eastAsia="nl-NL"/>
        </w:rPr>
        <w:t>2021 год</w:t>
      </w:r>
    </w:p>
    <w:p w:rsidR="00E61CB4" w:rsidRPr="00E61CB4" w:rsidRDefault="00774942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CB4">
        <w:rPr>
          <w:rFonts w:ascii="Times New Roman" w:hAnsi="Times New Roman"/>
          <w:sz w:val="24"/>
          <w:szCs w:val="24"/>
          <w:lang w:eastAsia="nl-NL"/>
        </w:rPr>
        <w:br w:type="page"/>
      </w:r>
      <w:r w:rsidR="00E61CB4" w:rsidRPr="00E61CB4">
        <w:rPr>
          <w:rFonts w:ascii="Times New Roman" w:hAnsi="Times New Roman"/>
          <w:sz w:val="24"/>
          <w:szCs w:val="24"/>
        </w:rPr>
        <w:lastRenderedPageBreak/>
        <w:t>Рабочая  программа профессионального модуля</w:t>
      </w:r>
      <w:r w:rsidR="00E61CB4" w:rsidRPr="00E61CB4">
        <w:rPr>
          <w:rFonts w:ascii="Times New Roman" w:hAnsi="Times New Roman"/>
          <w:caps/>
          <w:sz w:val="24"/>
          <w:szCs w:val="24"/>
        </w:rPr>
        <w:t xml:space="preserve"> </w:t>
      </w:r>
      <w:r w:rsidR="00E61CB4" w:rsidRPr="00E61CB4">
        <w:rPr>
          <w:rFonts w:ascii="Times New Roman" w:hAnsi="Times New Roman"/>
          <w:sz w:val="24"/>
          <w:szCs w:val="24"/>
        </w:rPr>
        <w:t>разработана на основе</w:t>
      </w: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CB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по специальностям</w:t>
      </w: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61CB4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B4">
        <w:rPr>
          <w:rFonts w:ascii="Times New Roman" w:hAnsi="Times New Roman"/>
          <w:sz w:val="24"/>
          <w:szCs w:val="24"/>
        </w:rPr>
        <w:t>Организация-разработчик: ГБПОУ «Павловский автомеханический техникум им.И.И.Лепсе»</w:t>
      </w: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B4">
        <w:rPr>
          <w:rFonts w:ascii="Times New Roman" w:hAnsi="Times New Roman"/>
          <w:sz w:val="24"/>
          <w:szCs w:val="24"/>
        </w:rPr>
        <w:t>Разработчик:</w:t>
      </w:r>
    </w:p>
    <w:p w:rsidR="00E61CB4" w:rsidRPr="00E61CB4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B4">
        <w:rPr>
          <w:rFonts w:ascii="Times New Roman" w:hAnsi="Times New Roman"/>
          <w:sz w:val="24"/>
          <w:szCs w:val="24"/>
        </w:rPr>
        <w:t>Ястребова Нина Владимировна - преподаватель специальных дисциплин</w:t>
      </w:r>
    </w:p>
    <w:p w:rsidR="00E61CB4" w:rsidRPr="00070CB2" w:rsidRDefault="00E61CB4" w:rsidP="00E61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E61CB4" w:rsidRDefault="00E61CB4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nl-NL"/>
        </w:rPr>
      </w:pPr>
      <w:r>
        <w:rPr>
          <w:rFonts w:ascii="Times New Roman" w:hAnsi="Times New Roman"/>
          <w:b/>
          <w:sz w:val="24"/>
          <w:szCs w:val="24"/>
          <w:lang w:eastAsia="nl-NL"/>
        </w:rPr>
        <w:br w:type="page"/>
      </w:r>
    </w:p>
    <w:p w:rsidR="00774942" w:rsidRPr="00747563" w:rsidRDefault="00774942" w:rsidP="0077494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 w:eastAsia="nl-NL"/>
        </w:rPr>
      </w:pPr>
      <w:r w:rsidRPr="00747563">
        <w:rPr>
          <w:rFonts w:ascii="Times New Roman" w:hAnsi="Times New Roman"/>
          <w:b/>
          <w:sz w:val="24"/>
          <w:szCs w:val="24"/>
          <w:lang w:val="en-US" w:eastAsia="nl-NL"/>
        </w:rPr>
        <w:lastRenderedPageBreak/>
        <w:t>СОДЕРЖАНИЕ</w:t>
      </w:r>
    </w:p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20" w:type="dxa"/>
        <w:tblInd w:w="-426" w:type="dxa"/>
        <w:tblLook w:val="01E0" w:firstRow="1" w:lastRow="1" w:firstColumn="1" w:lastColumn="1" w:noHBand="0" w:noVBand="0"/>
      </w:tblPr>
      <w:tblGrid>
        <w:gridCol w:w="9073"/>
        <w:gridCol w:w="1147"/>
      </w:tblGrid>
      <w:tr w:rsidR="00774942" w:rsidRPr="00747563" w:rsidTr="00E734A2">
        <w:tc>
          <w:tcPr>
            <w:tcW w:w="9073" w:type="dxa"/>
          </w:tcPr>
          <w:p w:rsidR="00774942" w:rsidRPr="00747563" w:rsidRDefault="00E734A2" w:rsidP="00E734A2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774942" w:rsidRPr="0074756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147" w:type="dxa"/>
          </w:tcPr>
          <w:p w:rsidR="00774942" w:rsidRPr="00747563" w:rsidRDefault="00E734A2" w:rsidP="00E734A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74942" w:rsidRPr="00747563" w:rsidTr="00E734A2">
        <w:tc>
          <w:tcPr>
            <w:tcW w:w="9073" w:type="dxa"/>
          </w:tcPr>
          <w:p w:rsidR="00774942" w:rsidRPr="00747563" w:rsidRDefault="006F5D43" w:rsidP="00774942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74942"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74942" w:rsidRPr="00747563" w:rsidRDefault="006F5D43" w:rsidP="00774942">
            <w:pPr>
              <w:numPr>
                <w:ilvl w:val="0"/>
                <w:numId w:val="13"/>
              </w:numPr>
              <w:tabs>
                <w:tab w:val="num" w:pos="284"/>
                <w:tab w:val="num" w:pos="64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74942"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147" w:type="dxa"/>
          </w:tcPr>
          <w:p w:rsidR="00774942" w:rsidRDefault="00570C9A" w:rsidP="00570C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70C9A" w:rsidRPr="00747563" w:rsidRDefault="00570C9A" w:rsidP="00570C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774942" w:rsidRPr="00747563" w:rsidTr="00E734A2">
        <w:tc>
          <w:tcPr>
            <w:tcW w:w="9073" w:type="dxa"/>
          </w:tcPr>
          <w:p w:rsidR="00774942" w:rsidRPr="00747563" w:rsidRDefault="006F5D43" w:rsidP="006F5D43">
            <w:pPr>
              <w:numPr>
                <w:ilvl w:val="0"/>
                <w:numId w:val="13"/>
              </w:numPr>
              <w:tabs>
                <w:tab w:val="num" w:pos="644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774942"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147" w:type="dxa"/>
          </w:tcPr>
          <w:p w:rsidR="00774942" w:rsidRPr="00747563" w:rsidRDefault="00E734A2" w:rsidP="00570C9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774942" w:rsidRPr="00747563" w:rsidSect="00831D3C">
          <w:footerReference w:type="even" r:id="rId7"/>
          <w:footerReference w:type="default" r:id="rId8"/>
          <w:pgSz w:w="11907" w:h="16840"/>
          <w:pgMar w:top="1134" w:right="567" w:bottom="1134" w:left="1701" w:header="709" w:footer="709" w:gutter="0"/>
          <w:cols w:space="720"/>
        </w:sectPr>
      </w:pPr>
    </w:p>
    <w:p w:rsidR="00774942" w:rsidRDefault="00774942" w:rsidP="007749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1. ОБЩАЯ ХАРАКТЕРИСТИКА РАБОЧЕЙ ПРОГРАММЫ ПРОФЕССИОНАЛЬНОГО МОДУЛЯ </w:t>
      </w:r>
    </w:p>
    <w:p w:rsidR="00774942" w:rsidRDefault="00774942" w:rsidP="007749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74942" w:rsidRPr="00747563" w:rsidRDefault="00774942" w:rsidP="007749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1.1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7475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Цель и планируемые результаты освоения профессионального модуля </w:t>
      </w:r>
    </w:p>
    <w:p w:rsidR="00774942" w:rsidRPr="00747563" w:rsidRDefault="00774942" w:rsidP="007749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результате изучения профессионального модуля студент должен освоить основной вид деятельности «Проведение расчетов с бюджетом и внебюджетными фондами» и соответствующие ему общие компетенции и профессиональные компетенции:</w:t>
      </w:r>
    </w:p>
    <w:p w:rsidR="00774942" w:rsidRPr="00747563" w:rsidRDefault="00774942" w:rsidP="00774942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747563"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74942" w:rsidRPr="00747563" w:rsidTr="00831D3C">
        <w:trPr>
          <w:trHeight w:val="327"/>
        </w:trPr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774942" w:rsidRPr="00747563" w:rsidTr="00831D3C">
        <w:tc>
          <w:tcPr>
            <w:tcW w:w="1229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74942" w:rsidRPr="00747563" w:rsidRDefault="00774942" w:rsidP="00774942">
      <w:pPr>
        <w:spacing w:before="24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1.1.2. </w:t>
      </w:r>
      <w:r w:rsidRPr="00747563">
        <w:rPr>
          <w:rFonts w:ascii="Times New Roman" w:hAnsi="Times New Roman"/>
          <w:sz w:val="24"/>
          <w:szCs w:val="24"/>
        </w:rPr>
        <w:t xml:space="preserve">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3.1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</w:tc>
      </w:tr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ПК 3.2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3.3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</w:tr>
      <w:tr w:rsidR="00774942" w:rsidRPr="00747563" w:rsidTr="00831D3C">
        <w:tc>
          <w:tcPr>
            <w:tcW w:w="1204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3.4</w:t>
            </w:r>
          </w:p>
        </w:tc>
        <w:tc>
          <w:tcPr>
            <w:tcW w:w="8367" w:type="dxa"/>
          </w:tcPr>
          <w:p w:rsidR="00774942" w:rsidRPr="00747563" w:rsidRDefault="00774942" w:rsidP="00831D3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</w:tbl>
    <w:p w:rsidR="00774942" w:rsidRPr="00747563" w:rsidRDefault="00774942" w:rsidP="00774942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774942" w:rsidRPr="00747563" w:rsidRDefault="00774942" w:rsidP="00774942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br w:type="page"/>
      </w:r>
      <w:r w:rsidRPr="00747563">
        <w:rPr>
          <w:rFonts w:ascii="Times New Roman" w:hAnsi="Times New Roman"/>
          <w:bCs/>
          <w:sz w:val="24"/>
          <w:szCs w:val="24"/>
        </w:rPr>
        <w:lastRenderedPageBreak/>
        <w:t>1.1.3</w:t>
      </w:r>
      <w:r>
        <w:rPr>
          <w:rFonts w:ascii="Times New Roman" w:hAnsi="Times New Roman"/>
          <w:bCs/>
          <w:sz w:val="24"/>
          <w:szCs w:val="24"/>
        </w:rPr>
        <w:t>.</w:t>
      </w:r>
      <w:r w:rsidRPr="00747563">
        <w:rPr>
          <w:rFonts w:ascii="Times New Roman" w:hAnsi="Times New Roman"/>
          <w:bCs/>
          <w:sz w:val="24"/>
          <w:szCs w:val="24"/>
        </w:rPr>
        <w:t xml:space="preserve">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774942" w:rsidRPr="00747563" w:rsidTr="00831D3C">
        <w:tc>
          <w:tcPr>
            <w:tcW w:w="2802" w:type="dxa"/>
          </w:tcPr>
          <w:p w:rsidR="00774942" w:rsidRPr="00747563" w:rsidRDefault="00774942" w:rsidP="00831D3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662" w:type="dxa"/>
          </w:tcPr>
          <w:p w:rsidR="00774942" w:rsidRPr="00747563" w:rsidRDefault="00774942" w:rsidP="00831D3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проведении расчетов с бюджетом и внебюджетными фондами</w:t>
            </w:r>
          </w:p>
        </w:tc>
      </w:tr>
      <w:tr w:rsidR="00774942" w:rsidRPr="00747563" w:rsidTr="00831D3C">
        <w:tc>
          <w:tcPr>
            <w:tcW w:w="2802" w:type="dxa"/>
          </w:tcPr>
          <w:p w:rsidR="00774942" w:rsidRPr="00747563" w:rsidRDefault="00774942" w:rsidP="00831D3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662" w:type="dxa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виды и порядок налогообложения;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ориентироваться в системе налогов Российской Федерации;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выделять элементы налогообложения;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источники уплаты налогов, сборов, пошлин;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бухгалтерскими проводками начисления и перечисления сумм налогов и сборов;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организовывать аналитический учет по счету 68 "Расчеты по налогам и сборам";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заполнять платежные поручения по перечислению налогов и сборов;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выбирать для платежных поручений по видам налогов соответствующие реквизиты;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выбирать коды бюджетной классификации для определенных налогов, штрафов и пени;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учет расчетов по социальному страхованию и обеспечению;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объекты налогообложения для исчисления, составлять расчеты по страховым взносам в ФНС России и государственные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особенности зачисления сумм по страховым взносам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бухгалтерскими проводками начисление и перечисление сумм по страховым взносам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аналитический учет по счету 69 "Расчеты по социальному страхованию";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выбирать для платежных поручений по видам страховых взносов соответствующие реквизиты;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оформлять платежные поручения по штрафам и пеням внебюджетных фондов;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заполнять данные статуса плательщика, ИНН получателя, КПП получателя, наименование налоговой инспекции, КБК, ОКТМО, основания платежа, страхового периода, номера документа, даты документа;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774942" w:rsidRPr="00747563" w:rsidTr="00831D3C">
        <w:tc>
          <w:tcPr>
            <w:tcW w:w="2802" w:type="dxa"/>
          </w:tcPr>
          <w:p w:rsidR="00774942" w:rsidRPr="00747563" w:rsidRDefault="00774942" w:rsidP="00831D3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и порядок налогообложения;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систему налогов Российской Федерации;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элементы налогообложения;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источники уплаты налогов, сборов, пошлин;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оформление бухгалтерскими проводками начисления и перечисления сумм налогов и сборов;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аналитический учет по счету 68 "Расчеты по налогам и сборам";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заполнения платежных поручений по перечислению налогов и сборов;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правила заполнения данных статуса плательщика, идентификационный номер налогоплательщика (далее - ИНН), ИНН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территорий муниципальных образований (далее – 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ОКТМО), основания платежа, налогового периода, номера документа, даты документа, типа платежа;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коды бюджетной классификации, порядок их присвоения для налога, штрафа и пени;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образец заполнения платежных поручений по перечислению налогов, сборов и пошлин;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учет расчетов по социальному страхованию и обеспечению;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аналитический учет по счету 69 "Расчеты по социальному страхованию";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сущность и структуру страховых взносов в государственные внебюджетные фонды, администрируемые Федеральной налоговой службой (далее - ФНС России);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и сроки исчисления страховых взносов в государственные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и сроки представления отчетности в системе ФНС России и внебюджетного фонда;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особенности зачисления сумм страховых взносов в государственные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оформление бухгалтерскими проводками начисления и перечисления сумм страховых взносов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использование средств внебюджетных фондов;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образец заполнения платежных поручений по перечислению страховых взносов во внебюджетные фонды.</w:t>
            </w:r>
          </w:p>
        </w:tc>
      </w:tr>
    </w:tbl>
    <w:p w:rsidR="00774942" w:rsidRPr="00747563" w:rsidRDefault="00774942" w:rsidP="00774942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: 162 </w:t>
      </w:r>
      <w:r w:rsidRPr="00747563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а.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</w:t>
      </w:r>
      <w:r w:rsidRPr="00747563">
        <w:rPr>
          <w:rFonts w:ascii="Times New Roman" w:hAnsi="Times New Roman"/>
          <w:sz w:val="24"/>
          <w:szCs w:val="24"/>
        </w:rPr>
        <w:t xml:space="preserve"> на освоение МДК</w:t>
      </w:r>
      <w:r>
        <w:rPr>
          <w:rFonts w:ascii="Times New Roman" w:hAnsi="Times New Roman"/>
          <w:sz w:val="24"/>
          <w:szCs w:val="24"/>
        </w:rPr>
        <w:t>: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 часов.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747563">
        <w:rPr>
          <w:rFonts w:ascii="Times New Roman" w:hAnsi="Times New Roman"/>
          <w:sz w:val="24"/>
          <w:szCs w:val="24"/>
        </w:rPr>
        <w:t xml:space="preserve"> самостоятельн</w:t>
      </w:r>
      <w:r>
        <w:rPr>
          <w:rFonts w:ascii="Times New Roman" w:hAnsi="Times New Roman"/>
          <w:sz w:val="24"/>
          <w:szCs w:val="24"/>
        </w:rPr>
        <w:t>ую</w:t>
      </w:r>
      <w:r w:rsidRPr="0074756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у: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часа.</w:t>
      </w:r>
    </w:p>
    <w:p w:rsidR="00774942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47563">
        <w:rPr>
          <w:rFonts w:ascii="Times New Roman" w:hAnsi="Times New Roman"/>
          <w:sz w:val="24"/>
          <w:szCs w:val="24"/>
        </w:rPr>
        <w:t xml:space="preserve">а практики, в том числе 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747563">
        <w:rPr>
          <w:rFonts w:ascii="Times New Roman" w:hAnsi="Times New Roman"/>
          <w:sz w:val="24"/>
          <w:szCs w:val="24"/>
        </w:rPr>
        <w:t>учебную</w:t>
      </w:r>
      <w:r>
        <w:rPr>
          <w:rFonts w:ascii="Times New Roman" w:hAnsi="Times New Roman"/>
          <w:sz w:val="24"/>
          <w:szCs w:val="24"/>
        </w:rPr>
        <w:t>: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36 часов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747563">
        <w:rPr>
          <w:rFonts w:ascii="Times New Roman" w:hAnsi="Times New Roman"/>
          <w:sz w:val="24"/>
          <w:szCs w:val="24"/>
        </w:rPr>
        <w:t xml:space="preserve"> производственную</w:t>
      </w:r>
      <w:r>
        <w:rPr>
          <w:rFonts w:ascii="Times New Roman" w:hAnsi="Times New Roman"/>
          <w:sz w:val="24"/>
          <w:szCs w:val="24"/>
        </w:rPr>
        <w:t>: 36 часов.</w:t>
      </w:r>
    </w:p>
    <w:p w:rsidR="00774942" w:rsidRPr="00747563" w:rsidRDefault="00774942" w:rsidP="0077494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747563">
        <w:rPr>
          <w:rFonts w:ascii="Times New Roman" w:hAnsi="Times New Roman"/>
          <w:sz w:val="24"/>
          <w:szCs w:val="24"/>
        </w:rPr>
        <w:t>кзамен по модулю</w:t>
      </w:r>
      <w:r>
        <w:rPr>
          <w:rFonts w:ascii="Times New Roman" w:hAnsi="Times New Roman"/>
          <w:sz w:val="24"/>
          <w:szCs w:val="24"/>
        </w:rPr>
        <w:t>: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часов.</w:t>
      </w:r>
    </w:p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i/>
          <w:sz w:val="24"/>
          <w:szCs w:val="24"/>
        </w:rPr>
        <w:sectPr w:rsidR="00774942" w:rsidRPr="00747563" w:rsidSect="00831D3C">
          <w:pgSz w:w="11907" w:h="16840"/>
          <w:pgMar w:top="1134" w:right="851" w:bottom="992" w:left="1418" w:header="709" w:footer="709" w:gutter="0"/>
          <w:cols w:space="720"/>
        </w:sectPr>
      </w:pPr>
      <w:r w:rsidRPr="00747563">
        <w:rPr>
          <w:rFonts w:ascii="Times New Roman" w:hAnsi="Times New Roman"/>
          <w:i/>
          <w:sz w:val="24"/>
          <w:szCs w:val="24"/>
        </w:rPr>
        <w:t xml:space="preserve"> </w:t>
      </w:r>
    </w:p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312"/>
        <w:gridCol w:w="1281"/>
        <w:gridCol w:w="1386"/>
        <w:gridCol w:w="2071"/>
        <w:gridCol w:w="1669"/>
        <w:gridCol w:w="6"/>
        <w:gridCol w:w="1241"/>
        <w:gridCol w:w="1800"/>
        <w:gridCol w:w="894"/>
      </w:tblGrid>
      <w:tr w:rsidR="00774942" w:rsidRPr="00747563" w:rsidTr="00831D3C">
        <w:trPr>
          <w:trHeight w:val="353"/>
        </w:trPr>
        <w:tc>
          <w:tcPr>
            <w:tcW w:w="653" w:type="pct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113" w:type="pct"/>
            <w:gridSpan w:val="7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774942" w:rsidRPr="00747563" w:rsidTr="00774942">
        <w:trPr>
          <w:trHeight w:val="353"/>
        </w:trPr>
        <w:tc>
          <w:tcPr>
            <w:tcW w:w="653" w:type="pct"/>
            <w:vMerge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06" w:type="pct"/>
            <w:gridSpan w:val="6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307" w:type="pct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774942" w:rsidRPr="00747563" w:rsidTr="00774942">
        <w:tc>
          <w:tcPr>
            <w:tcW w:w="653" w:type="pct"/>
            <w:vMerge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046" w:type="pct"/>
            <w:gridSpan w:val="3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307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653" w:type="pct"/>
            <w:vMerge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046" w:type="pct"/>
            <w:gridSpan w:val="3"/>
            <w:vMerge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653" w:type="pct"/>
            <w:vMerge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573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428" w:type="pct"/>
            <w:gridSpan w:val="2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653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76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11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73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28" w:type="pct"/>
            <w:gridSpan w:val="2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618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774942" w:rsidRPr="00747563" w:rsidTr="00774942">
        <w:tc>
          <w:tcPr>
            <w:tcW w:w="653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3.1-3.4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94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МДК. 03.01.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440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76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11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3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7" w:type="pct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74942" w:rsidRPr="00747563" w:rsidTr="00774942">
        <w:tc>
          <w:tcPr>
            <w:tcW w:w="653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3.1-3.4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94" w:type="pct"/>
          </w:tcPr>
          <w:p w:rsidR="00774942" w:rsidRPr="00747563" w:rsidRDefault="00774942" w:rsidP="007749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, часов </w:t>
            </w:r>
          </w:p>
        </w:tc>
        <w:tc>
          <w:tcPr>
            <w:tcW w:w="440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62" w:type="pct"/>
            <w:gridSpan w:val="4"/>
            <w:shd w:val="clear" w:color="auto" w:fill="C0C0C0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74942" w:rsidRPr="00774942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94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18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653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3.1-3.4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6;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794" w:type="pct"/>
          </w:tcPr>
          <w:p w:rsidR="00774942" w:rsidRPr="00747563" w:rsidRDefault="00774942" w:rsidP="007749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40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88" w:type="pct"/>
            <w:gridSpan w:val="5"/>
            <w:shd w:val="clear" w:color="auto" w:fill="C0C0C0"/>
            <w:vAlign w:val="center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774942" w:rsidRPr="00747563" w:rsidRDefault="00774942" w:rsidP="007749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7" w:type="pct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1447" w:type="pct"/>
            <w:gridSpan w:val="2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440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6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7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4942" w:rsidRPr="00747563" w:rsidTr="00774942">
        <w:tc>
          <w:tcPr>
            <w:tcW w:w="1447" w:type="pct"/>
            <w:gridSpan w:val="2"/>
          </w:tcPr>
          <w:p w:rsidR="00774942" w:rsidRPr="00747563" w:rsidRDefault="00774942" w:rsidP="00774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476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11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3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774942" w:rsidRPr="00774942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94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18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7" w:type="pct"/>
          </w:tcPr>
          <w:p w:rsidR="00774942" w:rsidRPr="00747563" w:rsidRDefault="00774942" w:rsidP="0077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774942" w:rsidRPr="00747563" w:rsidRDefault="00774942" w:rsidP="0077494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73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0226"/>
        <w:gridCol w:w="1356"/>
      </w:tblGrid>
      <w:tr w:rsidR="00774942" w:rsidRPr="00747563" w:rsidTr="00C57864">
        <w:trPr>
          <w:tblHeader/>
        </w:trPr>
        <w:tc>
          <w:tcPr>
            <w:tcW w:w="3193" w:type="dxa"/>
          </w:tcPr>
          <w:p w:rsidR="00774942" w:rsidRPr="00747563" w:rsidRDefault="00774942" w:rsidP="00BF0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226" w:type="dxa"/>
            <w:vAlign w:val="center"/>
          </w:tcPr>
          <w:p w:rsidR="00774942" w:rsidRPr="00747563" w:rsidRDefault="00774942" w:rsidP="00BF0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774942" w:rsidRPr="00747563" w:rsidRDefault="00774942" w:rsidP="00BF0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1356" w:type="dxa"/>
            <w:vAlign w:val="center"/>
          </w:tcPr>
          <w:p w:rsidR="00774942" w:rsidRPr="00747563" w:rsidRDefault="00774942" w:rsidP="00BF05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Объем  в часах</w:t>
            </w:r>
          </w:p>
        </w:tc>
      </w:tr>
      <w:tr w:rsidR="00774942" w:rsidRPr="00747563" w:rsidTr="00C57864">
        <w:trPr>
          <w:trHeight w:val="390"/>
        </w:trPr>
        <w:tc>
          <w:tcPr>
            <w:tcW w:w="3193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6" w:type="dxa"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774942" w:rsidRPr="00747563" w:rsidRDefault="00774942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74942" w:rsidRPr="00747563" w:rsidTr="00C57864">
        <w:tc>
          <w:tcPr>
            <w:tcW w:w="13419" w:type="dxa"/>
            <w:gridSpan w:val="2"/>
          </w:tcPr>
          <w:p w:rsidR="00BF054B" w:rsidRPr="00747563" w:rsidRDefault="00774942" w:rsidP="00BF054B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МДК.03.01 «Организация расчетов с бюджетом и внебюджетными фондами»</w:t>
            </w:r>
          </w:p>
        </w:tc>
        <w:tc>
          <w:tcPr>
            <w:tcW w:w="1356" w:type="dxa"/>
            <w:vAlign w:val="center"/>
          </w:tcPr>
          <w:p w:rsidR="00774942" w:rsidRPr="00747563" w:rsidRDefault="00B91AD4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C57864" w:rsidRPr="00747563" w:rsidTr="00C57864">
        <w:trPr>
          <w:trHeight w:val="390"/>
        </w:trPr>
        <w:tc>
          <w:tcPr>
            <w:tcW w:w="3193" w:type="dxa"/>
            <w:vMerge w:val="restart"/>
          </w:tcPr>
          <w:p w:rsidR="00C57864" w:rsidRPr="000F5283" w:rsidRDefault="00C57864" w:rsidP="00BF054B">
            <w:pPr>
              <w:spacing w:after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</w:t>
            </w:r>
          </w:p>
          <w:p w:rsidR="00C57864" w:rsidRPr="000F5283" w:rsidRDefault="00C57864" w:rsidP="00BF054B">
            <w:pPr>
              <w:spacing w:after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организации расчетов с бюджетом и внебюджетными фондами по нало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гам, сборам и страховым взносам</w:t>
            </w:r>
          </w:p>
          <w:p w:rsidR="00C57864" w:rsidRPr="000F5283" w:rsidRDefault="00C57864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C57864" w:rsidRPr="00747563" w:rsidRDefault="00C57864" w:rsidP="00C57864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  <w:vAlign w:val="center"/>
          </w:tcPr>
          <w:p w:rsidR="00C57864" w:rsidRPr="00747563" w:rsidRDefault="00B13C08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57864" w:rsidRPr="00747563" w:rsidTr="0054695C">
        <w:trPr>
          <w:trHeight w:val="858"/>
        </w:trPr>
        <w:tc>
          <w:tcPr>
            <w:tcW w:w="3193" w:type="dxa"/>
            <w:vMerge/>
          </w:tcPr>
          <w:p w:rsidR="00C57864" w:rsidRPr="00747563" w:rsidRDefault="00C57864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C57864" w:rsidRDefault="00C57864" w:rsidP="00657C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1. Сущность налоговых платежей. Понятие налога</w:t>
            </w:r>
            <w:r w:rsidR="00C96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сбора и страховых взносов. Классификация налогов. Система налогов Российской Федерации; виды и порядок налогообложения Виды налогов и сборов, взимаемых в РФ. Источники уплаты налогов, сборов, пошлин.</w:t>
            </w:r>
          </w:p>
          <w:p w:rsidR="00BF054B" w:rsidRPr="00747563" w:rsidRDefault="00BF054B" w:rsidP="00657C5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C57864" w:rsidRPr="00747563" w:rsidRDefault="00C57864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4695C" w:rsidRPr="00747563" w:rsidTr="0054695C">
        <w:trPr>
          <w:trHeight w:val="3036"/>
        </w:trPr>
        <w:tc>
          <w:tcPr>
            <w:tcW w:w="3193" w:type="dxa"/>
            <w:vMerge/>
          </w:tcPr>
          <w:p w:rsidR="0054695C" w:rsidRPr="00747563" w:rsidRDefault="0054695C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54695C" w:rsidRPr="00747563" w:rsidRDefault="0054695C" w:rsidP="0054695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2. Аналитический учет по счету 68 "Расчеты по налогам и сборам". Оформление бухгалтерскими проводками начисления и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ечисления сумм налогов и сборов.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оформления платежных документов на перечисление налогов, сборов и страховых взносов в бюджетную систему РФ. </w:t>
            </w:r>
          </w:p>
          <w:p w:rsidR="00BF054B" w:rsidRDefault="0054695C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578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территорий муниципальных образований (далее ОКМО), основания платежа, налогового периода, номера документа, даты документа, типа платежа. Процедура контроля прохождения платежных поручений по расчетно-кассовым банковским операциям с использованием выписок банка</w:t>
            </w:r>
          </w:p>
          <w:p w:rsidR="00B13C08" w:rsidRDefault="00B13C08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3C08" w:rsidRDefault="00B13C08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3C08" w:rsidRDefault="00B13C08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3C08" w:rsidRDefault="00B13C08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B13C08" w:rsidRPr="00747563" w:rsidRDefault="00B13C08" w:rsidP="00E51C7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54695C" w:rsidRPr="00747563" w:rsidRDefault="0054695C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51C75" w:rsidRPr="00747563" w:rsidTr="00BF054B">
        <w:trPr>
          <w:trHeight w:val="463"/>
        </w:trPr>
        <w:tc>
          <w:tcPr>
            <w:tcW w:w="3193" w:type="dxa"/>
            <w:vMerge w:val="restart"/>
          </w:tcPr>
          <w:p w:rsidR="00E51C75" w:rsidRPr="000F5283" w:rsidRDefault="00E51C75" w:rsidP="00BF054B">
            <w:pPr>
              <w:spacing w:after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 Организация расчетов с бюджетом и внебюджетными фондами по федеральным налогам и страховым взносам.</w:t>
            </w:r>
          </w:p>
          <w:p w:rsidR="00E51C75" w:rsidRPr="000F5283" w:rsidRDefault="00E51C75" w:rsidP="00BF054B">
            <w:pPr>
              <w:spacing w:after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расчетов с бюджетом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налогу на добавленную стоимость</w:t>
            </w:r>
          </w:p>
        </w:tc>
        <w:tc>
          <w:tcPr>
            <w:tcW w:w="10226" w:type="dxa"/>
          </w:tcPr>
          <w:p w:rsidR="00E51C75" w:rsidRPr="00747563" w:rsidRDefault="00E51C75" w:rsidP="00BF054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356" w:type="dxa"/>
          </w:tcPr>
          <w:p w:rsidR="00E51C75" w:rsidRPr="00747563" w:rsidRDefault="00E51C75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1C75" w:rsidRPr="00747563" w:rsidTr="00E51C75">
        <w:trPr>
          <w:trHeight w:val="1960"/>
        </w:trPr>
        <w:tc>
          <w:tcPr>
            <w:tcW w:w="3193" w:type="dxa"/>
            <w:vMerge/>
          </w:tcPr>
          <w:p w:rsidR="00E51C75" w:rsidRPr="00747563" w:rsidRDefault="00E51C75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E51C75" w:rsidRDefault="00B13C08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E51C75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налога на добавленную стоимость. Оформление бухгалтерскими проводками начисления и перечисления сумм налога на добавленную стоимость.</w:t>
            </w:r>
          </w:p>
          <w:p w:rsidR="00E51C75" w:rsidRDefault="00E51C75" w:rsidP="00BF054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05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налогу на добавленную стоимость: налогоплательщики, объект налогообложения, порядок определения налоговой базы, налоговый период, налоговые ставки, налоговые вычеты, налоговые льготы, порядок исчисления и уплаты. Источники уплаты налога на добавленную стоимость.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E51C75" w:rsidRPr="00747563" w:rsidRDefault="00E51C75" w:rsidP="00BF054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05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Порядок заполнения платежных поручений по перечислению налога на добавленную стоимость.</w:t>
            </w:r>
          </w:p>
        </w:tc>
        <w:tc>
          <w:tcPr>
            <w:tcW w:w="1356" w:type="dxa"/>
            <w:vAlign w:val="center"/>
          </w:tcPr>
          <w:p w:rsidR="00E51C75" w:rsidRPr="00747563" w:rsidRDefault="00E51C75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74942" w:rsidRPr="00747563" w:rsidTr="00C57864">
        <w:tc>
          <w:tcPr>
            <w:tcW w:w="3193" w:type="dxa"/>
            <w:vMerge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774942" w:rsidRPr="00747563" w:rsidRDefault="00C57864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774942" w:rsidRPr="00747563" w:rsidRDefault="00774942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10DA" w:rsidRPr="00747563" w:rsidTr="00831D3C">
        <w:trPr>
          <w:trHeight w:val="2208"/>
        </w:trPr>
        <w:tc>
          <w:tcPr>
            <w:tcW w:w="3193" w:type="dxa"/>
            <w:vMerge/>
          </w:tcPr>
          <w:p w:rsidR="00C210DA" w:rsidRPr="00747563" w:rsidRDefault="00C210DA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C210DA" w:rsidP="00C210D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8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НДС.</w:t>
            </w:r>
          </w:p>
          <w:p w:rsidR="00C210DA" w:rsidRDefault="00C210DA" w:rsidP="00C210D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</w:t>
            </w:r>
            <w:r w:rsidR="002F719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210DA" w:rsidRPr="00747563" w:rsidRDefault="00C210DA" w:rsidP="00C210D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сумму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добавленную стоимость, подлежащего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 в бюджетную систему РФ.</w:t>
            </w:r>
          </w:p>
          <w:p w:rsidR="00C210DA" w:rsidRPr="00747563" w:rsidRDefault="00C210DA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налогу на добавленную стоимость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210DA" w:rsidRPr="00747563" w:rsidRDefault="00C210DA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суммы налога на добавленную стоимость.</w:t>
            </w:r>
          </w:p>
          <w:p w:rsidR="00F937DF" w:rsidRPr="00747563" w:rsidRDefault="00C210DA" w:rsidP="00F937D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добавленную стоимость в бюджетную систему».</w:t>
            </w:r>
          </w:p>
        </w:tc>
        <w:tc>
          <w:tcPr>
            <w:tcW w:w="1356" w:type="dxa"/>
            <w:vAlign w:val="center"/>
          </w:tcPr>
          <w:p w:rsidR="00C210DA" w:rsidRPr="00747563" w:rsidRDefault="00C210DA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937DF" w:rsidRPr="00747563" w:rsidTr="00F937DF">
        <w:trPr>
          <w:trHeight w:val="443"/>
        </w:trPr>
        <w:tc>
          <w:tcPr>
            <w:tcW w:w="3193" w:type="dxa"/>
            <w:vMerge w:val="restart"/>
          </w:tcPr>
          <w:p w:rsidR="00F937DF" w:rsidRPr="000F5283" w:rsidRDefault="00F937DF" w:rsidP="00BF054B">
            <w:pPr>
              <w:spacing w:after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расчетов с бюджетом по акцизам</w:t>
            </w:r>
          </w:p>
        </w:tc>
        <w:tc>
          <w:tcPr>
            <w:tcW w:w="10226" w:type="dxa"/>
          </w:tcPr>
          <w:p w:rsidR="00F937DF" w:rsidRPr="00747563" w:rsidRDefault="00F937DF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356" w:type="dxa"/>
          </w:tcPr>
          <w:p w:rsidR="00F937DF" w:rsidRPr="00747563" w:rsidRDefault="00F937DF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937DF" w:rsidRPr="00747563" w:rsidTr="00F937DF">
        <w:trPr>
          <w:trHeight w:val="1952"/>
        </w:trPr>
        <w:tc>
          <w:tcPr>
            <w:tcW w:w="3193" w:type="dxa"/>
            <w:vMerge/>
          </w:tcPr>
          <w:p w:rsidR="00F937DF" w:rsidRPr="00747563" w:rsidRDefault="00F937DF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F937DF" w:rsidRDefault="00B13C08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F937DF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акцизов. Оформление бухгалтерскими проводками начисления и перечисления сумм акцизов.</w:t>
            </w:r>
          </w:p>
          <w:p w:rsidR="00F937DF" w:rsidRPr="00BF054B" w:rsidRDefault="00F937DF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05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по акцизам: налогоплательщики, объект налогообложения, подакцизные товары, порядок определения налоговой базы, налоговый период, налоговые ставки, налоговые вычеты, налоговые льготы, порядок исчисления и уплаты. Источники уплаты акцизов. </w:t>
            </w:r>
          </w:p>
          <w:p w:rsidR="00F937DF" w:rsidRPr="00BF054B" w:rsidRDefault="00F937DF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F05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Порядок заполнения платежных поручений по перечислению акцизов.</w:t>
            </w:r>
          </w:p>
        </w:tc>
        <w:tc>
          <w:tcPr>
            <w:tcW w:w="1356" w:type="dxa"/>
          </w:tcPr>
          <w:p w:rsidR="00F937DF" w:rsidRPr="00F937DF" w:rsidRDefault="00F937DF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7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74942" w:rsidRPr="00747563" w:rsidTr="00C57864">
        <w:tc>
          <w:tcPr>
            <w:tcW w:w="3193" w:type="dxa"/>
            <w:vMerge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774942" w:rsidRPr="00747563" w:rsidRDefault="00C57864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774942" w:rsidRPr="00747563" w:rsidRDefault="00774942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2128" w:rsidRPr="00747563" w:rsidTr="00831D3C">
        <w:trPr>
          <w:trHeight w:val="1262"/>
        </w:trPr>
        <w:tc>
          <w:tcPr>
            <w:tcW w:w="3193" w:type="dxa"/>
            <w:vMerge/>
          </w:tcPr>
          <w:p w:rsidR="00952128" w:rsidRPr="00747563" w:rsidRDefault="00952128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952128" w:rsidP="002F719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акцизов.</w:t>
            </w:r>
          </w:p>
          <w:p w:rsidR="00952128" w:rsidRDefault="00952128" w:rsidP="002F719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Выполнить следующие работы по предоставленным данным</w:t>
            </w:r>
          </w:p>
          <w:p w:rsidR="00952128" w:rsidRPr="00747563" w:rsidRDefault="00952128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акцизов, подлежащих уплате в бюджетную систему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2128" w:rsidRPr="00747563" w:rsidRDefault="00952128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Оформить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начислению и перечислению акцизов.</w:t>
            </w:r>
          </w:p>
          <w:p w:rsidR="00952128" w:rsidRPr="00747563" w:rsidRDefault="00952128" w:rsidP="0095212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на перечисление сумм акцизов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952128" w:rsidRPr="00747563" w:rsidRDefault="00952128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937DF" w:rsidRPr="00747563" w:rsidTr="00C57864">
        <w:tc>
          <w:tcPr>
            <w:tcW w:w="3193" w:type="dxa"/>
            <w:vMerge w:val="restart"/>
          </w:tcPr>
          <w:p w:rsidR="00F937DF" w:rsidRPr="000F5283" w:rsidRDefault="00F937DF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расчетов с бюджетом 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налогу на прибыль организаций</w:t>
            </w:r>
          </w:p>
        </w:tc>
        <w:tc>
          <w:tcPr>
            <w:tcW w:w="10226" w:type="dxa"/>
          </w:tcPr>
          <w:p w:rsidR="00F937DF" w:rsidRPr="00747563" w:rsidRDefault="00F937DF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356" w:type="dxa"/>
            <w:vAlign w:val="center"/>
          </w:tcPr>
          <w:p w:rsidR="00F937DF" w:rsidRPr="00747563" w:rsidRDefault="00F937DF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937DF" w:rsidRPr="00747563" w:rsidTr="00F937DF">
        <w:trPr>
          <w:trHeight w:val="2012"/>
        </w:trPr>
        <w:tc>
          <w:tcPr>
            <w:tcW w:w="3193" w:type="dxa"/>
            <w:vMerge/>
          </w:tcPr>
          <w:p w:rsidR="00F937DF" w:rsidRPr="00747563" w:rsidRDefault="00F937DF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F937DF" w:rsidRPr="00747563" w:rsidRDefault="00B13C08" w:rsidP="00F937DF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="00F937DF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налога на прибыль организаций. Оформление бухгалтерскими проводками начисления и перечисления сумм авансовых платежей и налога на прибыль организаций.</w:t>
            </w:r>
          </w:p>
          <w:p w:rsidR="00F937DF" w:rsidRDefault="00F937DF" w:rsidP="00F937DF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937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налогу на прибыль организаций: налогоплательщики, объект налогообложения, порядок определения налоговой базы, налоговый период, налоговые ставки, налоговые льготы, порядок исчисления и уплаты. Источники уплаты налога на прибыль организаций.  Порядок заполнения платежных поручений по перечислению авансовых платежей и налога на прибыль организаций.</w:t>
            </w:r>
          </w:p>
          <w:p w:rsidR="00840BCA" w:rsidRPr="00F937DF" w:rsidRDefault="00840BCA" w:rsidP="00F937DF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F937DF" w:rsidRPr="00747563" w:rsidRDefault="00F937DF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74942" w:rsidRPr="00747563" w:rsidTr="00C57864">
        <w:tc>
          <w:tcPr>
            <w:tcW w:w="3193" w:type="dxa"/>
            <w:vMerge/>
          </w:tcPr>
          <w:p w:rsidR="00774942" w:rsidRPr="00747563" w:rsidRDefault="00774942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774942" w:rsidRPr="00747563" w:rsidRDefault="00C57864" w:rsidP="00C57864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774942" w:rsidRPr="00747563" w:rsidRDefault="00774942" w:rsidP="00831D3C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137B" w:rsidRPr="00747563" w:rsidTr="00F937DF">
        <w:trPr>
          <w:trHeight w:val="1409"/>
        </w:trPr>
        <w:tc>
          <w:tcPr>
            <w:tcW w:w="3193" w:type="dxa"/>
            <w:vMerge/>
          </w:tcPr>
          <w:p w:rsidR="0068137B" w:rsidRPr="00747563" w:rsidRDefault="0068137B" w:rsidP="00831D3C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68137B" w:rsidP="006078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налога на прибыль.</w:t>
            </w:r>
          </w:p>
          <w:p w:rsidR="0068137B" w:rsidRDefault="0068137B" w:rsidP="006078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данным:</w:t>
            </w:r>
          </w:p>
          <w:p w:rsidR="0068137B" w:rsidRPr="00747563" w:rsidRDefault="0068137B" w:rsidP="006078D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авансовых платежей и налога на прибыль организаций, подлежащих уплате в бюджетную систему РФ.</w:t>
            </w:r>
          </w:p>
          <w:p w:rsidR="0068137B" w:rsidRPr="00747563" w:rsidRDefault="006078D7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8137B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="0068137B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налога на прибыль организаций.</w:t>
            </w:r>
          </w:p>
        </w:tc>
        <w:tc>
          <w:tcPr>
            <w:tcW w:w="1356" w:type="dxa"/>
          </w:tcPr>
          <w:p w:rsidR="0068137B" w:rsidRPr="00747563" w:rsidRDefault="0068137B" w:rsidP="00DB2A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94FAB">
        <w:trPr>
          <w:trHeight w:val="443"/>
        </w:trPr>
        <w:tc>
          <w:tcPr>
            <w:tcW w:w="3193" w:type="dxa"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налоговой декларации по налогу на прибыль (по ПЗ № 3). </w:t>
            </w:r>
          </w:p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данным:</w:t>
            </w:r>
          </w:p>
          <w:p w:rsidR="00DB2ADD" w:rsidRPr="00747563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налогу на прибыль организаций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-Оформить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добавленную стоимость в бюджетную систему.</w:t>
            </w:r>
          </w:p>
          <w:p w:rsidR="00840BCA" w:rsidRPr="00747563" w:rsidRDefault="00840BCA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DB2ADD" w:rsidRDefault="00DB2ADD" w:rsidP="00DB2AD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27B3D" w:rsidRPr="00747563" w:rsidTr="00D27B3D">
        <w:trPr>
          <w:trHeight w:val="70"/>
        </w:trPr>
        <w:tc>
          <w:tcPr>
            <w:tcW w:w="3193" w:type="dxa"/>
            <w:vMerge w:val="restart"/>
          </w:tcPr>
          <w:p w:rsidR="00D27B3D" w:rsidRPr="000F5283" w:rsidRDefault="00D27B3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2.4. Организация расчетов с бюджетами бюджетной системы</w:t>
            </w:r>
            <w:r w:rsidRPr="000F528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страховым взносам</w:t>
            </w:r>
          </w:p>
        </w:tc>
        <w:tc>
          <w:tcPr>
            <w:tcW w:w="10226" w:type="dxa"/>
          </w:tcPr>
          <w:p w:rsidR="00D27B3D" w:rsidRPr="00747563" w:rsidRDefault="00D27B3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356" w:type="dxa"/>
          </w:tcPr>
          <w:p w:rsidR="00D27B3D" w:rsidRPr="00747563" w:rsidRDefault="00D27B3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27B3D" w:rsidRPr="00747563" w:rsidTr="00840BCA">
        <w:trPr>
          <w:trHeight w:val="1724"/>
        </w:trPr>
        <w:tc>
          <w:tcPr>
            <w:tcW w:w="3193" w:type="dxa"/>
            <w:vMerge/>
          </w:tcPr>
          <w:p w:rsidR="00D27B3D" w:rsidRPr="00747563" w:rsidRDefault="00D27B3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781E71" w:rsidRDefault="00B13C08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A844E4">
              <w:rPr>
                <w:rFonts w:ascii="Times New Roman" w:hAnsi="Times New Roman"/>
                <w:color w:val="000000"/>
                <w:sz w:val="24"/>
                <w:szCs w:val="24"/>
              </w:rPr>
              <w:t>Учет страховых взносов.</w:t>
            </w:r>
            <w:r w:rsidR="00D27B3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Аналитический учет по счету 69 "Расчеты по социальному страхованию". </w:t>
            </w:r>
          </w:p>
          <w:p w:rsidR="00D27B3D" w:rsidRPr="00781E71" w:rsidRDefault="00D27B3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81E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страховых взносов.</w:t>
            </w:r>
          </w:p>
          <w:p w:rsidR="00D27B3D" w:rsidRPr="00747563" w:rsidRDefault="00D27B3D" w:rsidP="00D27B3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7B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страховых взносов: плательщики, объекты обложения, порядок определения базы, тариф, необлагаемые суммы, порядок исчисления и уплаты. Источники уплаты страховых взносов.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D27B3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Порядок заполнения платежных поручений по перечислению страховых взносов.</w:t>
            </w:r>
          </w:p>
        </w:tc>
        <w:tc>
          <w:tcPr>
            <w:tcW w:w="1356" w:type="dxa"/>
          </w:tcPr>
          <w:p w:rsidR="00D27B3D" w:rsidRPr="00747563" w:rsidRDefault="00D27B3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840BCA">
        <w:trPr>
          <w:trHeight w:val="1273"/>
        </w:trPr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страховых взносов.</w:t>
            </w:r>
          </w:p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данным: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суммы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страховых взносов, подлежащи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уплате в бюджетную систему РФ.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ить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 по страховым взносам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страховых взносов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93111" w:rsidRPr="00747563" w:rsidTr="00C57864">
        <w:tc>
          <w:tcPr>
            <w:tcW w:w="3193" w:type="dxa"/>
            <w:vMerge w:val="restart"/>
          </w:tcPr>
          <w:p w:rsidR="00193111" w:rsidRPr="000F5283" w:rsidRDefault="00193111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расчетов с бюджетом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налогу на доходы физических лиц</w:t>
            </w:r>
          </w:p>
        </w:tc>
        <w:tc>
          <w:tcPr>
            <w:tcW w:w="10226" w:type="dxa"/>
          </w:tcPr>
          <w:p w:rsidR="00193111" w:rsidRPr="00747563" w:rsidRDefault="00193111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  <w:vAlign w:val="center"/>
          </w:tcPr>
          <w:p w:rsidR="00193111" w:rsidRPr="00747563" w:rsidRDefault="00193111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93111" w:rsidRPr="00747563" w:rsidTr="00193111">
        <w:trPr>
          <w:trHeight w:val="1962"/>
        </w:trPr>
        <w:tc>
          <w:tcPr>
            <w:tcW w:w="3193" w:type="dxa"/>
            <w:vMerge/>
          </w:tcPr>
          <w:p w:rsidR="00193111" w:rsidRPr="00747563" w:rsidRDefault="00193111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176215" w:rsidRDefault="00193111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 налога на доходы физических лиц. </w:t>
            </w:r>
          </w:p>
          <w:p w:rsidR="00193111" w:rsidRPr="00193111" w:rsidRDefault="00193111" w:rsidP="00176215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762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налога на доходы физических лиц.</w:t>
            </w:r>
            <w:r w:rsidR="0017621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931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налогу на доходы физических лиц: налогоплательщики, объект налогообложения, доходы, не подлежащие налогообложению, порядок определения налоговой базы, налоговый период, налоговые ставки, налоговые вычеты, порядок исчисления и уплаты. Источники уплаты налога на доходы физических лиц. Порядок заполнения платежных поручений по перечислению налога на доходы физических лиц.</w:t>
            </w:r>
          </w:p>
        </w:tc>
        <w:tc>
          <w:tcPr>
            <w:tcW w:w="1356" w:type="dxa"/>
            <w:vAlign w:val="center"/>
          </w:tcPr>
          <w:p w:rsidR="00193111" w:rsidRPr="00747563" w:rsidRDefault="00193111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831D3C">
        <w:trPr>
          <w:trHeight w:val="2208"/>
        </w:trPr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НДФЛ.</w:t>
            </w:r>
          </w:p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данным: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доходы физических лиц, подлежащего уплате в бюджетную систему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налога на доходы физических 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Расчет по налогу на доходы физических лиц (ф. 6-НДФЛ)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доходы физических лиц в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C6BD3" w:rsidRPr="00747563" w:rsidTr="000C6BD3">
        <w:tc>
          <w:tcPr>
            <w:tcW w:w="3193" w:type="dxa"/>
            <w:vMerge w:val="restart"/>
          </w:tcPr>
          <w:p w:rsidR="000C6BD3" w:rsidRPr="000F5283" w:rsidRDefault="000C6BD3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2.6. Организация расчетов с бюджетом по налог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 на добычу полезных ископаемых</w:t>
            </w:r>
          </w:p>
        </w:tc>
        <w:tc>
          <w:tcPr>
            <w:tcW w:w="10226" w:type="dxa"/>
          </w:tcPr>
          <w:p w:rsidR="000C6BD3" w:rsidRPr="00747563" w:rsidRDefault="000C6BD3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0C6BD3" w:rsidRPr="00747563" w:rsidRDefault="000C6BD3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C6BD3" w:rsidRPr="00747563" w:rsidTr="000C6BD3">
        <w:trPr>
          <w:trHeight w:val="2194"/>
        </w:trPr>
        <w:tc>
          <w:tcPr>
            <w:tcW w:w="3193" w:type="dxa"/>
            <w:vMerge/>
          </w:tcPr>
          <w:p w:rsidR="000C6BD3" w:rsidRPr="00747563" w:rsidRDefault="000C6BD3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6F3F42" w:rsidRDefault="000C6BD3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Учет налога на добычу полезных ископаемых. </w:t>
            </w:r>
          </w:p>
          <w:p w:rsidR="000C6BD3" w:rsidRPr="000C6BD3" w:rsidRDefault="000C6BD3" w:rsidP="006F3F4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F3F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налога на добычу полезных ископаемых.</w:t>
            </w:r>
            <w:r w:rsidR="006F3F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6B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по налогу на добычу полезных ископаемых: налогоплательщики, объект налогообложения, порядок определения налоговой базы, налоговые ставки, налоговые вычеты, порядок исчисления и уплаты. Источники уплаты налога на добычу полезных ископаемых. </w:t>
            </w:r>
          </w:p>
          <w:p w:rsidR="000C6BD3" w:rsidRPr="00747563" w:rsidRDefault="000C6BD3" w:rsidP="000C6BD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BD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Порядок заполнения платежных поручений по перечислению налога на добычу полезных ископаемых.</w:t>
            </w:r>
          </w:p>
        </w:tc>
        <w:tc>
          <w:tcPr>
            <w:tcW w:w="1356" w:type="dxa"/>
          </w:tcPr>
          <w:p w:rsidR="000C6BD3" w:rsidRPr="00747563" w:rsidRDefault="000C6BD3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0D735E">
        <w:trPr>
          <w:trHeight w:val="585"/>
        </w:trPr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D735E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735E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 налога на добычу полезных ископаемых</w:t>
            </w:r>
          </w:p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следующие работы по предоставленным данным: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добычу полезных ископаемых, подлежащего уплате в бюджетную систему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налога на добычу полезных ископаемых. 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добычу полезных ископаемых в бюджетную систему»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97317" w:rsidRPr="00747563" w:rsidTr="00897317">
        <w:tc>
          <w:tcPr>
            <w:tcW w:w="3193" w:type="dxa"/>
            <w:vMerge w:val="restart"/>
          </w:tcPr>
          <w:p w:rsidR="00897317" w:rsidRPr="000F5283" w:rsidRDefault="00897317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2.7. Организация расчетов с бюджетом по водному налогу и сбору за пользование объектами животного мира и за пользование объектам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водных биологических ресурсов</w:t>
            </w:r>
          </w:p>
        </w:tc>
        <w:tc>
          <w:tcPr>
            <w:tcW w:w="10226" w:type="dxa"/>
          </w:tcPr>
          <w:p w:rsidR="00897317" w:rsidRPr="00747563" w:rsidRDefault="00897317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897317" w:rsidRPr="00747563" w:rsidRDefault="00897317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97317" w:rsidRPr="00747563" w:rsidTr="00897317">
        <w:tc>
          <w:tcPr>
            <w:tcW w:w="3193" w:type="dxa"/>
            <w:vMerge/>
          </w:tcPr>
          <w:p w:rsidR="00897317" w:rsidRPr="00747563" w:rsidRDefault="00897317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FF21A3" w:rsidRDefault="00897317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водного налога и сбора за пользование объектами животного мира и за пользование объектами водных биологических ресурсов. </w:t>
            </w:r>
          </w:p>
          <w:p w:rsidR="00897317" w:rsidRPr="00897317" w:rsidRDefault="00897317" w:rsidP="00FF21A3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F21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водного налога и сбора за пользование объектами животного мира и за пользование объектами водных биологических ресурсов.</w:t>
            </w:r>
            <w:r w:rsidR="00FF21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973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по водному налогу: налогоплательщики, объекты налогообложения, порядок определения налоговой базы, налоговые ставки, порядок исчисления и уплаты по разным видам водопользования. Источники уплаты водного налога. </w:t>
            </w:r>
          </w:p>
        </w:tc>
        <w:tc>
          <w:tcPr>
            <w:tcW w:w="1356" w:type="dxa"/>
          </w:tcPr>
          <w:p w:rsidR="00897317" w:rsidRPr="00747563" w:rsidRDefault="00897317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A84BF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4BFD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 по расчету и учету </w:t>
            </w:r>
            <w:r w:rsidR="00A84BFD">
              <w:rPr>
                <w:rFonts w:ascii="Times New Roman" w:hAnsi="Times New Roman"/>
                <w:color w:val="000000"/>
                <w:sz w:val="24"/>
                <w:szCs w:val="24"/>
              </w:rPr>
              <w:t>водного налога.</w:t>
            </w:r>
          </w:p>
          <w:p w:rsidR="00DB2ADD" w:rsidRDefault="00A84BF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2A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 w:rsidR="00DB2ADD"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водного налога, подлежащего уплате в бюджетную систему РФ. 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водного налога. 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водного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332EA" w:rsidRPr="00747563" w:rsidTr="00C57864">
        <w:tc>
          <w:tcPr>
            <w:tcW w:w="3193" w:type="dxa"/>
            <w:vMerge w:val="restart"/>
          </w:tcPr>
          <w:p w:rsidR="000332EA" w:rsidRPr="000F5283" w:rsidRDefault="000332EA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2.8. Организация расчетов с бюдж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етом по государственной пошлине</w:t>
            </w:r>
          </w:p>
        </w:tc>
        <w:tc>
          <w:tcPr>
            <w:tcW w:w="10226" w:type="dxa"/>
          </w:tcPr>
          <w:p w:rsidR="000332EA" w:rsidRPr="00747563" w:rsidRDefault="000332EA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  <w:vAlign w:val="center"/>
          </w:tcPr>
          <w:p w:rsidR="000332EA" w:rsidRPr="00747563" w:rsidRDefault="000332EA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332EA" w:rsidRPr="00747563" w:rsidTr="00C57864">
        <w:tc>
          <w:tcPr>
            <w:tcW w:w="3193" w:type="dxa"/>
            <w:vMerge/>
          </w:tcPr>
          <w:p w:rsidR="000332EA" w:rsidRPr="00747563" w:rsidRDefault="000332EA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916C2" w:rsidRDefault="000332EA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 государственной пошлины. </w:t>
            </w:r>
          </w:p>
          <w:p w:rsidR="000332EA" w:rsidRPr="000332EA" w:rsidRDefault="000332EA" w:rsidP="000916C2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916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государственной пошлины.</w:t>
            </w:r>
            <w:r w:rsidR="000916C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332E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государственной пошлине: плательщики государственной пошлины, порядок и сроки уплаты государственной пошлины, размеры государственной пошлины, особенности уплаты государственной пошлины, льготы. Основания и порядок возврата или зачета государственной пошлины. Источники уплаты государственной пошлины. Порядок заполнения платежных поручений по перечислению государственной пошлины.</w:t>
            </w:r>
          </w:p>
        </w:tc>
        <w:tc>
          <w:tcPr>
            <w:tcW w:w="1356" w:type="dxa"/>
            <w:vAlign w:val="center"/>
          </w:tcPr>
          <w:p w:rsidR="000332EA" w:rsidRPr="00747563" w:rsidRDefault="000332EA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2041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задач по расчету и учету </w:t>
            </w:r>
            <w:r w:rsidR="002820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пошлины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пошлины, подлежащей уплате в бюджетную систему РФ. 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государственной пошлины, 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государственной пошлины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805C1" w:rsidRPr="00747563" w:rsidTr="007805C1">
        <w:tc>
          <w:tcPr>
            <w:tcW w:w="3193" w:type="dxa"/>
            <w:vMerge w:val="restart"/>
          </w:tcPr>
          <w:p w:rsidR="007805C1" w:rsidRPr="000F5283" w:rsidRDefault="007805C1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 Организация расчетов с бюджетом по региональным налогам.</w:t>
            </w:r>
          </w:p>
          <w:p w:rsidR="007805C1" w:rsidRPr="000F5283" w:rsidRDefault="007805C1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расчетов с бюджетом по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налогу на имущество организаций</w:t>
            </w:r>
          </w:p>
        </w:tc>
        <w:tc>
          <w:tcPr>
            <w:tcW w:w="10226" w:type="dxa"/>
          </w:tcPr>
          <w:p w:rsidR="007805C1" w:rsidRPr="00747563" w:rsidRDefault="007805C1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7805C1" w:rsidRPr="00747563" w:rsidRDefault="007805C1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05C1" w:rsidRPr="00747563" w:rsidTr="007805C1">
        <w:trPr>
          <w:trHeight w:val="2218"/>
        </w:trPr>
        <w:tc>
          <w:tcPr>
            <w:tcW w:w="3193" w:type="dxa"/>
            <w:vMerge/>
          </w:tcPr>
          <w:p w:rsidR="007805C1" w:rsidRPr="00747563" w:rsidRDefault="007805C1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2C2F7A" w:rsidRDefault="007805C1" w:rsidP="007805C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налога на имущество организаций. </w:t>
            </w:r>
          </w:p>
          <w:p w:rsidR="007805C1" w:rsidRPr="007805C1" w:rsidRDefault="007805C1" w:rsidP="002C2F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2F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авансовых платежей и налога на имущество организаций.</w:t>
            </w:r>
            <w:r w:rsidR="002C2F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805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по налогу на имущество организаций: налогоплательщики, объект налогообложения, порядок определения налоговой базы, налоговый период, налоговые ставки, порядок исчисления и уплаты авансовых платежей и налога. Источники уплаты налога на имущество организаций. </w:t>
            </w:r>
          </w:p>
          <w:p w:rsidR="007805C1" w:rsidRPr="00747563" w:rsidRDefault="007805C1" w:rsidP="007805C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5C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Порядок заполнения платежных поручений по перечислению авансовых платежей и налога на имущество организаций</w:t>
            </w:r>
          </w:p>
        </w:tc>
        <w:tc>
          <w:tcPr>
            <w:tcW w:w="1356" w:type="dxa"/>
          </w:tcPr>
          <w:p w:rsidR="007805C1" w:rsidRPr="00747563" w:rsidRDefault="007805C1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831D3C">
        <w:trPr>
          <w:trHeight w:val="1932"/>
        </w:trPr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10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60E7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88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имущество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суммы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авансовых платежей и налога на имущество организаций, подлежащего уплате в бюджетную систему РФ. 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декларацию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алогу на имущество организаций.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и налога на имущество организаций. </w:t>
            </w:r>
          </w:p>
          <w:p w:rsidR="00DB2ADD" w:rsidRPr="00747563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имущество организаций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16F55" w:rsidRPr="00747563" w:rsidTr="00C57864">
        <w:tc>
          <w:tcPr>
            <w:tcW w:w="3193" w:type="dxa"/>
            <w:vMerge w:val="restart"/>
          </w:tcPr>
          <w:p w:rsidR="00C16F55" w:rsidRPr="000F5283" w:rsidRDefault="00C16F55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3.2. Организация расчетов с 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юджетом по транспортному налогу</w:t>
            </w:r>
          </w:p>
        </w:tc>
        <w:tc>
          <w:tcPr>
            <w:tcW w:w="10226" w:type="dxa"/>
          </w:tcPr>
          <w:p w:rsidR="00C16F55" w:rsidRPr="00747563" w:rsidRDefault="00C16F55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  <w:vAlign w:val="center"/>
          </w:tcPr>
          <w:p w:rsidR="00C16F55" w:rsidRPr="00747563" w:rsidRDefault="00C16F55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16F55" w:rsidRPr="00747563" w:rsidTr="00C16F55">
        <w:tc>
          <w:tcPr>
            <w:tcW w:w="3193" w:type="dxa"/>
            <w:vMerge/>
          </w:tcPr>
          <w:p w:rsidR="00C16F55" w:rsidRPr="00747563" w:rsidRDefault="00C16F55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B5647" w:rsidRDefault="00C16F55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Учет транспортного налога. </w:t>
            </w:r>
          </w:p>
          <w:p w:rsidR="00C16F55" w:rsidRPr="00C16F55" w:rsidRDefault="00C16F55" w:rsidP="000B5647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B56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авансовых платежей и транспортного налога.</w:t>
            </w:r>
            <w:r w:rsidR="000B56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6F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(с учетом региональных особенностей) по транспортному налогу: налогоплательщики, объект налогообложения, порядок определения налоговой базы, налоговые ставки, налоговые льготы, порядок исчисления и уплаты авансовых </w:t>
            </w:r>
            <w:r w:rsidRPr="00C16F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платежей и налога. Особенности исчисления и уплаты транспортного налога при приобретении права собственности на транспортное средство, снятии с учета транспортного средства, смене двигателя. Источники уплаты транспортного налога. Порядок заполнения платежных поручений по перечислению авансовых платежей и транспортного налога.</w:t>
            </w:r>
          </w:p>
        </w:tc>
        <w:tc>
          <w:tcPr>
            <w:tcW w:w="1356" w:type="dxa"/>
          </w:tcPr>
          <w:p w:rsidR="00C16F55" w:rsidRPr="00747563" w:rsidRDefault="00C16F55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6F55" w:rsidRPr="00747563" w:rsidTr="00C94FAB">
        <w:trPr>
          <w:trHeight w:val="2484"/>
        </w:trPr>
        <w:tc>
          <w:tcPr>
            <w:tcW w:w="3193" w:type="dxa"/>
            <w:vMerge/>
          </w:tcPr>
          <w:p w:rsidR="00C16F55" w:rsidRPr="00747563" w:rsidRDefault="00C16F55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C16F55" w:rsidRDefault="00C16F55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11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1760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C41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транспортного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C16F55" w:rsidRDefault="00C16F55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суммы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авансовых платежей и транспортного налога, подлежащего уплате в бюджетную систему РФ. </w:t>
            </w:r>
          </w:p>
          <w:p w:rsidR="00C16F55" w:rsidRDefault="00C16F55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и транспортного налога. </w:t>
            </w:r>
          </w:p>
          <w:p w:rsidR="00C16F55" w:rsidRPr="00747563" w:rsidRDefault="00C16F55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транспортного налога в бюджетную систему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6F55" w:rsidRDefault="00C16F55" w:rsidP="00C16F5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и транспортного налога. </w:t>
            </w:r>
          </w:p>
          <w:p w:rsidR="00C16F55" w:rsidRPr="00747563" w:rsidRDefault="00C16F55" w:rsidP="00C16F5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транспортного налога в бюджетную систему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C16F55" w:rsidRPr="00747563" w:rsidRDefault="00C16F55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087B" w:rsidRPr="00747563" w:rsidTr="00C9087B">
        <w:tc>
          <w:tcPr>
            <w:tcW w:w="3193" w:type="dxa"/>
            <w:vMerge w:val="restart"/>
          </w:tcPr>
          <w:p w:rsidR="00C9087B" w:rsidRPr="000F528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3.3. Организация расчетов с бюдже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 по налогу на игорный бизнес</w:t>
            </w:r>
          </w:p>
        </w:tc>
        <w:tc>
          <w:tcPr>
            <w:tcW w:w="10226" w:type="dxa"/>
          </w:tcPr>
          <w:p w:rsidR="00C9087B" w:rsidRPr="00747563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087B" w:rsidRPr="00747563" w:rsidTr="00C9087B">
        <w:tc>
          <w:tcPr>
            <w:tcW w:w="3193" w:type="dxa"/>
            <w:vMerge/>
          </w:tcPr>
          <w:p w:rsidR="00C9087B" w:rsidRPr="0074756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E583F" w:rsidRDefault="00C9087B" w:rsidP="001D1A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налога на игорный бизнес. </w:t>
            </w:r>
          </w:p>
          <w:p w:rsidR="00C9087B" w:rsidRPr="001D1A63" w:rsidRDefault="00C9087B" w:rsidP="000E583F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E58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налога на игорный бизнес.</w:t>
            </w:r>
            <w:r w:rsidRPr="001D1A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налогу на игорный бизнес: налогоплательщики, объект налогообложения, налоговый период, налоговые ставки, порядок исчисления и уплаты. Источники уплаты налога на игорный бизнес. Порядок заполнения платежных поручений по перечислению налога на игорный бизнес.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12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5468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99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игорный бизнес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-Исчислить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на игорный бизнес. 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-Оформить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налога на игорный бизнес. </w:t>
            </w:r>
          </w:p>
          <w:p w:rsidR="00DB2ADD" w:rsidRPr="00747563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на иго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рный бизнес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C9087B" w:rsidRPr="00747563" w:rsidTr="00C9087B">
        <w:tc>
          <w:tcPr>
            <w:tcW w:w="3193" w:type="dxa"/>
            <w:vMerge w:val="restart"/>
          </w:tcPr>
          <w:p w:rsidR="00C9087B" w:rsidRPr="000F528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 Организация расчетов с бюджетом по местным налогам.</w:t>
            </w:r>
          </w:p>
          <w:p w:rsidR="00C9087B" w:rsidRPr="000F528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Организация расчетов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бюджетом по земельному налогу</w:t>
            </w:r>
          </w:p>
        </w:tc>
        <w:tc>
          <w:tcPr>
            <w:tcW w:w="10226" w:type="dxa"/>
          </w:tcPr>
          <w:p w:rsidR="00C9087B" w:rsidRPr="00747563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087B" w:rsidRPr="00747563" w:rsidTr="00C9087B">
        <w:tc>
          <w:tcPr>
            <w:tcW w:w="3193" w:type="dxa"/>
            <w:vMerge/>
          </w:tcPr>
          <w:p w:rsidR="00C9087B" w:rsidRPr="0074756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A85BDB" w:rsidRDefault="00C9087B" w:rsidP="001D1A6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земельного налога. </w:t>
            </w:r>
          </w:p>
          <w:p w:rsidR="00C9087B" w:rsidRPr="001D1A63" w:rsidRDefault="00C9087B" w:rsidP="00A85BDB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85BD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авансовых платежей и земельного налога.</w:t>
            </w:r>
            <w:r w:rsidR="00A85BD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D1A6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по земельному налогу: налогоплательщики, объект налогообложения, порядок определения налоговой базы, налоговые ставки, порядок исчисления и уплаты авансовых платежей и земельного налога. Источники уплаты земельного налога. Порядок заполнения платежных поручений по перечислению авансовых платежей и земельного налога.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087B" w:rsidRPr="00747563" w:rsidTr="00C94FAB">
        <w:trPr>
          <w:trHeight w:val="2494"/>
        </w:trPr>
        <w:tc>
          <w:tcPr>
            <w:tcW w:w="3193" w:type="dxa"/>
            <w:vMerge/>
          </w:tcPr>
          <w:p w:rsidR="00C9087B" w:rsidRPr="0074756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C9087B" w:rsidRPr="00C9087B" w:rsidRDefault="00C9087B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87B">
              <w:rPr>
                <w:rFonts w:ascii="Times New Roman" w:hAnsi="Times New Roman"/>
                <w:b/>
                <w:sz w:val="24"/>
                <w:szCs w:val="24"/>
              </w:rPr>
              <w:t>ПЗ № 13.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2376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182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налога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087B" w:rsidRPr="00C9087B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87B">
              <w:rPr>
                <w:rFonts w:ascii="Times New Roman" w:hAnsi="Times New Roman"/>
                <w:sz w:val="24"/>
                <w:szCs w:val="24"/>
              </w:rPr>
              <w:t xml:space="preserve">-Исчислить сумму авансовых платежей и земельного налога, подлежащего уплате в бюджетную систему РФ. </w:t>
            </w:r>
          </w:p>
          <w:p w:rsidR="00C9087B" w:rsidRPr="00C9087B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87B">
              <w:rPr>
                <w:rFonts w:ascii="Times New Roman" w:hAnsi="Times New Roman"/>
                <w:sz w:val="24"/>
                <w:szCs w:val="24"/>
              </w:rPr>
              <w:t xml:space="preserve">- Оформить бухгалтерскими проводками начисления и перечисления сумм авансовых платежей и земельного налога. </w:t>
            </w:r>
          </w:p>
          <w:p w:rsidR="00C9087B" w:rsidRPr="00C9087B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9087B">
              <w:rPr>
                <w:rFonts w:ascii="Times New Roman" w:hAnsi="Times New Roman"/>
                <w:sz w:val="24"/>
                <w:szCs w:val="24"/>
              </w:rPr>
              <w:t>-Оформить платежное поручение на перечисление земельного налога в бюджетную систему.</w:t>
            </w:r>
          </w:p>
          <w:p w:rsidR="00C9087B" w:rsidRDefault="00C9087B" w:rsidP="00C908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-Оформить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и земельного налога. </w:t>
            </w:r>
          </w:p>
          <w:p w:rsidR="00C9087B" w:rsidRPr="00C9087B" w:rsidRDefault="00C9087B" w:rsidP="00C908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087B">
              <w:rPr>
                <w:rFonts w:ascii="Times New Roman" w:hAnsi="Times New Roman"/>
                <w:sz w:val="24"/>
                <w:szCs w:val="24"/>
              </w:rPr>
              <w:t xml:space="preserve"> на перечисление земельного налога в бюджетную систему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087B" w:rsidRPr="00747563" w:rsidTr="00C9087B">
        <w:tc>
          <w:tcPr>
            <w:tcW w:w="3193" w:type="dxa"/>
            <w:vMerge w:val="restart"/>
          </w:tcPr>
          <w:p w:rsidR="00C9087B" w:rsidRPr="000F528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4.2. Организация расчето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с бюджетом по торговому сбору</w:t>
            </w:r>
          </w:p>
        </w:tc>
        <w:tc>
          <w:tcPr>
            <w:tcW w:w="10226" w:type="dxa"/>
          </w:tcPr>
          <w:p w:rsidR="00C9087B" w:rsidRPr="00747563" w:rsidRDefault="00C9087B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087B" w:rsidRPr="00747563" w:rsidTr="00C9087B">
        <w:tc>
          <w:tcPr>
            <w:tcW w:w="3193" w:type="dxa"/>
            <w:vMerge/>
          </w:tcPr>
          <w:p w:rsidR="00C9087B" w:rsidRPr="00747563" w:rsidRDefault="00C9087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0A52F3" w:rsidRDefault="00C9087B" w:rsidP="00EB14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торгового сбора. </w:t>
            </w:r>
          </w:p>
          <w:p w:rsidR="00C9087B" w:rsidRPr="00EB144D" w:rsidRDefault="00C9087B" w:rsidP="000A52F3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торгового сбора.</w:t>
            </w:r>
            <w:r w:rsidR="000A52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B14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по торговому сбору: плательщики сбора, объект обложения, виды </w:t>
            </w:r>
            <w:r w:rsidRPr="00EB14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предпринимательской деятельности, в отношении которых устанавливается сбор, период обложения, ставки сбора, порядок исчисления и уплаты сбора. Источники уплаты сбора. Порядок заполнения платежных поручений по перечислению торгового сбора.</w:t>
            </w:r>
          </w:p>
        </w:tc>
        <w:tc>
          <w:tcPr>
            <w:tcW w:w="1356" w:type="dxa"/>
          </w:tcPr>
          <w:p w:rsidR="00C9087B" w:rsidRPr="00747563" w:rsidRDefault="00C9087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14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18B2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EA1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торгового сбора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-Исчислить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торгового сбора, подлежащего уплате в бюджетную систему РФ. 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торгового сбора. 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торгового сбора в бюджетную систему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6442" w:rsidRPr="00747563" w:rsidTr="005F6442">
        <w:tc>
          <w:tcPr>
            <w:tcW w:w="3193" w:type="dxa"/>
            <w:vMerge w:val="restart"/>
          </w:tcPr>
          <w:p w:rsidR="005F6442" w:rsidRPr="000F528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 Организация расчетов с бюджетом при применении специальных налоговых режимов.</w:t>
            </w:r>
          </w:p>
          <w:p w:rsidR="005F6442" w:rsidRPr="000F528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5.1. Организация расчетов с бюджетом при применении упр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ощенной системы налогообложения</w:t>
            </w:r>
          </w:p>
        </w:tc>
        <w:tc>
          <w:tcPr>
            <w:tcW w:w="10226" w:type="dxa"/>
          </w:tcPr>
          <w:p w:rsidR="005F6442" w:rsidRPr="00747563" w:rsidRDefault="005F6442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F6442" w:rsidRPr="00747563" w:rsidTr="005F6442">
        <w:tc>
          <w:tcPr>
            <w:tcW w:w="3193" w:type="dxa"/>
            <w:vMerge/>
          </w:tcPr>
          <w:p w:rsidR="005F6442" w:rsidRPr="0074756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126608" w:rsidRDefault="005F6442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Pr="00EB1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налога при применении упрощенной системы налогообложения. </w:t>
            </w:r>
          </w:p>
          <w:p w:rsidR="005F6442" w:rsidRPr="00EB144D" w:rsidRDefault="005F6442" w:rsidP="00126608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66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авансовых платежей и налога при применении упрощенной системы налогообложения.</w:t>
            </w:r>
            <w:r w:rsidR="001266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EB14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при применении упрощенной системы налогообложения: налогоплательщики, объект налогообложения, порядок определения налоговой базы, налоговые ставки, налоговый период, порядок исчисления и уплаты авансовых платежей и налога при применении упрощенной системы налогообложения. Источники уплаты налога при применении упрощенной системы налогообложения. Порядок заполнения платежных поручений по перечислению авансовых платежей и налога при применении упрощенной системы налогообложения.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94FAB">
        <w:trPr>
          <w:trHeight w:val="1380"/>
        </w:trPr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Default="00DB2ADD" w:rsidP="00DB2AD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0323E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103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при УСН</w:t>
            </w:r>
            <w:r w:rsidR="00227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(доходы 6%)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B2ADD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Исчисл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сумму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авансовых платежей и налога при применении упрощенной системы налогообложения, подлежащего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уплате в бюджетную систему РФ.</w:t>
            </w:r>
          </w:p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Заполнить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налогу при применении упр</w:t>
            </w:r>
            <w:r w:rsidR="00B00037">
              <w:rPr>
                <w:rFonts w:ascii="Times New Roman" w:hAnsi="Times New Roman"/>
                <w:color w:val="000000"/>
                <w:sz w:val="24"/>
                <w:szCs w:val="24"/>
              </w:rPr>
              <w:t>ощенной системы налогообложения.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B00037" w:rsidRDefault="00B00037" w:rsidP="00B000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7E09" w:rsidRPr="000D735E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ситуационных задач по расчету и учету</w:t>
            </w:r>
            <w:r w:rsidR="00227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налога при УСН (доходы- расходы , 15%):</w:t>
            </w:r>
          </w:p>
          <w:p w:rsidR="00B00037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авансовых платежей и налога при применении упрощенной системы налогообложения. </w:t>
            </w:r>
          </w:p>
          <w:p w:rsidR="00DB2ADD" w:rsidRPr="00747563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налога при применении упрощенной системы налогообложения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5F6442" w:rsidRPr="00747563" w:rsidTr="00C57864">
        <w:tc>
          <w:tcPr>
            <w:tcW w:w="3193" w:type="dxa"/>
            <w:vMerge w:val="restart"/>
          </w:tcPr>
          <w:p w:rsidR="005F6442" w:rsidRPr="000F528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5.2. Организация расчетов с бюджетом при применении единого сельскох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озяйственного налога</w:t>
            </w:r>
          </w:p>
        </w:tc>
        <w:tc>
          <w:tcPr>
            <w:tcW w:w="10226" w:type="dxa"/>
          </w:tcPr>
          <w:p w:rsidR="005F6442" w:rsidRPr="00747563" w:rsidRDefault="005F6442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  <w:vAlign w:val="center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6442" w:rsidRPr="00747563" w:rsidTr="005F6442">
        <w:tc>
          <w:tcPr>
            <w:tcW w:w="3193" w:type="dxa"/>
            <w:vMerge/>
          </w:tcPr>
          <w:p w:rsidR="005F6442" w:rsidRPr="0074756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B768B5" w:rsidRDefault="005F6442" w:rsidP="00151B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Учет единого сельскохозяйственного налога. </w:t>
            </w:r>
          </w:p>
          <w:p w:rsidR="005F6442" w:rsidRPr="00151B55" w:rsidRDefault="005F6442" w:rsidP="00B768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68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авансового платежа и единого сельскохозяйственного налога.</w:t>
            </w:r>
            <w:r w:rsidR="00B768B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1B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Элементы налогообложения единого сельскохозяйственного налога: налогоплательщики, объект налогообложения, порядок определения налоговой базы, налоговые ставки, налоговый период, порядок исчисления и уплаты авансового платежа и единого сельскохозяйственного налога. Источники уплаты единого сельскохозяйственного налога. Порядок заполнения платежных поручений по перечислению авансового платежа и единого сельскохозяйственного налога.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B00037" w:rsidRDefault="00B00037" w:rsidP="00B000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17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Выполнить следующие работы по предоставленным данным:</w:t>
            </w:r>
          </w:p>
          <w:p w:rsidR="00B00037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-Исчислить сумму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авансового платежа и единого сельскохозяйственного налога, подлежащего уплате в бюджетную систему РФ. </w:t>
            </w:r>
          </w:p>
          <w:p w:rsidR="00B00037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авансового платежа и единого сельскохозяйственного налога. </w:t>
            </w:r>
          </w:p>
          <w:p w:rsidR="00DB2ADD" w:rsidRPr="00747563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единого сельскохозяйствен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налога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6442" w:rsidRPr="00747563" w:rsidTr="00C57864">
        <w:tc>
          <w:tcPr>
            <w:tcW w:w="3193" w:type="dxa"/>
            <w:vMerge w:val="restart"/>
          </w:tcPr>
          <w:p w:rsidR="005F6442" w:rsidRPr="000F528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Особенности организации расчетов с бюджетом при применении 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тентной системы налогообложения</w:t>
            </w:r>
          </w:p>
        </w:tc>
        <w:tc>
          <w:tcPr>
            <w:tcW w:w="10226" w:type="dxa"/>
          </w:tcPr>
          <w:p w:rsidR="005F6442" w:rsidRPr="00747563" w:rsidRDefault="005F6442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56" w:type="dxa"/>
            <w:vAlign w:val="center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6442" w:rsidRPr="00747563" w:rsidTr="005F6442">
        <w:tc>
          <w:tcPr>
            <w:tcW w:w="3193" w:type="dxa"/>
            <w:vMerge/>
          </w:tcPr>
          <w:p w:rsidR="005F6442" w:rsidRPr="0074756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5F6442" w:rsidRDefault="005F6442" w:rsidP="00151B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Учет налога при применении патентной системы налогообложения. Оформление бухгалтерскими проводками начисления и перечисления сумм налога.</w:t>
            </w:r>
          </w:p>
          <w:p w:rsidR="005F6442" w:rsidRPr="00151B55" w:rsidRDefault="005F6442" w:rsidP="00151B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51B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Элементы налогообложения при применении патентной системы налогообложения: налогоплательщики, объект налогообложения, налоговая база, налоговая ставка, налоговый </w:t>
            </w:r>
            <w:r w:rsidRPr="00151B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период, порядок исчисления и уплаты налога. Источники уплаты налога. Порядок заполнения платежных поручений по перечислению налога при патентной системе налогообложения.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B00037" w:rsidRDefault="00B00037" w:rsidP="00B000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18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Выполнить следующие работы по предоставленным данным:</w:t>
            </w:r>
          </w:p>
          <w:p w:rsidR="00B00037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налогов при применении патентной системы налогообложения. </w:t>
            </w:r>
          </w:p>
          <w:p w:rsidR="00DB2ADD" w:rsidRPr="00747563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-Оформить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платежны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перечисление налогов при применении патентной системы налогообложения.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F6442" w:rsidRPr="00747563" w:rsidTr="005F6442">
        <w:tc>
          <w:tcPr>
            <w:tcW w:w="3193" w:type="dxa"/>
            <w:vMerge w:val="restart"/>
          </w:tcPr>
          <w:p w:rsidR="005F6442" w:rsidRPr="000F528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Особенности организации расчетов с бюджетом при применении системы налогообложения при выполнении соглашений о разделе прод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укции (СРП)</w:t>
            </w:r>
          </w:p>
        </w:tc>
        <w:tc>
          <w:tcPr>
            <w:tcW w:w="10226" w:type="dxa"/>
          </w:tcPr>
          <w:p w:rsidR="005F6442" w:rsidRPr="00747563" w:rsidRDefault="005F6442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F6442" w:rsidRPr="00747563" w:rsidTr="005F6442">
        <w:tc>
          <w:tcPr>
            <w:tcW w:w="3193" w:type="dxa"/>
            <w:vMerge/>
          </w:tcPr>
          <w:p w:rsidR="005F6442" w:rsidRPr="00747563" w:rsidRDefault="005F6442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5F6442" w:rsidRDefault="005F6442" w:rsidP="00BB3BB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B91A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определения налоговой базы, исчисления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бухгалтерского учета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налогов при применении системы налогообложения при выполнении соглашений о разделе продукции. </w:t>
            </w:r>
          </w:p>
          <w:p w:rsidR="005F6442" w:rsidRPr="00BB3BBC" w:rsidRDefault="005F6442" w:rsidP="00BB3BB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B3B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Оформление бухгалтерскими проводками начисления и перечисления сумм налогов. Порядок заполнения платежных поручений по перечислению налогов при применении системы налогообложения при выполнении соглашений о разделе продукции (СРП).</w:t>
            </w:r>
          </w:p>
        </w:tc>
        <w:tc>
          <w:tcPr>
            <w:tcW w:w="1356" w:type="dxa"/>
          </w:tcPr>
          <w:p w:rsidR="005F6442" w:rsidRPr="00747563" w:rsidRDefault="005F6442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DB2ADD" w:rsidRPr="00747563" w:rsidRDefault="00DB2ADD" w:rsidP="00DB2ADD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ADD" w:rsidRPr="00747563" w:rsidTr="00C57864">
        <w:tc>
          <w:tcPr>
            <w:tcW w:w="3193" w:type="dxa"/>
            <w:vMerge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B00037" w:rsidRDefault="00B00037" w:rsidP="00B000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ПЗ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19</w:t>
            </w:r>
            <w:r w:rsidRPr="002F71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Выполнить следующие работы по предоставленным данным:</w:t>
            </w:r>
          </w:p>
          <w:p w:rsidR="00DB2ADD" w:rsidRPr="00747563" w:rsidRDefault="00B00037" w:rsidP="00B000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рмить</w:t>
            </w:r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бухгалтерскими проводками начисления и перечисления сумм налогов и оформление платежных поручений на перечисление налогов при применении системы налогообложения при выпо</w:t>
            </w:r>
            <w:bookmarkStart w:id="2" w:name="_GoBack"/>
            <w:bookmarkEnd w:id="2"/>
            <w:r w:rsidR="00DB2ADD"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лнений СРП в бюджетную систему.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15A8B" w:rsidRPr="00747563" w:rsidTr="00C57864">
        <w:tc>
          <w:tcPr>
            <w:tcW w:w="3193" w:type="dxa"/>
          </w:tcPr>
          <w:p w:rsidR="00615A8B" w:rsidRPr="00747563" w:rsidRDefault="00615A8B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26" w:type="dxa"/>
          </w:tcPr>
          <w:p w:rsidR="00615A8B" w:rsidRPr="002F7192" w:rsidRDefault="00615A8B" w:rsidP="00B000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56" w:type="dxa"/>
            <w:vAlign w:val="center"/>
          </w:tcPr>
          <w:p w:rsidR="00615A8B" w:rsidRPr="00747563" w:rsidRDefault="00615A8B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ADD" w:rsidRPr="00747563" w:rsidTr="00C57864">
        <w:tc>
          <w:tcPr>
            <w:tcW w:w="13419" w:type="dxa"/>
            <w:gridSpan w:val="2"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тематика самостоятельной учебной работы по МДК 03.01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1.Самостоятельное изучение учебной литературы, законодательных и нормативных правовых актов (по разделам и темам ПМ).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2.Подготовка сообщений, рефератов по темам междисциплинарного курса.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3.Составление схем-конспектов по темам междисциплинарного курса.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4.Самостоятельное изучение темы «Сбор за пользование объектами животного мира и за пользование объектами водных биологических ресурсов: плательщики, объекты обложения, ставки сборов, порядок исчисления и уплаты сборов».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5.Подготовка к практическим занятиям, оформление результатов практических работ.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6.Рассмотрение арбитражной практики по осуществлению расчетов с бюджетом и внебюджетными фондами по налогам, сборам и страховым взносам.</w:t>
            </w:r>
          </w:p>
        </w:tc>
        <w:tc>
          <w:tcPr>
            <w:tcW w:w="1356" w:type="dxa"/>
            <w:vAlign w:val="center"/>
          </w:tcPr>
          <w:p w:rsidR="00DB2ADD" w:rsidRPr="00747563" w:rsidRDefault="00B91AD4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DB2ADD" w:rsidRPr="00747563" w:rsidTr="00C57864">
        <w:tc>
          <w:tcPr>
            <w:tcW w:w="13419" w:type="dxa"/>
            <w:gridSpan w:val="2"/>
          </w:tcPr>
          <w:p w:rsidR="00DB2ADD" w:rsidRDefault="00FF6C09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практика:</w:t>
            </w:r>
          </w:p>
          <w:p w:rsidR="00FF6C09" w:rsidRDefault="00FF6C09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Создать организацию с ОСН в программе 1С</w:t>
            </w:r>
          </w:p>
          <w:p w:rsidR="00FF6C09" w:rsidRDefault="00FF6C09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Отразить хозяйственные операции за март месяц 2022 года</w:t>
            </w:r>
          </w:p>
          <w:p w:rsidR="00FF6C09" w:rsidRDefault="00FF6C09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Заполнить бухгалтерскую отчетность и декларации за 1 квартал 2022 года</w:t>
            </w:r>
          </w:p>
          <w:p w:rsidR="00FF6C09" w:rsidRPr="00747563" w:rsidRDefault="00FF6C09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56" w:type="dxa"/>
            <w:vAlign w:val="center"/>
          </w:tcPr>
          <w:p w:rsidR="00DB2ADD" w:rsidRDefault="00FF6C09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DB2ADD" w:rsidRPr="00747563" w:rsidTr="00C57864">
        <w:tc>
          <w:tcPr>
            <w:tcW w:w="13419" w:type="dxa"/>
            <w:gridSpan w:val="2"/>
          </w:tcPr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</w:p>
          <w:p w:rsidR="00DB2ADD" w:rsidRPr="0074756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работ 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 деятельностью организации.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 правилами внутреннего распорядка и техникой безопасности на рабочем месте.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 учредительными документами и Уставом.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 приказом об учетной политике организации для целей налогообложения.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Ознакомиться с режимом налогообложения организации.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Изучить состав уплачиваемых налогов и налоговой отчетности.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исследование, какие налоги уплачивает организация. и проанализировать виды уплачиваемых налогов. Изучить нормативные документы, которыми руководствуется организация при исчислении и уплате налогов и отражении налогов в бухгалтерском учете.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порядок ведения учета расчетов с бюджетом и внебюджетными фондами по налогам, сборам и страховым взносам, уплачиваемым организацией. 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аналитический учет по счету 68 "Расчеты по налогам и сборам". 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Изучить оформление бухгалтерскими проводками начисления и перечисления сумм налогов и сборов.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аналитический учет по счету 69 "Расчеты по налогам и сборам". 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Изучить оформление бухгалтерскими проводками начисления и перечисления сумм страховых взносов.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Изучить порядок оформления платежного поручения на перечисление налогов, сборов, страховых взносов.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Изучить документы налоговой отчетности, порядок и формат их представления в налоговые органы.</w:t>
            </w:r>
          </w:p>
          <w:p w:rsidR="00DB2ADD" w:rsidRPr="00747563" w:rsidRDefault="00DB2ADD" w:rsidP="00DB2ADD">
            <w:pPr>
              <w:numPr>
                <w:ilvl w:val="0"/>
                <w:numId w:val="14"/>
              </w:num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Изучить порядок и форму осуществления платежей в бюджеты бюджетной системы РФ.</w:t>
            </w:r>
          </w:p>
        </w:tc>
        <w:tc>
          <w:tcPr>
            <w:tcW w:w="1356" w:type="dxa"/>
            <w:vAlign w:val="center"/>
          </w:tcPr>
          <w:p w:rsidR="00DB2ADD" w:rsidRPr="00747563" w:rsidRDefault="00DB2ADD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</w:tr>
      <w:tr w:rsidR="00DB2ADD" w:rsidRPr="00747563" w:rsidTr="00C57864">
        <w:tc>
          <w:tcPr>
            <w:tcW w:w="13419" w:type="dxa"/>
            <w:gridSpan w:val="2"/>
          </w:tcPr>
          <w:p w:rsidR="00DB2ADD" w:rsidRPr="000F528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356" w:type="dxa"/>
            <w:vAlign w:val="center"/>
          </w:tcPr>
          <w:p w:rsidR="00DB2ADD" w:rsidRPr="00747563" w:rsidRDefault="00860980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B2ADD" w:rsidRPr="00747563" w:rsidTr="00C57864">
        <w:tc>
          <w:tcPr>
            <w:tcW w:w="13419" w:type="dxa"/>
            <w:gridSpan w:val="2"/>
          </w:tcPr>
          <w:p w:rsidR="00DB2ADD" w:rsidRPr="000F5283" w:rsidRDefault="00DB2ADD" w:rsidP="00DB2ADD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5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vAlign w:val="center"/>
          </w:tcPr>
          <w:p w:rsidR="00DB2ADD" w:rsidRPr="00747563" w:rsidRDefault="00FF6C09" w:rsidP="00DB2ADD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774942" w:rsidRPr="00747563" w:rsidRDefault="00774942" w:rsidP="00774942">
      <w:pPr>
        <w:suppressAutoHyphens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774942" w:rsidRPr="00747563" w:rsidRDefault="00774942" w:rsidP="00774942">
      <w:pPr>
        <w:spacing w:line="360" w:lineRule="auto"/>
        <w:rPr>
          <w:rFonts w:ascii="Times New Roman" w:hAnsi="Times New Roman"/>
          <w:i/>
          <w:sz w:val="24"/>
          <w:szCs w:val="24"/>
        </w:rPr>
        <w:sectPr w:rsidR="00774942" w:rsidRPr="00747563" w:rsidSect="00F937DF">
          <w:pgSz w:w="16840" w:h="11907" w:orient="landscape"/>
          <w:pgMar w:top="1418" w:right="1134" w:bottom="567" w:left="1134" w:header="709" w:footer="709" w:gutter="0"/>
          <w:cols w:space="720"/>
        </w:sectPr>
      </w:pPr>
    </w:p>
    <w:p w:rsidR="00570C9A" w:rsidRDefault="00570C9A" w:rsidP="0077494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4942" w:rsidRPr="00747563" w:rsidRDefault="00774942" w:rsidP="0077494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 УСЛОВИЯ РЕАЛИЗАЦИИ ПРОГРАММЫ ПРОФЕССИОНАЛЬНОГО МОДУЛЯ</w:t>
      </w:r>
    </w:p>
    <w:p w:rsidR="00774942" w:rsidRPr="00747563" w:rsidRDefault="00774942" w:rsidP="00774942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профессионального модуля должны быть предусмотрены следующие специальные помещения: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Кабинет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7563">
        <w:rPr>
          <w:rFonts w:ascii="Times New Roman" w:hAnsi="Times New Roman"/>
          <w:bCs/>
          <w:sz w:val="24"/>
          <w:szCs w:val="24"/>
        </w:rPr>
        <w:t>«Налогообложения, налогового учета и налогового планирования»,</w:t>
      </w:r>
      <w:r w:rsidRPr="00747563">
        <w:rPr>
          <w:sz w:val="24"/>
          <w:szCs w:val="24"/>
        </w:rPr>
        <w:t xml:space="preserve"> </w:t>
      </w:r>
      <w:r w:rsidRPr="00747563">
        <w:rPr>
          <w:rFonts w:ascii="Times New Roman" w:hAnsi="Times New Roman"/>
          <w:bCs/>
          <w:sz w:val="24"/>
          <w:szCs w:val="24"/>
        </w:rPr>
        <w:t>оснащенный оборудованием</w:t>
      </w:r>
      <w:r w:rsidRPr="00747563">
        <w:rPr>
          <w:rFonts w:ascii="Times New Roman" w:hAnsi="Times New Roman"/>
          <w:bCs/>
          <w:i/>
          <w:sz w:val="24"/>
          <w:szCs w:val="24"/>
        </w:rPr>
        <w:t>:</w:t>
      </w:r>
      <w:r w:rsidRPr="00747563">
        <w:rPr>
          <w:rFonts w:ascii="Times New Roman" w:hAnsi="Times New Roman"/>
          <w:bCs/>
          <w:sz w:val="24"/>
          <w:szCs w:val="24"/>
        </w:rPr>
        <w:t xml:space="preserve">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рабочее место студента по нормативному числу обучающихся;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рабочее место преподавателя;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специализированная мебель;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доска для мела;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комплект учебно-методических материалов;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комплекты наглядно-раздаточных материалов,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комплекты практических заданий сборников задач, </w:t>
      </w:r>
    </w:p>
    <w:p w:rsidR="00774942" w:rsidRPr="00747563" w:rsidRDefault="00774942" w:rsidP="0077494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комплекты тестовых и проверочных заданий;</w:t>
      </w:r>
    </w:p>
    <w:p w:rsidR="00774942" w:rsidRPr="00747563" w:rsidRDefault="00774942" w:rsidP="00774942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 xml:space="preserve">технические средства обучения: компьютер с выходом в Интернет, интерактивная доска. </w:t>
      </w:r>
    </w:p>
    <w:p w:rsidR="00774942" w:rsidRPr="00747563" w:rsidRDefault="00774942" w:rsidP="00774942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Реализация профессионального модуля предполагает обязательную производственную </w:t>
      </w:r>
      <w:r w:rsidRPr="00747563">
        <w:rPr>
          <w:rFonts w:ascii="Times New Roman" w:eastAsia="Arial Unicode MS" w:hAnsi="Times New Roman"/>
          <w:bCs/>
          <w:sz w:val="24"/>
          <w:szCs w:val="24"/>
        </w:rPr>
        <w:t xml:space="preserve">практику (по профилю специальности). Производственная практика (по профилю специальности) </w:t>
      </w:r>
      <w:r w:rsidRPr="00747563">
        <w:rPr>
          <w:rFonts w:ascii="Times New Roman" w:eastAsia="Arial Unicode MS" w:hAnsi="Times New Roman"/>
          <w:bCs/>
          <w:color w:val="000000"/>
          <w:sz w:val="24"/>
          <w:szCs w:val="24"/>
        </w:rPr>
        <w:t>проводится концентрированно в коммерческих организациях.</w:t>
      </w:r>
    </w:p>
    <w:p w:rsidR="00774942" w:rsidRPr="00747563" w:rsidRDefault="00774942" w:rsidP="00774942">
      <w:pPr>
        <w:spacing w:before="20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Информационное обеспечение реализации программы:</w:t>
      </w:r>
    </w:p>
    <w:p w:rsidR="00774942" w:rsidRPr="00747563" w:rsidRDefault="00774942" w:rsidP="00774942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</w:t>
      </w:r>
    </w:p>
    <w:p w:rsidR="00774942" w:rsidRPr="00747563" w:rsidRDefault="00774942" w:rsidP="00774942">
      <w:pPr>
        <w:spacing w:before="120" w:after="120" w:line="360" w:lineRule="auto"/>
        <w:ind w:left="14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 w:rsidRPr="00747563">
        <w:rPr>
          <w:rFonts w:ascii="Times New Roman" w:hAnsi="Times New Roman"/>
          <w:b/>
          <w:sz w:val="24"/>
          <w:szCs w:val="24"/>
        </w:rPr>
        <w:t>Печатные издания</w:t>
      </w:r>
      <w:r w:rsidRPr="00747563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  <w:r w:rsidRPr="00747563">
        <w:rPr>
          <w:rFonts w:ascii="Times New Roman" w:hAnsi="Times New Roman"/>
          <w:b/>
          <w:sz w:val="24"/>
          <w:szCs w:val="24"/>
        </w:rPr>
        <w:t>:</w:t>
      </w:r>
    </w:p>
    <w:p w:rsidR="00774942" w:rsidRPr="00747563" w:rsidRDefault="00774942" w:rsidP="00774942">
      <w:pPr>
        <w:spacing w:before="120" w:after="120" w:line="360" w:lineRule="auto"/>
        <w:ind w:left="1429" w:hanging="1429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Нормативно-правовые акты</w:t>
      </w:r>
      <w:r w:rsidRPr="00747563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Конституция Российской Федерации.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Гражданский кодекс Российской Федерации, ч. 1, 2, 3, 4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Налоговый кодекс Российской Федерации, ч. 1, 2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Бюджетный кодекс Российской Федерации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lastRenderedPageBreak/>
        <w:t>Кодекс Российской Федерации об административных правонарушениях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Уголовный кодекс Российской Федерации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Земельный кодекс Российской Федерации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Российской Федерации «О федеральном бюджете на очередной финансовый год и плановый период».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Российской Федерации от 08.08.2001</w:t>
      </w:r>
      <w:r w:rsidRPr="00747563">
        <w:rPr>
          <w:rFonts w:ascii="Times New Roman" w:eastAsia="Arial Unicode MS" w:hAnsi="Times New Roman"/>
          <w:sz w:val="24"/>
          <w:szCs w:val="24"/>
          <w:shd w:val="clear" w:color="auto" w:fill="F1F1F1"/>
        </w:rPr>
        <w:t xml:space="preserve"> </w:t>
      </w:r>
      <w:r w:rsidRPr="00747563">
        <w:rPr>
          <w:rFonts w:ascii="Times New Roman" w:eastAsia="Arial Unicode MS" w:hAnsi="Times New Roman"/>
          <w:sz w:val="24"/>
          <w:szCs w:val="24"/>
        </w:rPr>
        <w:t>№129 – ФЗ «О государственной регистрации юридических лиц и индивидуальных предпринимателей»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от 06.12.2011 № 402-ФЗ «О бухгалтерском учете»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Закон Российской Федерации от 21.03.1991 №943-1«О налоговых органах Российской Федерации» ( 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Российской Федерации от 15.12.2001 г. №167–ФЗ «Об обязательном пенсионном страховании в Российской Федерации»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от 16.07.1999 №165-ФЗ «Об основах обязательного социального страхования»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от 29.11.2010 №326-ФЗ «Об обязательном медицинском страховании в Российской Федерации»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Федеральный закон от 18.07.2011 №223-ФЗ «О закупках товаров, работ, услуг отдельными видами юридических лиц»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Постановление Правительства Российской Федерации от 30.06.2004 №329 «О Министерстве Финансов Российской Федерации» ( 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Приказ Минфина России от 12.11.2013 №107н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 в действующей редакции)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Приказ Минфина России от 01.07.2013 №65н «Об утверждении Указаний о порядке применения бюджетной классификации Российской Федерации» ( 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Приказ ФНС России от 29.10.2014г. №ММВ-7 -3/558@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19.10.2016г. №ММВ -7 – 3/572@ «Об утверждении формы налоговой декларации по налогу на прибыль организаций, порядка ее заполнения, а </w:t>
      </w:r>
      <w:r w:rsidRPr="00747563">
        <w:rPr>
          <w:rFonts w:ascii="Times New Roman" w:eastAsia="Arial Unicode MS" w:hAnsi="Times New Roman"/>
          <w:sz w:val="24"/>
          <w:szCs w:val="24"/>
        </w:rPr>
        <w:lastRenderedPageBreak/>
        <w:t>также формата представления налоговой декларации по налогу на прибыль организаций в электронной форме"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31.03.2017г. №ММВ -7 – 21/271@ «Об утверждении форм и форматов представления налоговой декларации по налогу на имущество организаций и налогового расчета по авансовому платежу по налогу на имущество организаций в электронной форме и порядков ее заполнения»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14.05.2015г. №ММВ -7 – 3/197@ «Об утверждении формы налоговой декларации по налогу на добычу полезных ископаемых, порядка ее заполнения, а также формата представления налоговой декларации по налогу на добычу полезных ископаемых в электронной форме»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14.10.2015г. №ММВ -7 – 11/450@ «Об утверждении формы расчета сумм налога на доходы физических лиц, исчисленных и удержанных налоговым агентом ( форма 6-НДФЛ), порядка ее заполнения и  представления, а также формата представления  расчета сумм налога на доходы физических лиц, исчисленных и удержанных налоговым агентом в электронной форме»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Приказ ФНС России от 12.01.2016г. №ММВ -7 – 3/1@ «Об утверждении формы и формата представления налоговой декларации по акцизам на этиловый спирт, алкогольную и (или) подакцизную спиртосодержащую продукцию в электронной форме и порядка ее заполнения, а также формы и формата представления налоговой декларации по акцизам 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автомобили легковые и мотоциклы в электронной форме и порядка ее заполнения»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09.11.2015г. №ММВ -7 – 3/497@ «Об утверждении формы налоговой декларации по водному налогу, порядка ее заполнения, а также формата представления налоговой декларации по водному налогу в электронной форме»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Приказ ФНС России от 05.12.2016г. №ММВ -7 – 21/668@ «Об утверждении формы и формата представления налоговой декларации по транспортному налогу в электронной форме и порядка ее заполнения» (в действующей редакции). 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Приказ ФНС России от 10.05.2017г. №ММВ -7 – 21/347@ «Об утверждении формы и формата представления налоговой декларации по земельному налогу в электронной форме и порядка ее заполнения, а также признании утратившим силу приказа федеральной налоговой службы от 28.10.2011 №ММВ-7-11/696@»  (в действующей редакции).</w:t>
      </w:r>
    </w:p>
    <w:p w:rsidR="00774942" w:rsidRPr="00747563" w:rsidRDefault="00774942" w:rsidP="00774942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lastRenderedPageBreak/>
        <w:t>Приказ ФНС России от 26.02.2016г. №ММВ -7 – 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 (в действующей редакции).</w:t>
      </w:r>
    </w:p>
    <w:p w:rsidR="00774942" w:rsidRPr="00747563" w:rsidRDefault="00774942" w:rsidP="00774942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</w:rPr>
      </w:pPr>
    </w:p>
    <w:p w:rsidR="00774942" w:rsidRPr="00747563" w:rsidRDefault="00774942" w:rsidP="00774942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Основные издания</w:t>
      </w:r>
    </w:p>
    <w:p w:rsidR="00774942" w:rsidRPr="00747563" w:rsidRDefault="00774942" w:rsidP="00774942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Пансков В. Г., Налоги и налогообложение : учебник и практикум для СПО / В. Г. Пансков/. — 6-е изд., пер. и доп. — М. : Издательство Юрайт, 2018. — 436 с. </w:t>
      </w:r>
    </w:p>
    <w:p w:rsidR="00774942" w:rsidRPr="00747563" w:rsidRDefault="00774942" w:rsidP="00774942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>Налоги и налогообложение: учебник и практикум для СПО / под ред. Г. Б. Поляка, Е.Е. Смирновой./ 3-е изд., перераб. и доп. — М. : Издательство Юрайт, 2018. — 385 с.</w:t>
      </w:r>
    </w:p>
    <w:p w:rsidR="00774942" w:rsidRPr="00747563" w:rsidRDefault="00774942" w:rsidP="00774942">
      <w:pPr>
        <w:widowControl w:val="0"/>
        <w:numPr>
          <w:ilvl w:val="0"/>
          <w:numId w:val="16"/>
        </w:numPr>
        <w:tabs>
          <w:tab w:val="left" w:pos="1134"/>
        </w:tabs>
        <w:spacing w:before="120" w:after="120" w:line="360" w:lineRule="auto"/>
        <w:ind w:left="0" w:firstLine="709"/>
        <w:jc w:val="both"/>
        <w:rPr>
          <w:rFonts w:ascii="Times New Roman" w:eastAsia="SimSun" w:hAnsi="Times New Roman"/>
          <w:b/>
          <w:bCs/>
          <w:kern w:val="1"/>
          <w:sz w:val="24"/>
          <w:szCs w:val="24"/>
        </w:rPr>
      </w:pPr>
      <w:r w:rsidRPr="00747563">
        <w:rPr>
          <w:rFonts w:ascii="Times New Roman" w:eastAsia="Arial Unicode MS" w:hAnsi="Times New Roman"/>
          <w:sz w:val="24"/>
          <w:szCs w:val="24"/>
        </w:rPr>
        <w:t xml:space="preserve">Налоги и налогообложение: учебник и практикум для СПО / под ред. Д. Г. Черника, Ю. Д. Шмелева. — 3-е изд., перераб. и доп. — М. : Издательство Юрайт, 2018. — 408 с. </w:t>
      </w:r>
    </w:p>
    <w:p w:rsidR="00774942" w:rsidRPr="00747563" w:rsidRDefault="00774942" w:rsidP="00774942">
      <w:pPr>
        <w:widowControl w:val="0"/>
        <w:spacing w:before="120" w:after="120" w:line="360" w:lineRule="auto"/>
        <w:ind w:firstLine="709"/>
        <w:rPr>
          <w:rFonts w:ascii="Times New Roman" w:eastAsia="SimSun" w:hAnsi="Times New Roman"/>
          <w:b/>
          <w:bCs/>
          <w:kern w:val="1"/>
          <w:sz w:val="24"/>
          <w:szCs w:val="24"/>
        </w:rPr>
      </w:pPr>
      <w:r w:rsidRPr="00747563">
        <w:rPr>
          <w:rFonts w:ascii="Times New Roman" w:eastAsia="SimSun" w:hAnsi="Times New Roman"/>
          <w:b/>
          <w:bCs/>
          <w:kern w:val="1"/>
          <w:sz w:val="24"/>
          <w:szCs w:val="24"/>
        </w:rPr>
        <w:t>3.2.2</w:t>
      </w: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>.</w:t>
      </w:r>
      <w:r w:rsidRPr="00747563"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 Электронные издания (электронные ресурсы):</w:t>
      </w:r>
    </w:p>
    <w:p w:rsidR="00774942" w:rsidRPr="00747563" w:rsidRDefault="004601EE" w:rsidP="00774942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</w:rPr>
      </w:pPr>
      <w:hyperlink r:id="rId9" w:history="1"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nalog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774942" w:rsidRPr="00747563">
        <w:rPr>
          <w:rFonts w:ascii="Times New Roman" w:eastAsia="Arial Unicode MS" w:hAnsi="Times New Roman"/>
          <w:sz w:val="24"/>
          <w:szCs w:val="24"/>
        </w:rPr>
        <w:t xml:space="preserve"> -  Официальный сайт Федеральной налоговой службы </w:t>
      </w:r>
    </w:p>
    <w:p w:rsidR="00774942" w:rsidRPr="00747563" w:rsidRDefault="004601EE" w:rsidP="00774942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</w:rPr>
      </w:pPr>
      <w:hyperlink r:id="rId10" w:history="1"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www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minfin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ru</w:t>
        </w:r>
      </w:hyperlink>
      <w:r w:rsidR="00774942" w:rsidRPr="00747563">
        <w:rPr>
          <w:rFonts w:ascii="Times New Roman" w:eastAsia="Arial Unicode MS" w:hAnsi="Times New Roman"/>
          <w:sz w:val="24"/>
          <w:szCs w:val="24"/>
        </w:rPr>
        <w:t xml:space="preserve"> – Официальный сайт Министерства финансов Российской Федерации</w:t>
      </w:r>
    </w:p>
    <w:p w:rsidR="00774942" w:rsidRPr="00747563" w:rsidRDefault="004601EE" w:rsidP="00774942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</w:rPr>
      </w:pPr>
      <w:hyperlink r:id="rId11" w:history="1"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www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consultant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ru</w:t>
        </w:r>
      </w:hyperlink>
      <w:r w:rsidR="00774942" w:rsidRPr="00747563">
        <w:rPr>
          <w:rFonts w:ascii="Times New Roman" w:eastAsia="Arial Unicode MS" w:hAnsi="Times New Roman"/>
          <w:sz w:val="24"/>
          <w:szCs w:val="24"/>
        </w:rPr>
        <w:t xml:space="preserve"> - Справочно-правовая система «Консультант Плюс»</w:t>
      </w:r>
    </w:p>
    <w:p w:rsidR="00774942" w:rsidRPr="00747563" w:rsidRDefault="004601EE" w:rsidP="00774942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</w:rPr>
      </w:pPr>
      <w:hyperlink r:id="rId12" w:history="1"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www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garant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="00774942" w:rsidRPr="00747563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de-DE"/>
          </w:rPr>
          <w:t>ru</w:t>
        </w:r>
      </w:hyperlink>
      <w:r w:rsidR="00774942" w:rsidRPr="00747563">
        <w:rPr>
          <w:rFonts w:ascii="Times New Roman" w:eastAsia="Arial Unicode MS" w:hAnsi="Times New Roman"/>
          <w:sz w:val="24"/>
          <w:szCs w:val="24"/>
        </w:rPr>
        <w:t xml:space="preserve">- Справочно-правовая система «Гарант». </w:t>
      </w:r>
    </w:p>
    <w:p w:rsidR="00774942" w:rsidRPr="00747563" w:rsidRDefault="00774942" w:rsidP="00774942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Маршавина, Л. Я. Налоги и налогообложение : учебник для СПО / Л. Я. Маршавина, Л. А. Чайковская ; под ред. Л. Я. Маршавиной, Л. А. Чайковской. — М. : Издательство Юрайт, 2019. — 503 с. — (Серия : Профессиональное образование). — ISBN 978-5-9916-6221-5. — Режим доступа : www.biblio-online.ru/book/4B3E4484-9200-4BC2-AC83-5D7372D091AC.</w:t>
      </w:r>
    </w:p>
    <w:p w:rsidR="00774942" w:rsidRPr="00747563" w:rsidRDefault="00774942" w:rsidP="00774942">
      <w:pPr>
        <w:widowControl w:val="0"/>
        <w:spacing w:before="120" w:after="120" w:line="360" w:lineRule="auto"/>
        <w:ind w:firstLine="709"/>
        <w:rPr>
          <w:rFonts w:ascii="Times New Roman" w:eastAsia="SimSun" w:hAnsi="Times New Roman"/>
          <w:b/>
          <w:bCs/>
          <w:kern w:val="1"/>
          <w:sz w:val="24"/>
          <w:szCs w:val="24"/>
        </w:rPr>
      </w:pPr>
      <w:r w:rsidRPr="00747563">
        <w:rPr>
          <w:rFonts w:ascii="Times New Roman" w:eastAsia="SimSun" w:hAnsi="Times New Roman"/>
          <w:b/>
          <w:bCs/>
          <w:kern w:val="1"/>
          <w:sz w:val="24"/>
          <w:szCs w:val="24"/>
        </w:rPr>
        <w:t>3.2.3</w:t>
      </w:r>
      <w:r>
        <w:rPr>
          <w:rFonts w:ascii="Times New Roman" w:eastAsia="SimSun" w:hAnsi="Times New Roman"/>
          <w:b/>
          <w:bCs/>
          <w:kern w:val="1"/>
          <w:sz w:val="24"/>
          <w:szCs w:val="24"/>
        </w:rPr>
        <w:t>.</w:t>
      </w:r>
      <w:r w:rsidRPr="00747563"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 Дополнительные источники:</w:t>
      </w:r>
    </w:p>
    <w:p w:rsidR="00774942" w:rsidRPr="00747563" w:rsidRDefault="00774942" w:rsidP="00774942">
      <w:pPr>
        <w:numPr>
          <w:ilvl w:val="0"/>
          <w:numId w:val="15"/>
        </w:numPr>
        <w:spacing w:after="0" w:line="360" w:lineRule="auto"/>
        <w:ind w:left="1134" w:hanging="425"/>
        <w:rPr>
          <w:rFonts w:ascii="Times New Roman" w:eastAsia="Arial Unicode MS" w:hAnsi="Times New Roman"/>
          <w:bCs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>Журналы: «Налоговый вестник», «Бухгалтерский учет», «Главная книга», «Практическая бухгалтерия», «Российский налоговый курьер».</w:t>
      </w:r>
    </w:p>
    <w:p w:rsidR="00774942" w:rsidRPr="00747563" w:rsidRDefault="00774942" w:rsidP="00774942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747563">
        <w:rPr>
          <w:rFonts w:ascii="Times New Roman" w:eastAsia="Arial Unicode MS" w:hAnsi="Times New Roman"/>
          <w:bCs/>
          <w:sz w:val="24"/>
          <w:szCs w:val="24"/>
        </w:rPr>
        <w:t>Нормативные акты по налогам, финансам, бухгалтерскому учету.</w:t>
      </w:r>
      <w:r w:rsidRPr="00747563"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eastAsia="Arial Unicode MS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 (ВИДА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ПРОФЕССИОНАЛЬНОЙ ДЕЯТЕЛЬНОСТИ)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3256"/>
        <w:gridCol w:w="3543"/>
        <w:gridCol w:w="2694"/>
      </w:tblGrid>
      <w:tr w:rsidR="00774942" w:rsidRPr="00747563" w:rsidTr="00831D3C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831D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831D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831D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774942" w:rsidRPr="00747563" w:rsidTr="00831D3C">
        <w:trPr>
          <w:trHeight w:val="454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2" w:rsidRPr="00747563" w:rsidRDefault="00774942" w:rsidP="00831D3C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774942" w:rsidRPr="00747563" w:rsidTr="00831D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3.1.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нормативных правовых актов в процессе определения налоговой базы, суммы налогов, сборов, соблюдение сроков их уплаты и составления налоговых деклараций и расчетов;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Правильность определения основных элементов налогообложения в целях расчета налоговой базы, суммы налогов, соблюдения сроков уплаты налогов, сборов; 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ладение методикой формирования бухгалтерских проводок по начислению и перечислению налогов и сборов в бюджеты бюджетной системы</w:t>
            </w: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 Российской Федерации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Выполнение заданий практических занятий.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Контрольное тестирование по темам курса.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Контрольные практические работы по темам курса.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Контроль выполнения самостоятельной внеаудиторной работы.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Проведение экзамена по ПМ 03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Защита отчета по производственной практике.</w:t>
            </w:r>
          </w:p>
        </w:tc>
      </w:tr>
      <w:tr w:rsidR="00774942" w:rsidRPr="00747563" w:rsidTr="00831D3C">
        <w:trPr>
          <w:trHeight w:val="39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Владение методикой оформления платежных документов для перечисления налогов и сборов в бюджеты бюджетной системы, контроля их прохождение по расчетно-кассовым банковским операциям.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- Правильность заполнения платежных поручений по перечислению налогов, сборов, страховых взносов.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- Правильность отражения обязательных реквизитов в расчетно-платежных документах на перечисление сумм налогов, сборов, </w:t>
            </w: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страховых взносов в бюджеты бюджетной системы Российской Федерации.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Выполнение заданий практических занятий.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Контрольное тестирование по темам курса.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Контрольные практические работы по темам курса.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Проведение экзамена по ПМ 03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Защита отчета по производственной практике.</w:t>
            </w:r>
          </w:p>
        </w:tc>
      </w:tr>
      <w:tr w:rsidR="00774942" w:rsidRPr="00747563" w:rsidTr="00831D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- Соблюдение требований нормативных правовых актов в процессе определения базы, суммы страховых взносов, соблюдение сроков их уплаты и составления расчета страховых взносов;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Правильность определения основных элементов страховых взносов в целях расчета базы для начисления страховых взносов, суммы страховых взносов, соблюдения сроков уплаты страховых взносов; 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ладение методикой формирования бухгалтерских проводок по начислению и перечислению страховых взносов в бюджеты бюджетной системы</w:t>
            </w: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Выполнение заданий практических занятий.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Контрольное тестирование по темам курса.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Контрольные практические работы по темам курса.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Проведение экзамена по ПМ 03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Защита отчета по производственной практике.</w:t>
            </w:r>
          </w:p>
        </w:tc>
      </w:tr>
      <w:tr w:rsidR="00774942" w:rsidRPr="00747563" w:rsidTr="00831D3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Владение методикой оформления платежных документов для перечисления страховых взносов в бюджеты бюджетной системы Российской Федерации, контроля их прохождение по расчетно-кассовым банковским операциям.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- Правильность заполнения платежных поручений   по перечислению страховых взносов.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- Правильность отражения обязательных реквизитов в расчетно-платежных документах на перечисление сумм страховых взносов в </w:t>
            </w: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бюджеты бюджетной системы Российской Федерации.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Выполнение заданий практических занятий.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Контрольное тестирование по темам курса.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Контрольные практические работы по темам курса.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Проведение экзамена по ПМ 03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Защита отчета по производственной практике.</w:t>
            </w:r>
          </w:p>
        </w:tc>
      </w:tr>
      <w:tr w:rsidR="00774942" w:rsidRPr="00747563" w:rsidTr="00831D3C">
        <w:trPr>
          <w:trHeight w:hRule="exact" w:val="505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42" w:rsidRPr="00747563" w:rsidRDefault="00774942" w:rsidP="00FF6C0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774942" w:rsidRPr="00747563" w:rsidTr="00831D3C">
        <w:trPr>
          <w:trHeight w:val="317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Выбор оптимальных способов решения профессиональных задач в области соблюдения законодательства по налогам, сборам, страховым взносам, своевременности и полноты исчисления налогов, сборов, страховых взносов и их перечисления в бюджеты бюджетной системы Российской Федерации.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практических заданий;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и защита рефератов;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74942" w:rsidRPr="00747563" w:rsidTr="00831D3C">
        <w:trPr>
          <w:trHeight w:val="45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практических заданий;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и защита рефератов;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74942" w:rsidRPr="00747563" w:rsidTr="00831D3C">
        <w:trPr>
          <w:trHeight w:val="23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Составление индивидуального плана развития с указанием конкретных целей профессионального и личностного развития и определения действий, с помощью которых можно их достигнуть.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Отзыв работодателя по итогам практики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Итоговый результат внеаудиторных мероприятий по специальности</w:t>
            </w:r>
          </w:p>
        </w:tc>
      </w:tr>
      <w:tr w:rsidR="00774942" w:rsidRPr="00747563" w:rsidTr="00831D3C">
        <w:trPr>
          <w:trHeight w:val="187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Эффективное взаимодействие с коллегами, руководством, налогоплательщиками, объективный самоанализ результатов собственной работы в коллективе.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группового практического задания;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- Характеристика организации по итогам практики.</w:t>
            </w:r>
          </w:p>
        </w:tc>
      </w:tr>
      <w:tr w:rsidR="00774942" w:rsidRPr="00747563" w:rsidTr="00831D3C">
        <w:trPr>
          <w:trHeight w:val="28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Грамотное ведение деловых бесед, переговоров, участие в совещаниях по вопросам применения налогового законодательства. Умение формулировать краткий конкретный ответ по профессиональным вопросам при деловой телефонной коммуникация.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практического задания;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Характеристика организации по итогам практики.</w:t>
            </w:r>
          </w:p>
        </w:tc>
      </w:tr>
      <w:tr w:rsidR="00774942" w:rsidRPr="00747563" w:rsidTr="00831D3C">
        <w:trPr>
          <w:trHeight w:val="204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Правильность понимания значимости работы бухгалтера и ответственности за свои действия или бездействия.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группового практического задания;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Характеристика организации по итогам практики.</w:t>
            </w:r>
          </w:p>
        </w:tc>
      </w:tr>
      <w:tr w:rsidR="00774942" w:rsidRPr="00747563" w:rsidTr="00831D3C">
        <w:trPr>
          <w:trHeight w:val="153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Владение навыками работы на компьютере, включая работу со специальными профессиональными программами.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-Выполнение практических заданий;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Подготовка презентаций по темам междисциплинарного курса</w:t>
            </w:r>
          </w:p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и защита рефератов, заданий самостоятельной внеаудиторной работы;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74942" w:rsidRPr="00747563" w:rsidTr="00831D3C">
        <w:trPr>
          <w:trHeight w:val="175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Владение навыками поиска и использования профессиональной документации на государственном и иностранном языках.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Экзамен по ПМ 03</w:t>
            </w:r>
          </w:p>
        </w:tc>
      </w:tr>
      <w:tr w:rsidR="00774942" w:rsidRPr="00747563" w:rsidTr="00831D3C">
        <w:trPr>
          <w:trHeight w:val="181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Правильное применение норм налогового законодательства при планировании деятельности в профессиональной сфере.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>- Выступление на аудиторных занятиях;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eastAsia="Arial Unicode MS" w:hAnsi="Times New Roman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774942" w:rsidRPr="00747563" w:rsidRDefault="00774942" w:rsidP="00FF6C09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 Характеристика организации по итогам практики.</w:t>
            </w:r>
          </w:p>
        </w:tc>
      </w:tr>
    </w:tbl>
    <w:p w:rsidR="00774942" w:rsidRPr="00747563" w:rsidRDefault="00774942" w:rsidP="00774942">
      <w:pPr>
        <w:spacing w:after="0" w:line="360" w:lineRule="auto"/>
        <w:jc w:val="right"/>
        <w:rPr>
          <w:rFonts w:ascii="Times New Roman" w:eastAsia="Arial Unicode MS" w:hAnsi="Times New Roman"/>
          <w:sz w:val="24"/>
          <w:szCs w:val="24"/>
        </w:rPr>
      </w:pPr>
    </w:p>
    <w:p w:rsidR="00E77CB8" w:rsidRPr="00774942" w:rsidRDefault="00E77CB8" w:rsidP="00774942"/>
    <w:sectPr w:rsidR="00E77CB8" w:rsidRPr="00774942" w:rsidSect="00F24F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AB" w:rsidRDefault="00C94FAB" w:rsidP="00774942">
      <w:pPr>
        <w:spacing w:after="0" w:line="240" w:lineRule="auto"/>
      </w:pPr>
      <w:r>
        <w:separator/>
      </w:r>
    </w:p>
  </w:endnote>
  <w:endnote w:type="continuationSeparator" w:id="0">
    <w:p w:rsidR="00C94FAB" w:rsidRDefault="00C94FAB" w:rsidP="007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B" w:rsidRDefault="00C94FAB" w:rsidP="00831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4FAB" w:rsidRDefault="00C94FAB" w:rsidP="00831D3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AB" w:rsidRDefault="00C94FAB" w:rsidP="00831D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01EE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AB" w:rsidRDefault="00C94FAB" w:rsidP="00774942">
      <w:pPr>
        <w:spacing w:after="0" w:line="240" w:lineRule="auto"/>
      </w:pPr>
      <w:r>
        <w:separator/>
      </w:r>
    </w:p>
  </w:footnote>
  <w:footnote w:type="continuationSeparator" w:id="0">
    <w:p w:rsidR="00C94FAB" w:rsidRDefault="00C94FAB" w:rsidP="00774942">
      <w:pPr>
        <w:spacing w:after="0" w:line="240" w:lineRule="auto"/>
      </w:pPr>
      <w:r>
        <w:continuationSeparator/>
      </w:r>
    </w:p>
  </w:footnote>
  <w:footnote w:id="1">
    <w:p w:rsidR="00C94FAB" w:rsidRPr="00E66E25" w:rsidRDefault="00C94FAB" w:rsidP="00774942">
      <w:pPr>
        <w:pStyle w:val="a8"/>
        <w:rPr>
          <w:lang w:val="ru-RU"/>
        </w:rPr>
      </w:pPr>
      <w:r>
        <w:rPr>
          <w:rStyle w:val="aa"/>
        </w:rPr>
        <w:footnoteRef/>
      </w:r>
      <w:r w:rsidRPr="00E24523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 вправе уточнить список изданий, выбрав в качестве основного не менее одного из предлагаемых, и (при необходимости) дополнить его другими изданиями</w:t>
      </w:r>
    </w:p>
  </w:footnote>
  <w:footnote w:id="2">
    <w:p w:rsidR="00C94FAB" w:rsidRPr="00E615AF" w:rsidRDefault="00C94FAB" w:rsidP="00774942">
      <w:pPr>
        <w:pStyle w:val="a8"/>
        <w:rPr>
          <w:lang w:val="ru-RU"/>
        </w:rPr>
      </w:pPr>
      <w:r>
        <w:rPr>
          <w:rStyle w:val="aa"/>
        </w:rPr>
        <w:footnoteRef/>
      </w:r>
      <w:r w:rsidRPr="00DA7C5C">
        <w:rPr>
          <w:lang w:val="ru-RU"/>
        </w:rPr>
        <w:t xml:space="preserve"> </w:t>
      </w:r>
      <w:r>
        <w:rPr>
          <w:lang w:val="ru-RU"/>
        </w:rPr>
        <w:t>В виду возможного изменения нормативно-правовой базы, регулирующей предоставление налоговой отчетности, образовательная организация должна ежегодно уточнять перечень этих источников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5C28"/>
    <w:multiLevelType w:val="hybridMultilevel"/>
    <w:tmpl w:val="584A6E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4D3273"/>
    <w:multiLevelType w:val="multilevel"/>
    <w:tmpl w:val="6106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C70AF"/>
    <w:multiLevelType w:val="multilevel"/>
    <w:tmpl w:val="913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760E3"/>
    <w:multiLevelType w:val="multilevel"/>
    <w:tmpl w:val="506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90488"/>
    <w:multiLevelType w:val="hybridMultilevel"/>
    <w:tmpl w:val="A0487D36"/>
    <w:lvl w:ilvl="0" w:tplc="7428A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851DF5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6" w15:restartNumberingAfterBreak="0">
    <w:nsid w:val="26D15889"/>
    <w:multiLevelType w:val="multilevel"/>
    <w:tmpl w:val="772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74B8F"/>
    <w:multiLevelType w:val="hybridMultilevel"/>
    <w:tmpl w:val="0DC46FC2"/>
    <w:lvl w:ilvl="0" w:tplc="D3F4F4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F2B209B"/>
    <w:multiLevelType w:val="multilevel"/>
    <w:tmpl w:val="5F58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9" w15:restartNumberingAfterBreak="0">
    <w:nsid w:val="4041477C"/>
    <w:multiLevelType w:val="multilevel"/>
    <w:tmpl w:val="224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15B2A"/>
    <w:multiLevelType w:val="multilevel"/>
    <w:tmpl w:val="3A4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A2D20"/>
    <w:multiLevelType w:val="multilevel"/>
    <w:tmpl w:val="D8B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E40B9"/>
    <w:multiLevelType w:val="hybridMultilevel"/>
    <w:tmpl w:val="310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62CE4"/>
    <w:multiLevelType w:val="multilevel"/>
    <w:tmpl w:val="D660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64008"/>
    <w:multiLevelType w:val="multilevel"/>
    <w:tmpl w:val="6290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534F1"/>
    <w:multiLevelType w:val="multilevel"/>
    <w:tmpl w:val="71A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F6"/>
    <w:rsid w:val="00012423"/>
    <w:rsid w:val="000332EA"/>
    <w:rsid w:val="00055AD9"/>
    <w:rsid w:val="0006038B"/>
    <w:rsid w:val="000916C2"/>
    <w:rsid w:val="000A52F3"/>
    <w:rsid w:val="000B286E"/>
    <w:rsid w:val="000B5647"/>
    <w:rsid w:val="000C6BD3"/>
    <w:rsid w:val="000D2A84"/>
    <w:rsid w:val="000D735E"/>
    <w:rsid w:val="000E583F"/>
    <w:rsid w:val="0010323E"/>
    <w:rsid w:val="00126608"/>
    <w:rsid w:val="00151B55"/>
    <w:rsid w:val="00176215"/>
    <w:rsid w:val="00182376"/>
    <w:rsid w:val="00186DB4"/>
    <w:rsid w:val="00187FB4"/>
    <w:rsid w:val="00193111"/>
    <w:rsid w:val="00196175"/>
    <w:rsid w:val="001D1A63"/>
    <w:rsid w:val="00227E09"/>
    <w:rsid w:val="0027194C"/>
    <w:rsid w:val="00282041"/>
    <w:rsid w:val="002C2F7A"/>
    <w:rsid w:val="002F7192"/>
    <w:rsid w:val="00386863"/>
    <w:rsid w:val="00431E63"/>
    <w:rsid w:val="00434DC0"/>
    <w:rsid w:val="004601EE"/>
    <w:rsid w:val="0046408E"/>
    <w:rsid w:val="004D4CBF"/>
    <w:rsid w:val="0053763F"/>
    <w:rsid w:val="0054695C"/>
    <w:rsid w:val="00570C9A"/>
    <w:rsid w:val="005D2293"/>
    <w:rsid w:val="005F6442"/>
    <w:rsid w:val="006078D7"/>
    <w:rsid w:val="00615A8B"/>
    <w:rsid w:val="00657C56"/>
    <w:rsid w:val="00663430"/>
    <w:rsid w:val="0068137B"/>
    <w:rsid w:val="006F3F42"/>
    <w:rsid w:val="006F5D43"/>
    <w:rsid w:val="00731E35"/>
    <w:rsid w:val="007546C1"/>
    <w:rsid w:val="00774942"/>
    <w:rsid w:val="007805C1"/>
    <w:rsid w:val="00781E71"/>
    <w:rsid w:val="007930E0"/>
    <w:rsid w:val="007B14E0"/>
    <w:rsid w:val="00825384"/>
    <w:rsid w:val="00831D3C"/>
    <w:rsid w:val="00840BCA"/>
    <w:rsid w:val="00860980"/>
    <w:rsid w:val="00880103"/>
    <w:rsid w:val="00884EC4"/>
    <w:rsid w:val="008860E7"/>
    <w:rsid w:val="00897317"/>
    <w:rsid w:val="00952128"/>
    <w:rsid w:val="00995468"/>
    <w:rsid w:val="009F2611"/>
    <w:rsid w:val="00A3059F"/>
    <w:rsid w:val="00A844E4"/>
    <w:rsid w:val="00A84BFD"/>
    <w:rsid w:val="00A85BDB"/>
    <w:rsid w:val="00A87C88"/>
    <w:rsid w:val="00B00037"/>
    <w:rsid w:val="00B13C08"/>
    <w:rsid w:val="00B768B5"/>
    <w:rsid w:val="00B91AD4"/>
    <w:rsid w:val="00BB3BBC"/>
    <w:rsid w:val="00BF054B"/>
    <w:rsid w:val="00C01105"/>
    <w:rsid w:val="00C16F55"/>
    <w:rsid w:val="00C210DA"/>
    <w:rsid w:val="00C41760"/>
    <w:rsid w:val="00C57864"/>
    <w:rsid w:val="00C9087B"/>
    <w:rsid w:val="00C94FAB"/>
    <w:rsid w:val="00C9658F"/>
    <w:rsid w:val="00C96693"/>
    <w:rsid w:val="00CF0C14"/>
    <w:rsid w:val="00D27B3D"/>
    <w:rsid w:val="00DB2ADD"/>
    <w:rsid w:val="00DD36F6"/>
    <w:rsid w:val="00E51C75"/>
    <w:rsid w:val="00E61CB4"/>
    <w:rsid w:val="00E734A2"/>
    <w:rsid w:val="00E77CB8"/>
    <w:rsid w:val="00EA18B2"/>
    <w:rsid w:val="00EB144D"/>
    <w:rsid w:val="00F24F50"/>
    <w:rsid w:val="00F455A1"/>
    <w:rsid w:val="00F5450C"/>
    <w:rsid w:val="00F64855"/>
    <w:rsid w:val="00F90C66"/>
    <w:rsid w:val="00F937DF"/>
    <w:rsid w:val="00FF1D09"/>
    <w:rsid w:val="00FF21A3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8641-25DD-4FE9-80CC-3024553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94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9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494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77494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749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774942"/>
    <w:rPr>
      <w:rFonts w:cs="Times New Roman"/>
    </w:rPr>
  </w:style>
  <w:style w:type="paragraph" w:styleId="a8">
    <w:name w:val="footnote text"/>
    <w:basedOn w:val="a"/>
    <w:link w:val="a9"/>
    <w:uiPriority w:val="99"/>
    <w:rsid w:val="00774942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9">
    <w:name w:val="Текст сноски Знак"/>
    <w:basedOn w:val="a0"/>
    <w:link w:val="a8"/>
    <w:uiPriority w:val="99"/>
    <w:rsid w:val="0077494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a">
    <w:name w:val="footnote reference"/>
    <w:uiPriority w:val="99"/>
    <w:rsid w:val="007749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f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210</dc:creator>
  <cp:keywords/>
  <dc:description/>
  <cp:lastModifiedBy>Преподаватель Аудитория 210</cp:lastModifiedBy>
  <cp:revision>2</cp:revision>
  <cp:lastPrinted>2021-09-12T07:41:00Z</cp:lastPrinted>
  <dcterms:created xsi:type="dcterms:W3CDTF">2023-08-29T15:09:00Z</dcterms:created>
  <dcterms:modified xsi:type="dcterms:W3CDTF">2023-08-29T15:09:00Z</dcterms:modified>
</cp:coreProperties>
</file>