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before="0"/>
        <w:ind w:firstLine="708" w:left="0"/>
        <w:jc w:val="right"/>
        <w:rPr>
          <w:sz w:val="28"/>
        </w:rPr>
      </w:pPr>
      <w:r>
        <w:rPr>
          <w:sz w:val="28"/>
        </w:rPr>
        <w:t>Приложение №</w:t>
      </w:r>
    </w:p>
    <w:p w14:paraId="08000000">
      <w:pPr>
        <w:spacing w:after="0" w:before="0"/>
        <w:ind w:firstLine="708" w:left="0"/>
        <w:jc w:val="both"/>
        <w:rPr>
          <w:sz w:val="28"/>
        </w:rPr>
      </w:pPr>
    </w:p>
    <w:p w14:paraId="09000000">
      <w:pPr>
        <w:spacing w:after="0" w:before="0"/>
        <w:ind w:firstLine="708" w:left="0"/>
        <w:jc w:val="both"/>
        <w:rPr>
          <w:sz w:val="28"/>
        </w:rPr>
      </w:pPr>
    </w:p>
    <w:p w14:paraId="0A000000">
      <w:pPr>
        <w:spacing w:after="0" w:before="0"/>
        <w:ind w:firstLine="708" w:left="0"/>
        <w:jc w:val="both"/>
        <w:rPr>
          <w:sz w:val="28"/>
        </w:rPr>
      </w:pPr>
    </w:p>
    <w:p w14:paraId="0B000000">
      <w:pPr>
        <w:spacing w:after="0" w:before="0"/>
        <w:ind w:firstLine="708" w:left="0"/>
        <w:jc w:val="both"/>
        <w:rPr>
          <w:sz w:val="28"/>
        </w:rPr>
      </w:pPr>
    </w:p>
    <w:p w14:paraId="0C000000">
      <w:pPr>
        <w:spacing w:after="0" w:before="0"/>
        <w:ind w:firstLine="708" w:left="0"/>
        <w:jc w:val="both"/>
        <w:rPr>
          <w:sz w:val="28"/>
        </w:rPr>
      </w:pPr>
    </w:p>
    <w:p w14:paraId="0D000000">
      <w:pPr>
        <w:spacing w:after="0" w:before="0"/>
        <w:ind w:firstLine="708" w:left="0"/>
        <w:jc w:val="both"/>
        <w:rPr>
          <w:sz w:val="28"/>
        </w:rPr>
      </w:pPr>
    </w:p>
    <w:p w14:paraId="0E000000">
      <w:pPr>
        <w:spacing w:after="0" w:before="0"/>
        <w:ind w:firstLine="708" w:left="0"/>
        <w:jc w:val="both"/>
        <w:rPr>
          <w:sz w:val="28"/>
        </w:rPr>
      </w:pPr>
    </w:p>
    <w:p w14:paraId="0F000000">
      <w:pPr>
        <w:spacing w:after="0" w:before="0"/>
        <w:ind w:firstLine="708" w:left="0"/>
        <w:jc w:val="both"/>
        <w:rPr>
          <w:sz w:val="28"/>
        </w:rPr>
      </w:pPr>
    </w:p>
    <w:p w14:paraId="10000000">
      <w:pPr>
        <w:spacing w:after="0" w:before="0"/>
        <w:ind w:firstLine="708" w:left="0"/>
        <w:jc w:val="both"/>
        <w:rPr>
          <w:sz w:val="28"/>
        </w:rPr>
      </w:pPr>
    </w:p>
    <w:p w14:paraId="11000000">
      <w:pPr>
        <w:spacing w:after="0" w:before="0"/>
        <w:ind w:firstLine="708" w:left="0"/>
        <w:jc w:val="both"/>
        <w:rPr>
          <w:sz w:val="28"/>
        </w:rPr>
      </w:pPr>
    </w:p>
    <w:p w14:paraId="12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caps w:val="1"/>
          <w:sz w:val="28"/>
        </w:rPr>
      </w:pPr>
    </w:p>
    <w:p w14:paraId="13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caps w:val="1"/>
          <w:sz w:val="28"/>
        </w:rPr>
      </w:pPr>
    </w:p>
    <w:p w14:paraId="14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caps w:val="1"/>
          <w:sz w:val="28"/>
        </w:rPr>
      </w:pPr>
    </w:p>
    <w:p w14:paraId="15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caps w:val="1"/>
          <w:sz w:val="28"/>
        </w:rPr>
      </w:pPr>
      <w:r>
        <w:rPr>
          <w:b w:val="1"/>
          <w:caps w:val="1"/>
          <w:sz w:val="28"/>
        </w:rPr>
        <w:t>РАБОЧАЯ ПРОГРАММа УЧЕБНОЙ ДИСЦИПЛИНЫ</w:t>
      </w:r>
    </w:p>
    <w:p w14:paraId="16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caps w:val="1"/>
          <w:sz w:val="28"/>
          <w:u w:val="single"/>
        </w:rPr>
      </w:pPr>
    </w:p>
    <w:p w14:paraId="17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ОГСЭ.01  ОСНОВЫ ФИЛОСОФИИ</w:t>
      </w:r>
    </w:p>
    <w:p w14:paraId="18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</w:p>
    <w:p w14:paraId="19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</w:p>
    <w:p w14:paraId="1A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</w:p>
    <w:p w14:paraId="1B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</w:p>
    <w:p w14:paraId="1C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</w:p>
    <w:p w14:paraId="1D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</w:p>
    <w:p w14:paraId="1E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b w:val="1"/>
          <w:sz w:val="28"/>
        </w:rPr>
      </w:pPr>
    </w:p>
    <w:p w14:paraId="1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b w:val="1"/>
          <w:sz w:val="28"/>
        </w:rPr>
      </w:pPr>
    </w:p>
    <w:p w14:paraId="2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b w:val="1"/>
          <w:sz w:val="28"/>
        </w:rPr>
      </w:pPr>
    </w:p>
    <w:p w14:paraId="2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5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</w:p>
    <w:p w14:paraId="2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360" w:lineRule="auto"/>
        <w:ind/>
        <w:jc w:val="center"/>
        <w:rPr>
          <w:sz w:val="28"/>
        </w:rPr>
      </w:pPr>
      <w:r>
        <w:rPr>
          <w:sz w:val="28"/>
        </w:rPr>
        <w:t>2022</w:t>
      </w:r>
    </w:p>
    <w:p w14:paraId="27000000">
      <w:pPr>
        <w:rPr>
          <w:b w:val="1"/>
          <w:i w:val="1"/>
        </w:rPr>
      </w:pPr>
    </w:p>
    <w:p w14:paraId="28000000">
      <w:pPr>
        <w:rPr>
          <w:b w:val="1"/>
          <w:i w:val="1"/>
        </w:rPr>
      </w:pPr>
      <w:r>
        <w:rPr>
          <w:b w:val="1"/>
          <w:i w:val="1"/>
        </w:rPr>
        <w:t xml:space="preserve">Организация-разработчик: </w:t>
      </w:r>
    </w:p>
    <w:p w14:paraId="29000000">
      <w:pPr>
        <w:rPr>
          <w:b w:val="1"/>
        </w:rPr>
      </w:pPr>
      <w:r>
        <w:rPr>
          <w:b w:val="1"/>
        </w:rPr>
        <w:t>ГБПОУ «Павловский автомеханический техникум им. И.И. Лепсе»</w:t>
      </w:r>
    </w:p>
    <w:p w14:paraId="2A000000">
      <w:pPr>
        <w:rPr>
          <w:b w:val="1"/>
          <w:i w:val="1"/>
        </w:rPr>
      </w:pPr>
      <w:r>
        <w:rPr>
          <w:b w:val="1"/>
          <w:i w:val="1"/>
        </w:rPr>
        <w:t>Разработчик:</w:t>
      </w:r>
    </w:p>
    <w:p w14:paraId="2B000000">
      <w:pPr>
        <w:rPr>
          <w:b w:val="1"/>
        </w:rPr>
      </w:pPr>
      <w:r>
        <w:rPr>
          <w:b w:val="1"/>
        </w:rPr>
        <w:t xml:space="preserve"> Широкова Татьяна Борисовна, преподаватель </w:t>
      </w:r>
      <w:r>
        <w:rPr>
          <w:b w:val="1"/>
        </w:rPr>
        <w:t>ГБПОУ ПАМТ им. И.И. Лепсе</w:t>
      </w:r>
    </w:p>
    <w:p w14:paraId="2C000000"/>
    <w:p w14:paraId="2D000000">
      <w:pPr>
        <w:pStyle w:val="Style_3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 и одобрено на заседании ПЦК</w:t>
      </w:r>
    </w:p>
    <w:p w14:paraId="2E000000">
      <w:pPr>
        <w:pStyle w:val="Style_3"/>
        <w:rPr>
          <w:rFonts w:ascii="Times New Roman" w:hAnsi="Times New Roman"/>
        </w:rPr>
      </w:pPr>
      <w:r>
        <w:rPr>
          <w:rFonts w:ascii="Times New Roman" w:hAnsi="Times New Roman"/>
        </w:rPr>
        <w:t>Протокол №   1   от «__31___» _____08__ 2022г.</w:t>
      </w:r>
    </w:p>
    <w:p w14:paraId="2F000000">
      <w:pPr>
        <w:ind/>
        <w:jc w:val="left"/>
      </w:pPr>
      <w:r>
        <w:rPr>
          <w:rFonts w:ascii="Times New Roman" w:hAnsi="Times New Roman"/>
        </w:rPr>
        <w:t xml:space="preserve">Руководитель ПЦК __________ /  Коломенцева Н.Н.   </w:t>
      </w:r>
    </w:p>
    <w:p w14:paraId="30000000">
      <w:pPr>
        <w:ind/>
        <w:jc w:val="left"/>
      </w:pPr>
    </w:p>
    <w:p w14:paraId="31000000">
      <w:pPr>
        <w:ind/>
        <w:jc w:val="left"/>
      </w:pPr>
    </w:p>
    <w:p w14:paraId="32000000">
      <w:pPr>
        <w:ind/>
        <w:jc w:val="left"/>
      </w:pPr>
    </w:p>
    <w:p w14:paraId="33000000">
      <w:pPr>
        <w:ind/>
        <w:jc w:val="left"/>
      </w:pPr>
    </w:p>
    <w:p w14:paraId="34000000">
      <w:pPr>
        <w:ind/>
        <w:jc w:val="left"/>
      </w:pPr>
    </w:p>
    <w:p w14:paraId="35000000">
      <w:pPr>
        <w:ind/>
        <w:jc w:val="left"/>
      </w:pPr>
    </w:p>
    <w:p w14:paraId="36000000">
      <w:pPr>
        <w:ind/>
        <w:jc w:val="left"/>
      </w:pPr>
    </w:p>
    <w:p w14:paraId="37000000">
      <w:pPr>
        <w:ind/>
        <w:jc w:val="left"/>
      </w:pPr>
    </w:p>
    <w:p w14:paraId="38000000">
      <w:pPr>
        <w:ind/>
        <w:jc w:val="left"/>
      </w:pPr>
    </w:p>
    <w:p w14:paraId="39000000">
      <w:pPr>
        <w:ind/>
        <w:jc w:val="left"/>
      </w:pPr>
    </w:p>
    <w:p w14:paraId="3A000000">
      <w:pPr>
        <w:ind/>
        <w:jc w:val="left"/>
      </w:pPr>
    </w:p>
    <w:p w14:paraId="3B000000">
      <w:pPr>
        <w:ind/>
        <w:jc w:val="left"/>
      </w:pPr>
    </w:p>
    <w:p w14:paraId="3C000000">
      <w:pPr>
        <w:ind/>
        <w:jc w:val="left"/>
      </w:pPr>
    </w:p>
    <w:p w14:paraId="3D000000">
      <w:pPr>
        <w:ind/>
        <w:jc w:val="left"/>
      </w:pPr>
    </w:p>
    <w:p w14:paraId="3E000000">
      <w:pPr>
        <w:ind/>
        <w:jc w:val="left"/>
      </w:pPr>
    </w:p>
    <w:p w14:paraId="3F000000">
      <w:pPr>
        <w:ind/>
        <w:jc w:val="left"/>
      </w:pPr>
    </w:p>
    <w:p w14:paraId="40000000">
      <w:pPr>
        <w:ind/>
        <w:jc w:val="left"/>
      </w:pPr>
    </w:p>
    <w:p w14:paraId="41000000">
      <w:pPr>
        <w:ind/>
        <w:jc w:val="left"/>
      </w:pPr>
    </w:p>
    <w:p w14:paraId="42000000">
      <w:pPr>
        <w:ind/>
        <w:jc w:val="left"/>
      </w:pPr>
    </w:p>
    <w:p w14:paraId="43000000">
      <w:pPr>
        <w:ind/>
        <w:jc w:val="left"/>
      </w:pPr>
    </w:p>
    <w:p w14:paraId="44000000">
      <w:pPr>
        <w:ind/>
        <w:jc w:val="left"/>
      </w:pPr>
    </w:p>
    <w:p w14:paraId="45000000">
      <w:pPr>
        <w:ind/>
        <w:jc w:val="left"/>
      </w:pPr>
    </w:p>
    <w:p w14:paraId="46000000">
      <w:pPr>
        <w:ind/>
        <w:jc w:val="left"/>
      </w:pPr>
    </w:p>
    <w:p w14:paraId="47000000">
      <w:pPr>
        <w:ind/>
        <w:jc w:val="left"/>
      </w:pPr>
    </w:p>
    <w:p w14:paraId="48000000">
      <w:pPr>
        <w:ind/>
        <w:jc w:val="left"/>
      </w:pPr>
    </w:p>
    <w:p w14:paraId="49000000">
      <w:pPr>
        <w:ind/>
        <w:jc w:val="left"/>
      </w:pPr>
    </w:p>
    <w:p w14:paraId="4A000000">
      <w:pPr>
        <w:ind/>
        <w:jc w:val="left"/>
      </w:pPr>
    </w:p>
    <w:p w14:paraId="4B000000">
      <w:pPr>
        <w:ind/>
        <w:jc w:val="left"/>
      </w:pPr>
    </w:p>
    <w:p w14:paraId="4C000000">
      <w:pPr>
        <w:ind/>
        <w:jc w:val="left"/>
      </w:pPr>
      <w:r>
        <w:rPr>
          <w:rFonts w:ascii="Times New Roman" w:hAnsi="Times New Roman"/>
        </w:rPr>
        <w:t xml:space="preserve">  </w:t>
      </w:r>
      <w:r>
        <w:rPr>
          <w:b w:val="1"/>
          <w:i w:val="1"/>
        </w:rPr>
        <w:t>СОДЕРЖАНИЕ</w:t>
      </w:r>
    </w:p>
    <w:tbl>
      <w:tblPr>
        <w:tblStyle w:val="Style_4"/>
        <w:tblLayout w:type="fixed"/>
      </w:tblPr>
      <w:tblGrid>
        <w:gridCol w:w="7496"/>
        <w:gridCol w:w="1859"/>
      </w:tblGrid>
      <w:tr>
        <w:tc>
          <w:tcPr>
            <w:tcW w:type="dxa" w:w="7496"/>
          </w:tcPr>
          <w:p w14:paraId="4D000000">
            <w:pPr>
              <w:numPr>
                <w:ilvl w:val="0"/>
                <w:numId w:val="1"/>
              </w:numPr>
              <w:tabs>
                <w:tab w:leader="none" w:pos="284" w:val="left"/>
              </w:tabs>
              <w:spacing w:after="200" w:before="0" w:line="276" w:lineRule="auto"/>
              <w:ind/>
              <w:jc w:val="both"/>
            </w:pPr>
            <w:r>
              <w:rPr>
                <w:b w:val="1"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 w14:paraId="4E000000">
            <w:pPr>
              <w:ind/>
              <w:jc w:val="both"/>
              <w:rPr>
                <w:b w:val="1"/>
              </w:rPr>
            </w:pPr>
          </w:p>
        </w:tc>
        <w:tc>
          <w:tcPr>
            <w:tcW w:type="dxa" w:w="1859"/>
          </w:tcPr>
          <w:p w14:paraId="4F000000">
            <w:pPr>
              <w:ind/>
              <w:jc w:val="both"/>
              <w:rPr>
                <w:b w:val="1"/>
              </w:rPr>
            </w:pPr>
          </w:p>
        </w:tc>
      </w:tr>
      <w:tr>
        <w:tc>
          <w:tcPr>
            <w:tcW w:type="dxa" w:w="7496"/>
          </w:tcPr>
          <w:p w14:paraId="50000000">
            <w:pPr>
              <w:numPr>
                <w:ilvl w:val="0"/>
                <w:numId w:val="1"/>
              </w:numPr>
              <w:spacing w:after="200" w:before="0" w:line="276" w:lineRule="auto"/>
              <w:ind/>
              <w:jc w:val="both"/>
            </w:pPr>
            <w:r>
              <w:rPr>
                <w:b w:val="1"/>
              </w:rPr>
              <w:t xml:space="preserve">СТРУКТУРА И СОДЕРЖАНИЕ УЧЕБНОЙ          ДИСЦИПЛИНЫ                                                                              </w:t>
            </w:r>
          </w:p>
          <w:p w14:paraId="51000000">
            <w:pPr>
              <w:ind/>
              <w:jc w:val="both"/>
              <w:rPr>
                <w:b w:val="1"/>
              </w:rPr>
            </w:pPr>
          </w:p>
        </w:tc>
        <w:tc>
          <w:tcPr>
            <w:tcW w:type="dxa" w:w="1859"/>
          </w:tcPr>
          <w:p w14:paraId="52000000">
            <w:pPr>
              <w:ind/>
              <w:jc w:val="both"/>
              <w:rPr>
                <w:b w:val="1"/>
              </w:rPr>
            </w:pPr>
          </w:p>
        </w:tc>
      </w:tr>
      <w:tr>
        <w:trPr>
          <w:trHeight w:hRule="atLeast" w:val="670"/>
        </w:trPr>
        <w:tc>
          <w:tcPr>
            <w:tcW w:type="dxa" w:w="7496"/>
          </w:tcPr>
          <w:p w14:paraId="53000000">
            <w:pPr>
              <w:spacing w:after="200" w:before="0" w:line="276" w:lineRule="auto"/>
              <w:ind/>
              <w:jc w:val="both"/>
            </w:pPr>
            <w:r>
              <w:rPr>
                <w:b w:val="1"/>
              </w:rPr>
              <w:t xml:space="preserve">    3. УСЛОВИЯ РЕАЛИЗАЦИИ ПРОГРАММЫ</w:t>
            </w:r>
          </w:p>
        </w:tc>
        <w:tc>
          <w:tcPr>
            <w:tcW w:type="dxa" w:w="1859"/>
          </w:tcPr>
          <w:p w14:paraId="54000000">
            <w:pPr>
              <w:ind/>
              <w:jc w:val="both"/>
              <w:rPr>
                <w:b w:val="1"/>
              </w:rPr>
            </w:pPr>
          </w:p>
        </w:tc>
      </w:tr>
      <w:tr>
        <w:tc>
          <w:tcPr>
            <w:tcW w:type="dxa" w:w="7496"/>
          </w:tcPr>
          <w:p w14:paraId="55000000">
            <w:pPr>
              <w:pStyle w:val="Style_5"/>
              <w:numPr>
                <w:ilvl w:val="0"/>
                <w:numId w:val="2"/>
              </w:numPr>
              <w:spacing w:after="200" w:before="0" w:line="276" w:lineRule="auto"/>
              <w:ind/>
              <w:jc w:val="both"/>
            </w:pPr>
            <w:r>
              <w:rPr>
                <w:b w:val="1"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 w14:paraId="56000000">
            <w:pPr>
              <w:ind/>
              <w:jc w:val="both"/>
              <w:rPr>
                <w:b w:val="1"/>
              </w:rPr>
            </w:pPr>
          </w:p>
        </w:tc>
        <w:tc>
          <w:tcPr>
            <w:tcW w:type="dxa" w:w="1859"/>
          </w:tcPr>
          <w:p w14:paraId="57000000">
            <w:pPr>
              <w:ind/>
              <w:jc w:val="both"/>
              <w:rPr>
                <w:b w:val="1"/>
              </w:rPr>
            </w:pPr>
          </w:p>
        </w:tc>
      </w:tr>
      <w:tr>
        <w:tc>
          <w:tcPr>
            <w:tcW w:type="dxa" w:w="7496"/>
          </w:tcPr>
          <w:p w14:paraId="58000000">
            <w:pPr>
              <w:spacing w:after="200" w:before="0" w:line="276" w:lineRule="auto"/>
              <w:ind w:firstLine="0" w:left="600"/>
              <w:jc w:val="both"/>
            </w:pPr>
            <w:r>
              <w:rPr>
                <w:b w:val="1"/>
              </w:rPr>
              <w:t xml:space="preserve">                                                                         </w:t>
            </w:r>
          </w:p>
        </w:tc>
        <w:tc>
          <w:tcPr>
            <w:tcW w:type="dxa" w:w="1859"/>
          </w:tcPr>
          <w:p w14:paraId="59000000">
            <w:pPr>
              <w:ind/>
              <w:jc w:val="both"/>
              <w:rPr>
                <w:b w:val="1"/>
              </w:rPr>
            </w:pPr>
          </w:p>
        </w:tc>
      </w:tr>
    </w:tbl>
    <w:p w14:paraId="5A000000">
      <w:pPr>
        <w:rPr>
          <w:b w:val="1"/>
          <w:i w:val="1"/>
        </w:rPr>
      </w:pPr>
    </w:p>
    <w:p w14:paraId="5B000000">
      <w:pPr>
        <w:rPr>
          <w:b w:val="1"/>
          <w:i w:val="1"/>
        </w:rPr>
      </w:pPr>
    </w:p>
    <w:p w14:paraId="5C000000">
      <w:r>
        <w:br w:type="page"/>
      </w:r>
      <w:r>
        <w:rPr>
          <w:b w:val="1"/>
        </w:rPr>
        <w:t>1. ОБЩАЯ ХАРАКТЕРИСТИКА РАБОЧЕЙ ПРОГРАММЫ УЧЕБНОЙ ДИСЦИПЛИНЫ</w:t>
      </w:r>
    </w:p>
    <w:p w14:paraId="5D000000">
      <w:r>
        <w:rPr>
          <w:b w:val="1"/>
        </w:rPr>
        <w:t>1.1. Область применения программы</w:t>
      </w:r>
    </w:p>
    <w:p w14:paraId="5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20" w:left="0"/>
        <w:jc w:val="both"/>
      </w:pPr>
      <w:r>
        <w:t>Рабочая программа учебной дисциплины является частью основной образовательной программы в соответствии с ФГОС СПО для  специальности 23.02.07 «Техническое обслуживание и ремонт двигателя, систем и агрегатов автомобилей».</w:t>
      </w:r>
    </w:p>
    <w:p w14:paraId="5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  <w:r>
        <w:rPr>
          <w:b w:val="1"/>
        </w:rPr>
        <w:t xml:space="preserve"> 1.2. Место дисциплины в структуре основной профессиональной образовательной программы: </w:t>
      </w:r>
      <w:r>
        <w:t>Дисциплина относится к группе дисциплин  общего гуманитарного социально-экономических цикла.</w:t>
      </w:r>
    </w:p>
    <w:p w14:paraId="60000000">
      <w:r>
        <w:rPr>
          <w:b w:val="1"/>
        </w:rPr>
        <w:t>1.3. Цель и планируемые результаты освоения дисциплины:</w:t>
      </w:r>
    </w:p>
    <w:p w14:paraId="61000000">
      <w:r>
        <w:t>В результате освоен</w:t>
      </w:r>
      <w:r>
        <w:t>ия дисциплины обучающийся должен знать:</w:t>
      </w:r>
    </w:p>
    <w:p w14:paraId="62000000">
      <w:pPr>
        <w:pStyle w:val="Style_6"/>
        <w:widowControl w:val="0"/>
        <w:tabs>
          <w:tab w:leader="none" w:pos="843" w:val="left"/>
        </w:tabs>
        <w:spacing w:after="0" w:before="120" w:line="322" w:lineRule="exact"/>
        <w:ind/>
        <w:jc w:val="both"/>
        <w:rPr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- основные категории и понятия философии;</w:t>
      </w:r>
    </w:p>
    <w:p w14:paraId="63000000">
      <w:pPr>
        <w:pStyle w:val="Style_6"/>
        <w:widowControl w:val="0"/>
        <w:tabs>
          <w:tab w:leader="none" w:pos="834" w:val="left"/>
        </w:tabs>
        <w:spacing w:after="0" w:before="120" w:line="322" w:lineRule="exact"/>
        <w:ind/>
        <w:jc w:val="both"/>
        <w:rPr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- роль философии в жизни человека и общества;</w:t>
      </w:r>
    </w:p>
    <w:p w14:paraId="64000000">
      <w:pPr>
        <w:pStyle w:val="Style_6"/>
        <w:widowControl w:val="0"/>
        <w:tabs>
          <w:tab w:leader="none" w:pos="843" w:val="left"/>
        </w:tabs>
        <w:spacing w:after="0" w:before="120" w:line="322" w:lineRule="exact"/>
        <w:ind/>
        <w:jc w:val="both"/>
        <w:rPr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- основы философского учения о бытии;</w:t>
      </w:r>
    </w:p>
    <w:p w14:paraId="65000000">
      <w:pPr>
        <w:pStyle w:val="Style_6"/>
        <w:widowControl w:val="0"/>
        <w:tabs>
          <w:tab w:leader="none" w:pos="843" w:val="left"/>
        </w:tabs>
        <w:spacing w:after="0" w:before="120" w:line="322" w:lineRule="exact"/>
        <w:ind/>
        <w:jc w:val="both"/>
        <w:rPr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- сущность процесса познания;</w:t>
      </w:r>
    </w:p>
    <w:p w14:paraId="66000000">
      <w:pPr>
        <w:pStyle w:val="Style_6"/>
        <w:widowControl w:val="0"/>
        <w:tabs>
          <w:tab w:leader="none" w:pos="843" w:val="left"/>
        </w:tabs>
        <w:spacing w:after="0" w:before="120" w:line="322" w:lineRule="exact"/>
        <w:ind/>
        <w:jc w:val="both"/>
        <w:rPr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- основы научной, философской и религиозной картин мира;</w:t>
      </w:r>
    </w:p>
    <w:p w14:paraId="67000000">
      <w:pPr>
        <w:pStyle w:val="Style_6"/>
        <w:widowControl w:val="0"/>
        <w:tabs>
          <w:tab w:leader="none" w:pos="946" w:val="left"/>
        </w:tabs>
        <w:spacing w:after="0" w:before="120" w:line="322" w:lineRule="exact"/>
        <w:ind w:right="140"/>
        <w:jc w:val="both"/>
        <w:rPr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- о</w:t>
      </w:r>
      <w:r>
        <w:rPr>
          <w:rStyle w:val="Style_7_ch"/>
          <w:rFonts w:ascii="Times New Roman" w:hAnsi="Times New Roman"/>
          <w:sz w:val="24"/>
        </w:rPr>
        <w:t>б условиях формирования личности, свободе и ответственности за сохранение жизни, культуры, окружающей среды;</w:t>
      </w:r>
    </w:p>
    <w:p w14:paraId="68000000">
      <w:pPr>
        <w:pStyle w:val="Style_6"/>
        <w:tabs>
          <w:tab w:leader="none" w:pos="355" w:val="left"/>
          <w:tab w:leader="none" w:pos="8102" w:val="left"/>
        </w:tabs>
        <w:spacing w:line="322" w:lineRule="exact"/>
        <w:ind w:right="300"/>
        <w:jc w:val="both"/>
        <w:rPr>
          <w:rStyle w:val="Style_7_ch"/>
          <w:rFonts w:ascii="Times New Roman" w:hAnsi="Times New Roman"/>
          <w:sz w:val="24"/>
        </w:rPr>
      </w:pPr>
      <w:r>
        <w:rPr>
          <w:rStyle w:val="Style_7_ch"/>
          <w:rFonts w:ascii="Times New Roman" w:hAnsi="Times New Roman"/>
          <w:sz w:val="24"/>
        </w:rPr>
        <w:t>-о социальных и этических проблемах, связанных с развитием и использованием достижений науки, техники.</w:t>
      </w:r>
    </w:p>
    <w:p w14:paraId="69000000"/>
    <w:p w14:paraId="6A000000"/>
    <w:p w14:paraId="6B000000"/>
    <w:p w14:paraId="6C000000"/>
    <w:p w14:paraId="6D000000"/>
    <w:p w14:paraId="6E000000"/>
    <w:p w14:paraId="6F000000"/>
    <w:p w14:paraId="70000000"/>
    <w:p w14:paraId="71000000"/>
    <w:p w14:paraId="72000000"/>
    <w:p w14:paraId="73000000"/>
    <w:p w14:paraId="74000000"/>
    <w:p w14:paraId="75000000"/>
    <w:p w14:paraId="76000000"/>
    <w:p w14:paraId="77000000"/>
    <w:p w14:paraId="78000000"/>
    <w:p w14:paraId="79000000"/>
    <w:p w14:paraId="7A000000"/>
    <w:p w14:paraId="7B000000">
      <w:r>
        <w:t xml:space="preserve">В результате освоения </w:t>
      </w:r>
      <w:r>
        <w:t>дисциплины обучающийся должен уметь:</w:t>
      </w:r>
    </w:p>
    <w:p w14:paraId="7C000000">
      <w:pPr>
        <w:pStyle w:val="Style_6"/>
        <w:widowControl w:val="0"/>
        <w:numPr>
          <w:ilvl w:val="0"/>
          <w:numId w:val="3"/>
        </w:numPr>
        <w:tabs>
          <w:tab w:leader="none" w:pos="180" w:val="left"/>
        </w:tabs>
        <w:spacing w:after="0" w:before="120" w:line="322" w:lineRule="exact"/>
        <w:ind w:hanging="20" w:left="20" w:right="140"/>
        <w:jc w:val="both"/>
        <w:rPr>
          <w:sz w:val="28"/>
        </w:rPr>
      </w:pPr>
      <w:r>
        <w:rPr>
          <w:rStyle w:val="Style_7_ch"/>
          <w:rFonts w:ascii="Times New Roman" w:hAnsi="Times New Roman"/>
          <w:sz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>
        <w:rPr>
          <w:rStyle w:val="Style_7_ch"/>
          <w:sz w:val="28"/>
        </w:rPr>
        <w:t>;</w:t>
      </w:r>
    </w:p>
    <w:p w14:paraId="7D000000">
      <w:pPr>
        <w:rPr>
          <w:b w:val="1"/>
          <w:i w:val="1"/>
        </w:rPr>
      </w:pPr>
      <w:r>
        <w:t xml:space="preserve">В результате освоения дисциплины обучающийся </w:t>
      </w:r>
      <w:r>
        <w:t xml:space="preserve">осваивает элементы </w:t>
      </w:r>
      <w:r>
        <w:rPr>
          <w:b w:val="1"/>
          <w:i w:val="1"/>
        </w:rPr>
        <w:t>компетенций:</w:t>
      </w:r>
    </w:p>
    <w:p w14:paraId="7E000000">
      <w:pPr>
        <w:rPr>
          <w:b w:val="1"/>
          <w:i w:val="1"/>
        </w:rPr>
      </w:pPr>
    </w:p>
    <w:tbl>
      <w:tblPr>
        <w:tblStyle w:val="Style_4"/>
        <w:tblInd w:type="dxa" w:w="-5"/>
        <w:tblBorders>
          <w:top w:color="000001" w:sz="4" w:val="single"/>
          <w:left w:color="000001" w:sz="4" w:val="single"/>
          <w:bottom w:color="000001" w:sz="4" w:val="single"/>
          <w:insideH w:color="000001" w:sz="4" w:val="single"/>
        </w:tblBorders>
        <w:tblLayout w:type="fixed"/>
        <w:tblCellMar>
          <w:left w:type="dxa" w:w="103"/>
        </w:tblCellMar>
      </w:tblPr>
      <w:tblGrid>
        <w:gridCol w:w="1201"/>
        <w:gridCol w:w="8159"/>
      </w:tblGrid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7F000000">
            <w:pPr>
              <w:pStyle w:val="Style_8"/>
              <w:spacing w:after="0" w:before="0"/>
              <w:ind/>
              <w:jc w:val="center"/>
              <w:rPr>
                <w:rFonts w:ascii="Times New Roman" w:hAnsi="Times New Roman"/>
                <w:i w:val="0"/>
              </w:rPr>
            </w:pPr>
            <w:r>
              <w:rPr>
                <w:rStyle w:val="Style_9_ch"/>
                <w:rFonts w:ascii="Times New Roman" w:hAnsi="Times New Roman"/>
                <w:i w:val="1"/>
              </w:rPr>
              <w:t>Код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0000000">
            <w:pPr>
              <w:pStyle w:val="Style_8"/>
              <w:spacing w:after="0" w:before="0"/>
              <w:ind/>
              <w:jc w:val="center"/>
              <w:rPr>
                <w:rFonts w:ascii="Times New Roman" w:hAnsi="Times New Roman"/>
                <w:i w:val="0"/>
              </w:rPr>
            </w:pPr>
            <w:r>
              <w:rPr>
                <w:rStyle w:val="Style_9_ch"/>
                <w:rFonts w:ascii="Times New Roman" w:hAnsi="Times New Roman"/>
                <w:i w:val="1"/>
              </w:rPr>
              <w:t>Наименование общих компетенций</w:t>
            </w:r>
          </w:p>
        </w:tc>
      </w:tr>
      <w:tr>
        <w:trPr>
          <w:trHeight w:hRule="atLeast" w:val="327"/>
        </w:trP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1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1.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2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3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2.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4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Style w:val="Style_9_ch"/>
                <w:rFonts w:ascii="Times New Roman" w:hAnsi="Times New Roman"/>
                <w:b w:val="0"/>
                <w:i w:val="1"/>
                <w:sz w:val="24"/>
              </w:rPr>
              <w:t>Осуществлять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5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3.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6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7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4.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8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Работать в коллективе и команде, эффективно </w:t>
            </w:r>
            <w:r>
              <w:rPr>
                <w:rFonts w:ascii="Times New Roman" w:hAnsi="Times New Roman"/>
                <w:b w:val="0"/>
                <w:sz w:val="24"/>
              </w:rPr>
              <w:t>взаимодействовать с коллегами, руководством, клиентами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9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5.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A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B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6.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C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Проявлять гражданско-патриотическую позицию, демонстрирова</w:t>
            </w:r>
            <w:r>
              <w:rPr>
                <w:rFonts w:ascii="Times New Roman" w:hAnsi="Times New Roman"/>
                <w:b w:val="0"/>
                <w:sz w:val="24"/>
              </w:rPr>
              <w:t>ть осознанное поведение на основе традиционных общечеловеческих ценностей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D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7.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8E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8F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9.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90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Использовать информационные технологии в профессиональной </w:t>
            </w:r>
            <w:r>
              <w:rPr>
                <w:rFonts w:ascii="Times New Roman" w:hAnsi="Times New Roman"/>
                <w:b w:val="0"/>
                <w:sz w:val="24"/>
              </w:rPr>
              <w:t>деятельности</w:t>
            </w:r>
          </w:p>
        </w:tc>
      </w:tr>
      <w:tr>
        <w:tc>
          <w:tcPr>
            <w:tcW w:type="dxa" w:w="1201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91000000">
            <w:pPr>
              <w:pStyle w:val="Style_8"/>
              <w:spacing w:after="0" w:before="0"/>
              <w:ind/>
              <w:jc w:val="both"/>
              <w:rPr>
                <w:rStyle w:val="Style_9_ch"/>
                <w:rFonts w:ascii="Times New Roman" w:hAnsi="Times New Roman"/>
                <w:sz w:val="24"/>
              </w:rPr>
            </w:pPr>
            <w:r>
              <w:rPr>
                <w:rStyle w:val="Style_9_ch"/>
                <w:rFonts w:ascii="Times New Roman" w:hAnsi="Times New Roman"/>
                <w:sz w:val="24"/>
              </w:rPr>
              <w:t>ОК 10.</w:t>
            </w:r>
          </w:p>
        </w:tc>
        <w:tc>
          <w:tcPr>
            <w:tcW w:type="dxa" w:w="8159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92000000">
            <w:pPr>
              <w:pStyle w:val="Style_8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93000000">
      <w:pPr>
        <w:pStyle w:val="Style_8"/>
        <w:spacing w:after="0" w:before="0"/>
        <w:ind/>
        <w:jc w:val="both"/>
      </w:pPr>
    </w:p>
    <w:p w14:paraId="94000000">
      <w:pPr>
        <w:rPr>
          <w:b w:val="1"/>
        </w:rPr>
      </w:pPr>
    </w:p>
    <w:p w14:paraId="95000000">
      <w:pPr>
        <w:rPr>
          <w:b w:val="1"/>
        </w:rPr>
      </w:pPr>
    </w:p>
    <w:p w14:paraId="96000000">
      <w:pPr>
        <w:rPr>
          <w:b w:val="1"/>
        </w:rPr>
      </w:pPr>
    </w:p>
    <w:p w14:paraId="97000000">
      <w:pPr>
        <w:rPr>
          <w:b w:val="1"/>
        </w:rPr>
      </w:pPr>
    </w:p>
    <w:p w14:paraId="98000000">
      <w:pPr>
        <w:rPr>
          <w:b w:val="1"/>
        </w:rPr>
      </w:pPr>
    </w:p>
    <w:p w14:paraId="99000000">
      <w:pPr>
        <w:rPr>
          <w:b w:val="1"/>
        </w:rPr>
      </w:pPr>
    </w:p>
    <w:p w14:paraId="9A000000">
      <w:pPr>
        <w:rPr>
          <w:b w:val="1"/>
        </w:rPr>
      </w:pPr>
    </w:p>
    <w:p w14:paraId="9B000000">
      <w:pPr>
        <w:rPr>
          <w:b w:val="1"/>
        </w:rPr>
      </w:pPr>
    </w:p>
    <w:p w14:paraId="9C000000">
      <w:pPr>
        <w:rPr>
          <w:b w:val="1"/>
        </w:rPr>
      </w:pPr>
    </w:p>
    <w:p w14:paraId="9D000000">
      <w:pPr>
        <w:rPr>
          <w:b w:val="1"/>
        </w:rPr>
      </w:pPr>
    </w:p>
    <w:p w14:paraId="9E000000">
      <w:pPr>
        <w:rPr>
          <w:b w:val="1"/>
        </w:rPr>
      </w:pPr>
    </w:p>
    <w:p w14:paraId="9F000000">
      <w:pPr>
        <w:rPr>
          <w:b w:val="1"/>
        </w:rPr>
      </w:pPr>
    </w:p>
    <w:p w14:paraId="A0000000">
      <w:pPr>
        <w:rPr>
          <w:b w:val="1"/>
        </w:rPr>
      </w:pPr>
    </w:p>
    <w:p w14:paraId="A1000000">
      <w:pPr>
        <w:rPr>
          <w:b w:val="1"/>
        </w:rPr>
      </w:pPr>
    </w:p>
    <w:p w14:paraId="A2000000">
      <w:pPr>
        <w:rPr>
          <w:b w:val="1"/>
        </w:rPr>
      </w:pPr>
    </w:p>
    <w:p w14:paraId="A3000000">
      <w:pPr>
        <w:rPr>
          <w:b w:val="1"/>
        </w:rPr>
      </w:pPr>
    </w:p>
    <w:p w14:paraId="A4000000">
      <w:pPr>
        <w:rPr>
          <w:b w:val="1"/>
        </w:rPr>
      </w:pPr>
    </w:p>
    <w:p w14:paraId="A5000000">
      <w:pPr>
        <w:ind/>
        <w:jc w:val="center"/>
      </w:pPr>
      <w:r>
        <w:rPr>
          <w:b w:val="1"/>
        </w:rPr>
        <w:t>2 . СТРУКТУРА И СОДЕРЖАНИЕ УЧЕБНОЙ ДИСЦИПЛИНЫ</w:t>
      </w:r>
    </w:p>
    <w:p w14:paraId="A6000000">
      <w:r>
        <w:rPr>
          <w:b w:val="1"/>
        </w:rPr>
        <w:t>2.1. Объем учебной дисциплины и виды учебной работы</w:t>
      </w:r>
    </w:p>
    <w:tbl>
      <w:tblPr>
        <w:tblStyle w:val="Style_4"/>
        <w:tblInd w:type="dxa" w:w="-7"/>
        <w:tblBorders>
          <w:top w:color="000001" w:sz="6" w:val="single"/>
          <w:left w:color="000001" w:sz="6" w:val="single"/>
          <w:bottom w:color="000001" w:sz="6" w:val="single"/>
          <w:insideH w:color="000001" w:sz="6" w:val="single"/>
        </w:tblBorders>
        <w:tblLayout w:type="fixed"/>
        <w:tblCellMar>
          <w:left w:type="dxa" w:w="100"/>
        </w:tblCellMar>
      </w:tblPr>
      <w:tblGrid>
        <w:gridCol w:w="7616"/>
        <w:gridCol w:w="1746"/>
      </w:tblGrid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A7000000">
            <w:r>
              <w:rPr>
                <w:b w:val="1"/>
              </w:rPr>
              <w:t>Вид учебной работы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A8000000">
            <w:r>
              <w:rPr>
                <w:b w:val="1"/>
              </w:rPr>
              <w:t>Объем часов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A9000000">
            <w:pPr>
              <w:rPr>
                <w:b w:val="1"/>
              </w:rPr>
            </w:pPr>
            <w:r>
              <w:rPr>
                <w:b w:val="1"/>
              </w:rPr>
              <w:t xml:space="preserve">Общий объем образовательной Программы </w:t>
            </w:r>
          </w:p>
          <w:p w14:paraId="AA000000">
            <w:pPr>
              <w:rPr>
                <w:b w:val="1"/>
              </w:rPr>
            </w:pPr>
            <w:r>
              <w:rPr>
                <w:b w:val="1"/>
              </w:rPr>
              <w:t>В том числе: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AB000000">
            <w:pPr>
              <w:rPr>
                <w:b w:val="1"/>
              </w:rPr>
            </w:pPr>
            <w:r>
              <w:rPr>
                <w:b w:val="1"/>
              </w:rPr>
              <w:t>66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AC000000">
            <w:pPr>
              <w:rPr>
                <w:b w:val="1"/>
              </w:rPr>
            </w:pPr>
            <w:r>
              <w:rPr>
                <w:b w:val="1"/>
              </w:rPr>
              <w:t>Часы  промежуточной аттестации (экзамен)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AD000000">
            <w:pPr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AE000000">
            <w:r>
              <w:rPr>
                <w:b w:val="1"/>
              </w:rPr>
              <w:t>Суммарная учебная нагрузка во взаимодействии с преподавателем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AF000000">
            <w:pPr>
              <w:rPr>
                <w:b w:val="1"/>
              </w:rPr>
            </w:pPr>
            <w:r>
              <w:rPr>
                <w:b w:val="1"/>
              </w:rPr>
              <w:t>60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0000000">
            <w:r>
              <w:t>Самостоятельная работа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1000000">
            <w:r>
              <w:t>0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2000000">
            <w:r>
              <w:rPr>
                <w:b w:val="1"/>
              </w:rPr>
              <w:t xml:space="preserve">Объем образовательной программы 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3000000">
            <w:pPr>
              <w:rPr>
                <w:b w:val="1"/>
              </w:rPr>
            </w:pPr>
            <w:r>
              <w:rPr>
                <w:b w:val="1"/>
              </w:rPr>
              <w:t>66</w:t>
            </w:r>
          </w:p>
        </w:tc>
      </w:tr>
      <w:tr>
        <w:trPr>
          <w:trHeight w:hRule="atLeast" w:val="490"/>
        </w:trPr>
        <w:tc>
          <w:tcPr>
            <w:tcW w:type="dxa" w:w="9362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4000000">
            <w:pPr>
              <w:rPr>
                <w:b w:val="1"/>
              </w:rPr>
            </w:pPr>
            <w:r>
              <w:rPr>
                <w:b w:val="1"/>
              </w:rPr>
              <w:t>в том числе: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5000000">
            <w:r>
              <w:t>теоретическое</w:t>
            </w:r>
            <w:r>
              <w:t xml:space="preserve"> обучение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6000000">
            <w:r>
              <w:t>42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7000000">
            <w:r>
              <w:t>лабораторные работы (если предусмотрено)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8000000">
            <w:r>
              <w:t>0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9000000">
            <w:r>
              <w:t>практические занятия (если предусмотрено)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A000000">
            <w:r>
              <w:t>16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B000000">
            <w:r>
              <w:t>курсовая работа (проект) (если предусмотрено)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C000000">
            <w:r>
              <w:t>0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D000000">
            <w:r>
              <w:t>контрольная работа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BE000000">
            <w:r>
              <w:t>0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BF000000">
            <w:r>
              <w:t xml:space="preserve">КОНСУЛЬТАЦИЯ 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C0000000">
            <w:pPr>
              <w:rPr>
                <w:i w:val="1"/>
              </w:rPr>
            </w:pPr>
            <w:r>
              <w:t>2</w:t>
            </w:r>
          </w:p>
        </w:tc>
      </w:tr>
      <w:tr>
        <w:trPr>
          <w:trHeight w:hRule="atLeast" w:val="490"/>
        </w:trPr>
        <w:tc>
          <w:tcPr>
            <w:tcW w:type="dxa" w:w="7616"/>
            <w:tcBorders>
              <w:top w:color="000001" w:sz="6" w:val="single"/>
              <w:left w:color="000001" w:sz="6" w:val="single"/>
              <w:bottom w:color="000001" w:sz="6" w:val="single"/>
            </w:tcBorders>
            <w:tcMar>
              <w:left w:type="dxa" w:w="100"/>
            </w:tcMar>
            <w:vAlign w:val="center"/>
          </w:tcPr>
          <w:p w14:paraId="C1000000">
            <w:r>
              <w:t>ЭКЗАМЕН</w:t>
            </w:r>
          </w:p>
        </w:tc>
        <w:tc>
          <w:tcPr>
            <w:tcW w:type="dxa" w:w="174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C2000000">
            <w:r>
              <w:t>6</w:t>
            </w:r>
          </w:p>
        </w:tc>
      </w:tr>
      <w:tr>
        <w:trPr>
          <w:trHeight w:hRule="atLeast" w:val="490"/>
        </w:trPr>
        <w:tc>
          <w:tcPr>
            <w:tcW w:type="dxa" w:w="9362"/>
            <w:gridSpan w:val="2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left w:type="dxa" w:w="100"/>
            </w:tcMar>
            <w:vAlign w:val="center"/>
          </w:tcPr>
          <w:p w14:paraId="C3000000">
            <w:r>
              <w:rPr>
                <w:b w:val="1"/>
              </w:rPr>
              <w:t xml:space="preserve">Промежуточная аттестация проводится в форме          </w:t>
            </w:r>
            <w:r>
              <w:rPr>
                <w:b w:val="1"/>
              </w:rPr>
              <w:t xml:space="preserve">                        ЭКЗАМЕНА</w:t>
            </w:r>
          </w:p>
        </w:tc>
      </w:tr>
    </w:tbl>
    <w:p w14:paraId="C4000000">
      <w:pPr>
        <w:rPr>
          <w:b w:val="1"/>
          <w:i w:val="1"/>
        </w:rPr>
      </w:pPr>
    </w:p>
    <w:p w14:paraId="C5000000">
      <w:pPr>
        <w:rPr>
          <w:b w:val="1"/>
          <w:i w:val="1"/>
        </w:rPr>
      </w:pPr>
    </w:p>
    <w:p w14:paraId="C6000000">
      <w:pPr>
        <w:rPr>
          <w:b w:val="1"/>
          <w:i w:val="1"/>
        </w:rPr>
      </w:pPr>
    </w:p>
    <w:p w14:paraId="C7000000">
      <w:pPr>
        <w:rPr>
          <w:b w:val="1"/>
          <w:i w:val="1"/>
        </w:rPr>
      </w:pPr>
    </w:p>
    <w:p w14:paraId="C8000000">
      <w:pPr>
        <w:rPr>
          <w:b w:val="1"/>
          <w:i w:val="1"/>
        </w:rPr>
      </w:pPr>
    </w:p>
    <w:p w14:paraId="C9000000">
      <w:pPr>
        <w:rPr>
          <w:b w:val="1"/>
          <w:i w:val="1"/>
        </w:rPr>
      </w:pPr>
    </w:p>
    <w:p w14:paraId="CA000000">
      <w:pPr>
        <w:rPr>
          <w:b w:val="1"/>
          <w:i w:val="1"/>
        </w:rPr>
      </w:pPr>
    </w:p>
    <w:p w14:paraId="CB000000">
      <w:pPr>
        <w:rPr>
          <w:b w:val="1"/>
          <w:i w:val="1"/>
        </w:rPr>
      </w:pPr>
    </w:p>
    <w:p w14:paraId="CC000000">
      <w:pPr>
        <w:rPr>
          <w:b w:val="1"/>
          <w:i w:val="1"/>
        </w:rPr>
      </w:pPr>
    </w:p>
    <w:p w14:paraId="CD000000">
      <w:pPr>
        <w:rPr>
          <w:b w:val="1"/>
          <w:i w:val="1"/>
        </w:rPr>
      </w:pPr>
    </w:p>
    <w:p w14:paraId="CE000000">
      <w:pPr>
        <w:rPr>
          <w:b w:val="1"/>
          <w:i w:val="1"/>
        </w:rPr>
      </w:pPr>
    </w:p>
    <w:p w14:paraId="CF000000">
      <w:pPr>
        <w:rPr>
          <w:b w:val="1"/>
          <w:i w:val="1"/>
        </w:rPr>
      </w:pPr>
    </w:p>
    <w:p w14:paraId="D0000000">
      <w:pPr>
        <w:rPr>
          <w:b w:val="1"/>
          <w:i w:val="1"/>
        </w:rPr>
      </w:pPr>
    </w:p>
    <w:p w14:paraId="D1000000">
      <w:pPr>
        <w:ind/>
        <w:jc w:val="center"/>
      </w:pPr>
      <w:r>
        <w:rPr>
          <w:b w:val="1"/>
        </w:rPr>
        <w:t xml:space="preserve">Список тем для практических занятий </w:t>
      </w:r>
    </w:p>
    <w:p w14:paraId="D2000000">
      <w:pPr>
        <w:ind/>
        <w:jc w:val="center"/>
      </w:pPr>
      <w:r>
        <w:rPr>
          <w:b w:val="1"/>
        </w:rPr>
        <w:t>по курсу «Основы философии».</w:t>
      </w:r>
      <w:r>
        <w:rPr>
          <w:b w:val="1"/>
        </w:rPr>
        <w:br/>
      </w:r>
    </w:p>
    <w:tbl>
      <w:tblPr>
        <w:tblStyle w:val="Style_4"/>
        <w:tblInd w:type="dxa" w:w="-40"/>
        <w:tblLayout w:type="fixed"/>
      </w:tblPr>
      <w:tblGrid>
        <w:gridCol w:w="631"/>
        <w:gridCol w:w="5580"/>
        <w:gridCol w:w="3184"/>
      </w:tblGrid>
      <w:t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3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4000000">
            <w:pPr>
              <w:ind/>
              <w:jc w:val="center"/>
            </w:pPr>
            <w:r>
              <w:rPr>
                <w:b w:val="1"/>
              </w:rPr>
              <w:t>Название темы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</w:pPr>
            <w:r>
              <w:rPr>
                <w:b w:val="1"/>
              </w:rPr>
              <w:t>Количество часов</w:t>
            </w:r>
          </w:p>
        </w:tc>
      </w:tr>
      <w:t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6000000">
            <w:pPr>
              <w:ind/>
              <w:jc w:val="center"/>
            </w:pPr>
            <w:r>
              <w:t>1.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7000000">
            <w:r>
              <w:t>Аристотель и Платон  и их  вклад в развитие философии.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9000000">
            <w:pPr>
              <w:ind/>
              <w:jc w:val="center"/>
            </w:pPr>
            <w:r>
              <w:t>2.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A000000">
            <w:r>
              <w:t>Философские школы эллинистического этапа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C000000">
            <w:pPr>
              <w:ind/>
              <w:jc w:val="center"/>
            </w:pPr>
            <w:r>
              <w:t>3.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D000000">
            <w:r>
              <w:t>Нравственные основы христианства.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rPr>
          <w:trHeight w:hRule="atLeast" w:val="451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DF000000">
            <w:pPr>
              <w:ind/>
              <w:jc w:val="center"/>
            </w:pPr>
            <w:r>
              <w:t>4.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0000000">
            <w:r>
              <w:t>Философия   И. Канта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2000000">
            <w:pPr>
              <w:ind/>
              <w:jc w:val="center"/>
            </w:pPr>
            <w:r>
              <w:t>5.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3000000">
            <w:r>
              <w:t>Философские идеи Ильина и Соловьева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5000000">
            <w:pPr>
              <w:ind/>
              <w:jc w:val="center"/>
            </w:pPr>
            <w:r>
              <w:t>6.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6000000">
            <w:r>
              <w:t>Философия Н.А. Бердяева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rPr>
          <w:trHeight w:hRule="atLeast" w:val="417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8000000">
            <w:pPr>
              <w:ind/>
              <w:jc w:val="center"/>
            </w:pPr>
            <w:r>
              <w:t>7.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9000000">
            <w:r>
              <w:t>Роль философии в современном мире.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rPr>
          <w:trHeight w:hRule="atLeast" w:val="417"/>
        </w:trP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B000000">
            <w:pPr>
              <w:ind/>
              <w:jc w:val="center"/>
            </w:pPr>
            <w:r>
              <w:t>8.</w:t>
            </w: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C000000">
            <w:r>
              <w:t>Философы об общество как  о саморазвивающейся системе.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631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E000000">
            <w:pPr>
              <w:ind/>
              <w:jc w:val="center"/>
            </w:pPr>
          </w:p>
        </w:tc>
        <w:tc>
          <w:tcPr>
            <w:tcW w:type="dxa" w:w="55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EF000000">
            <w:r>
              <w:rPr>
                <w:b w:val="1"/>
                <w:i w:val="1"/>
              </w:rPr>
              <w:t>Итого:</w:t>
            </w:r>
            <w:r>
              <w:t xml:space="preserve"> </w:t>
            </w:r>
          </w:p>
        </w:tc>
        <w:tc>
          <w:tcPr>
            <w:tcW w:type="dxa" w:w="31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16</w:t>
            </w:r>
          </w:p>
        </w:tc>
      </w:tr>
    </w:tbl>
    <w:p w14:paraId="F1000000">
      <w:pPr>
        <w:sectPr>
          <w:footerReference r:id="rId3" w:type="default"/>
          <w:pgSz w:h="16838" w:orient="portrait" w:w="11906"/>
          <w:pgMar w:bottom="1134" w:footer="708" w:gutter="0" w:header="720" w:left="1701" w:right="850" w:top="1134"/>
        </w:sectPr>
      </w:pPr>
    </w:p>
    <w:p w14:paraId="F2000000">
      <w:pPr>
        <w:ind/>
        <w:jc w:val="center"/>
        <w:rPr>
          <w:b w:val="1"/>
          <w:i w:val="1"/>
        </w:rPr>
      </w:pPr>
      <w:r>
        <w:rPr>
          <w:b w:val="1"/>
          <w:i w:val="1"/>
        </w:rPr>
        <w:t xml:space="preserve"> Тематический план и содержание учебной дисциплины</w:t>
      </w:r>
    </w:p>
    <w:p w14:paraId="F3000000">
      <w:pPr>
        <w:ind/>
        <w:jc w:val="center"/>
        <w:rPr>
          <w:b w:val="1"/>
          <w:i w:val="1"/>
        </w:rPr>
      </w:pPr>
    </w:p>
    <w:p w14:paraId="F4000000">
      <w:pPr>
        <w:ind/>
        <w:jc w:val="center"/>
        <w:rPr>
          <w:b w:val="1"/>
          <w:i w:val="1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53"/>
        <w:gridCol w:w="9118"/>
        <w:gridCol w:w="1379"/>
        <w:gridCol w:w="1762"/>
      </w:tblGrid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F500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Наименование разделов и тем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rStyle w:val="Style_10_ch"/>
                <w:sz w:val="24"/>
              </w:rPr>
              <w:t>Содержание учебного материала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Объем часов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 xml:space="preserve">Уровень освоения, </w:t>
            </w:r>
          </w:p>
          <w:p w14:paraId="F900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t xml:space="preserve">Коды компетенций, </w:t>
            </w:r>
            <w:r>
              <w:t>формированию которых способствует элемент программы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FA00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rStyle w:val="Style_10_ch"/>
                <w:sz w:val="24"/>
              </w:rPr>
              <w:t>Раздел 1. Предмет философии и ее история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14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ОК 1-5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FE000000">
            <w:pPr>
              <w:pStyle w:val="Style_6"/>
              <w:spacing w:after="0" w:line="190" w:lineRule="exact"/>
              <w:ind/>
              <w:jc w:val="center"/>
              <w:rPr>
                <w:rStyle w:val="Style_10_ch"/>
                <w:rFonts w:ascii="Times New Roman" w:hAnsi="Times New Roman"/>
                <w:sz w:val="24"/>
              </w:rPr>
            </w:pPr>
          </w:p>
          <w:p w14:paraId="FF000000">
            <w:pPr>
              <w:pStyle w:val="Style_6"/>
              <w:spacing w:after="0" w:line="19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Тема 1.1. Основные понятия и предмет философии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/>
              <w:ind/>
              <w:rPr>
                <w:rStyle w:val="Style_10_ch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</w:t>
            </w:r>
            <w:r>
              <w:rPr>
                <w:rStyle w:val="Style_10_ch"/>
                <w:sz w:val="24"/>
              </w:rPr>
              <w:t>:</w:t>
            </w:r>
          </w:p>
          <w:p w14:paraId="01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Введение. Предмет и определение философии.</w:t>
            </w:r>
            <w:r>
              <w:rPr>
                <w:rStyle w:val="Style_11_ch"/>
                <w:i w:val="0"/>
                <w:sz w:val="24"/>
              </w:rPr>
              <w:t xml:space="preserve"> Этапы становления философской мысли. Характерные черты философии: понятийность, логичность, дискурсивность.</w:t>
            </w:r>
          </w:p>
          <w:p w14:paraId="02010000">
            <w:pPr>
              <w:spacing w:after="0"/>
              <w:ind/>
              <w:rPr>
                <w:b w:val="1"/>
                <w:i w:val="1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1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05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Тема 1.2.</w:t>
            </w:r>
          </w:p>
          <w:p w14:paraId="06010000">
            <w:pPr>
              <w:pStyle w:val="Style_6"/>
              <w:spacing w:after="0" w:line="235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Философия Древнего мира и средневековая философия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/>
              <w:ind/>
              <w:rPr>
                <w:rStyle w:val="Style_10_ch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</w:t>
            </w:r>
            <w:r>
              <w:rPr>
                <w:rStyle w:val="Style_10_ch"/>
                <w:sz w:val="24"/>
              </w:rPr>
              <w:t>:</w:t>
            </w:r>
          </w:p>
          <w:p w14:paraId="08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Предпосылки философии в Древнем мире (Китай и Инди</w:t>
            </w:r>
            <w:r>
              <w:rPr>
                <w:rStyle w:val="Style_11_ch"/>
                <w:i w:val="0"/>
                <w:sz w:val="24"/>
              </w:rPr>
              <w:t>я)</w:t>
            </w:r>
          </w:p>
          <w:p w14:paraId="09010000">
            <w:pPr>
              <w:spacing w:after="0"/>
              <w:ind/>
              <w:rPr>
                <w:b w:val="1"/>
              </w:rPr>
            </w:pPr>
            <w:r>
              <w:rPr>
                <w:rStyle w:val="Style_11_ch"/>
                <w:i w:val="0"/>
                <w:sz w:val="24"/>
              </w:rPr>
              <w:t xml:space="preserve">Становление философии в Древней Греции. Античные философские школы. Сократ. Платон. Аристотель. Философия Древнего Рима. 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  <w:p w14:paraId="0B010000"/>
          <w:p w14:paraId="0C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0E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ПЗ№1</w:t>
            </w:r>
          </w:p>
          <w:p w14:paraId="0F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Тема:</w:t>
            </w:r>
            <w:r>
              <w:rPr>
                <w:rFonts w:ascii="Times New Roman" w:hAnsi="Times New Roman"/>
                <w:b w:val="1"/>
              </w:rPr>
              <w:t xml:space="preserve"> Аристотель и Платон  и их  вклад в развитие философии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/>
              <w:ind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 xml:space="preserve">Работа с первоисточниками. Анализ выдержек из основополагающего труда Платона «О государстве» Аристотель «ОДуше»   </w:t>
            </w:r>
          </w:p>
          <w:p w14:paraId="11010000">
            <w:pPr>
              <w:spacing w:after="0"/>
              <w:ind/>
              <w:rPr>
                <w:rStyle w:val="Style_10_ch"/>
                <w:sz w:val="24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 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14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ПЗ№2</w:t>
            </w:r>
          </w:p>
          <w:p w14:paraId="15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Тема:</w:t>
            </w:r>
            <w:r>
              <w:rPr>
                <w:rFonts w:ascii="Times New Roman" w:hAnsi="Times New Roman"/>
                <w:b w:val="1"/>
              </w:rPr>
              <w:t xml:space="preserve"> Философские </w:t>
            </w:r>
            <w:r>
              <w:rPr>
                <w:rFonts w:ascii="Times New Roman" w:hAnsi="Times New Roman"/>
                <w:b w:val="1"/>
              </w:rPr>
              <w:t>школы эллинистического этапа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 xml:space="preserve">Самостоятельная работа по написанию выводов по указанной теме с использованием </w:t>
            </w:r>
            <w:r>
              <w:t>видео фильма и презентации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19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Тема 1.2.</w:t>
            </w:r>
          </w:p>
          <w:p w14:paraId="1A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Философия Древнего мира и средневековая философия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Средневековая философия: патристика и схоластика. Августин Блаженный и теизм Фомы Аквинского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/>
              <w:ind/>
              <w:jc w:val="center"/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1E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ПЗ№3</w:t>
            </w:r>
          </w:p>
          <w:p w14:paraId="1F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b w:val="1"/>
              </w:rPr>
              <w:t>Нравственные основы христианства.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r>
              <w:rPr>
                <w:rStyle w:val="Style_10_ch"/>
                <w:sz w:val="24"/>
              </w:rPr>
              <w:t xml:space="preserve">Работа с </w:t>
            </w:r>
            <w:r>
              <w:rPr>
                <w:rStyle w:val="Style_10_ch"/>
                <w:sz w:val="24"/>
              </w:rPr>
              <w:t>первоисточниками. Труды  Ф.  Аквинского и А. Блаженного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23010000">
            <w:pPr>
              <w:pStyle w:val="Style_6"/>
              <w:spacing w:after="0" w:line="190" w:lineRule="exact"/>
              <w:ind/>
              <w:jc w:val="center"/>
              <w:rPr>
                <w:rStyle w:val="Style_10_ch"/>
                <w:rFonts w:ascii="Times New Roman" w:hAnsi="Times New Roman"/>
                <w:sz w:val="24"/>
              </w:rPr>
            </w:pPr>
          </w:p>
          <w:p w14:paraId="24010000">
            <w:pPr>
              <w:pStyle w:val="Style_6"/>
              <w:spacing w:after="0" w:line="19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 xml:space="preserve"> Тема  1.3. Философия Возрождения и Нового времени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материала:</w:t>
            </w:r>
          </w:p>
          <w:p w14:paraId="26010000">
            <w:pPr>
              <w:pStyle w:val="Style_12"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Гуманизм и антропоцентризм эпохи Возрождения. Философия Просвещения.</w:t>
            </w:r>
          </w:p>
          <w:p w14:paraId="27010000">
            <w:pPr>
              <w:pStyle w:val="Style_12"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 xml:space="preserve">Особенности философии Нового времени: </w:t>
            </w:r>
            <w:r>
              <w:rPr>
                <w:rStyle w:val="Style_11_ch"/>
                <w:i w:val="0"/>
                <w:sz w:val="24"/>
              </w:rPr>
              <w:t>рационализм и эмпиризм в теории познания.</w:t>
            </w:r>
          </w:p>
          <w:p w14:paraId="28010000">
            <w:pPr>
              <w:spacing w:after="0"/>
              <w:ind/>
              <w:rPr>
                <w:b w:val="1"/>
                <w:i w:val="1"/>
              </w:rPr>
            </w:pPr>
            <w:r>
              <w:rPr>
                <w:rStyle w:val="Style_11_ch"/>
                <w:i w:val="0"/>
                <w:sz w:val="24"/>
              </w:rPr>
              <w:t>Немецкая классическая философия..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  <w:p w14:paraId="2A010000">
            <w:pPr>
              <w:ind/>
              <w:jc w:val="center"/>
            </w:pPr>
            <w:r>
              <w:t>2</w:t>
            </w:r>
          </w:p>
          <w:p w14:paraId="2B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2D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ПЗ№4</w:t>
            </w:r>
          </w:p>
          <w:p w14:paraId="2E010000">
            <w:pPr>
              <w:pStyle w:val="Style_6"/>
              <w:spacing w:after="0" w:line="190" w:lineRule="exact"/>
              <w:ind/>
              <w:jc w:val="center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Тема:</w:t>
            </w:r>
            <w:r>
              <w:t xml:space="preserve"> </w:t>
            </w:r>
            <w:r>
              <w:rPr>
                <w:rFonts w:ascii="Times New Roman" w:hAnsi="Times New Roman"/>
                <w:b w:val="1"/>
              </w:rPr>
              <w:t>Философия Канта.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sz w:val="24"/>
              </w:rPr>
              <w:t>Работа с первоисточниками. Составление эссе- размышления на тему,,,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rPr>
          <w:trHeight w:hRule="atLeast" w:val="1156"/>
        </w:trP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32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Тема 1.4.</w:t>
            </w:r>
          </w:p>
          <w:p w14:paraId="33010000">
            <w:pPr>
              <w:pStyle w:val="Style_6"/>
              <w:spacing w:after="0" w:line="19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Современная</w:t>
            </w:r>
          </w:p>
          <w:p w14:paraId="34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rStyle w:val="Style_10_ch"/>
                <w:sz w:val="24"/>
              </w:rPr>
              <w:t xml:space="preserve">Философия 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</w:t>
            </w:r>
          </w:p>
          <w:p w14:paraId="36010000">
            <w:pPr>
              <w:spacing w:after="0"/>
              <w:ind/>
              <w:rPr>
                <w:b w:val="1"/>
                <w:i w:val="1"/>
              </w:rPr>
            </w:pPr>
            <w:r>
              <w:rPr>
                <w:rStyle w:val="Style_11_ch"/>
                <w:i w:val="0"/>
                <w:sz w:val="24"/>
              </w:rPr>
              <w:t xml:space="preserve">Особенности русской философской мысли. . 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  <w:p w14:paraId="38010000">
            <w:pPr>
              <w:spacing w:after="0"/>
              <w:ind/>
              <w:jc w:val="center"/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</w:t>
            </w:r>
          </w:p>
        </w:tc>
      </w:tr>
      <w:tr>
        <w:trPr>
          <w:trHeight w:hRule="atLeast" w:val="1156"/>
        </w:trP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3A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ПЗ№5</w:t>
            </w:r>
          </w:p>
          <w:p w14:paraId="3B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Тема:</w:t>
            </w:r>
            <w:r>
              <w:t xml:space="preserve"> </w:t>
            </w:r>
            <w:r>
              <w:rPr>
                <w:b w:val="1"/>
              </w:rPr>
              <w:t xml:space="preserve">Философские идеи Ильина и Соловьева. 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sz w:val="24"/>
              </w:rPr>
              <w:t>Работа с первоисточниками, высказываниями, сопоставление разных точек зрения по основным вопросам значимости мироздания, ценностей взглядов на российский мир.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rPr>
          <w:trHeight w:hRule="atLeast" w:val="1156"/>
        </w:trP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3F010000">
            <w:pPr>
              <w:pStyle w:val="Style_6"/>
              <w:spacing w:after="0" w:line="235" w:lineRule="exact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ПЗ№6                              Тема:</w:t>
            </w:r>
            <w:r>
              <w:t xml:space="preserve"> </w:t>
            </w:r>
            <w:r>
              <w:rPr>
                <w:rFonts w:ascii="Times New Roman" w:hAnsi="Times New Roman"/>
                <w:b w:val="1"/>
              </w:rPr>
              <w:t>Философия Бердяева Н.А.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/>
              <w:ind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Составление мини- проекта: Российский путь развития в 20 веке глазами Н.А. Бердяева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rPr>
          <w:trHeight w:hRule="atLeast" w:val="1305"/>
        </w:trP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43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Тема 1.4.</w:t>
            </w:r>
          </w:p>
          <w:p w14:paraId="44010000">
            <w:pPr>
              <w:pStyle w:val="Style_6"/>
              <w:spacing w:after="0" w:line="190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Современная</w:t>
            </w:r>
          </w:p>
          <w:p w14:paraId="45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Философия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rPr>
                <w:rStyle w:val="Style_11_ch"/>
                <w:i w:val="0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</w:t>
            </w:r>
            <w:r>
              <w:rPr>
                <w:rStyle w:val="Style_11_ch"/>
                <w:i w:val="0"/>
                <w:sz w:val="24"/>
              </w:rPr>
              <w:t xml:space="preserve"> </w:t>
            </w:r>
          </w:p>
          <w:p w14:paraId="47010000">
            <w:r>
              <w:rPr>
                <w:rStyle w:val="Style_11_ch"/>
                <w:i w:val="0"/>
                <w:sz w:val="24"/>
              </w:rPr>
              <w:t>Основные направления философии</w:t>
            </w:r>
            <w:r>
              <w:rPr>
                <w:rStyle w:val="Style_11_ch"/>
                <w:i w:val="0"/>
                <w:sz w:val="24"/>
              </w:rPr>
              <w:t xml:space="preserve"> ХХ века: неопозитивизм, прагматизм и экзистенциализм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after="0"/>
              <w:ind/>
              <w:jc w:val="center"/>
              <w:rPr>
                <w:b w:val="1"/>
              </w:rPr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rPr>
          <w:trHeight w:hRule="atLeast" w:val="1305"/>
        </w:trP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4A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 xml:space="preserve">ПЗ№7                 Тема: </w:t>
            </w:r>
            <w:r>
              <w:rPr>
                <w:b w:val="1"/>
              </w:rPr>
              <w:t>Роль философии в современном мире.</w:t>
            </w:r>
            <w:r>
              <w:rPr>
                <w:rStyle w:val="Style_10_ch"/>
                <w:b w:val="1"/>
                <w:sz w:val="24"/>
              </w:rPr>
              <w:t xml:space="preserve">                         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after="0"/>
              <w:ind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Написание сочинения- эссе «Что мне дает философия при знакомстве с миром?»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2-пз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4E010000">
            <w:pPr>
              <w:pStyle w:val="Style_6"/>
              <w:spacing w:after="0" w:line="197" w:lineRule="exact"/>
              <w:ind/>
              <w:jc w:val="center"/>
              <w:rPr>
                <w:rStyle w:val="Style_10_ch"/>
                <w:rFonts w:ascii="Times New Roman" w:hAnsi="Times New Roman"/>
                <w:b w:val="1"/>
                <w:sz w:val="24"/>
              </w:rPr>
            </w:pPr>
          </w:p>
          <w:p w14:paraId="4F010000">
            <w:pPr>
              <w:pStyle w:val="Style_6"/>
              <w:spacing w:after="0" w:line="197" w:lineRule="exact"/>
              <w:ind/>
              <w:jc w:val="center"/>
              <w:rPr>
                <w:b w:val="1"/>
                <w:i w:val="1"/>
              </w:rPr>
            </w:pP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 xml:space="preserve">Раздел 2. Структура и </w:t>
            </w:r>
            <w:r>
              <w:rPr>
                <w:rStyle w:val="Style_10_ch"/>
                <w:rFonts w:ascii="Times New Roman" w:hAnsi="Times New Roman"/>
                <w:b w:val="1"/>
                <w:sz w:val="24"/>
              </w:rPr>
              <w:t>основные направления философии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/>
              <w:ind/>
              <w:rPr>
                <w:b w:val="1"/>
                <w:i w:val="1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28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ОК 1-7, 9, 10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53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</w:rPr>
              <w:t>Тема 2.1</w:t>
            </w:r>
            <w:r>
              <w:rPr>
                <w:rStyle w:val="Style_13_ch"/>
                <w:sz w:val="24"/>
              </w:rPr>
              <w:t xml:space="preserve"> </w:t>
            </w:r>
            <w:r>
              <w:rPr>
                <w:rStyle w:val="Style_10_ch"/>
                <w:sz w:val="24"/>
              </w:rPr>
              <w:t>Методы философии и ее внутреннее строение</w:t>
            </w:r>
          </w:p>
          <w:p w14:paraId="54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after="0"/>
              <w:ind/>
              <w:rPr>
                <w:b w:val="1"/>
              </w:rPr>
            </w:pPr>
            <w:r>
              <w:rPr>
                <w:b w:val="1"/>
              </w:rPr>
              <w:t>Содержание учебного материала</w:t>
            </w:r>
          </w:p>
          <w:p w14:paraId="56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Методы философии: формально-логический, диалектический, прагматический, системный, и др. Строение философии и ее основные на</w:t>
            </w:r>
            <w:r>
              <w:rPr>
                <w:rStyle w:val="Style_11_ch"/>
                <w:i w:val="0"/>
                <w:sz w:val="24"/>
              </w:rPr>
              <w:t xml:space="preserve">правления. </w:t>
            </w:r>
          </w:p>
          <w:p w14:paraId="57010000">
            <w:pPr>
              <w:spacing w:after="0"/>
              <w:ind/>
            </w:pPr>
            <w:r>
              <w:rPr>
                <w:rStyle w:val="Style_11_ch"/>
                <w:i w:val="0"/>
                <w:sz w:val="24"/>
              </w:rPr>
              <w:t>Основные закономерности и категории бытия и развития.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  <w:p w14:paraId="59010000">
            <w:pPr>
              <w:spacing w:after="0"/>
              <w:ind/>
              <w:jc w:val="center"/>
            </w:pPr>
            <w:r>
              <w:t>2</w:t>
            </w:r>
          </w:p>
          <w:p w14:paraId="5A010000"/>
          <w:p w14:paraId="5B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2-3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5D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rStyle w:val="Style_10_ch"/>
                <w:b w:val="1"/>
                <w:sz w:val="24"/>
              </w:rPr>
              <w:t>Тема 2.2.</w:t>
            </w:r>
            <w:r>
              <w:rPr>
                <w:rStyle w:val="Style_10_ch"/>
              </w:rPr>
              <w:t xml:space="preserve"> </w:t>
            </w:r>
            <w:r>
              <w:rPr>
                <w:rStyle w:val="Style_10_ch"/>
                <w:sz w:val="22"/>
              </w:rPr>
              <w:t>Учение о бытии и теория познания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</w:t>
            </w:r>
          </w:p>
          <w:p w14:paraId="5F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 xml:space="preserve">Онтология - учение о бытии. Происхождение и устройство мира. Современные онтологические представления. </w:t>
            </w:r>
          </w:p>
          <w:p w14:paraId="60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Пространство, время, причинность, целесообразность.</w:t>
            </w:r>
          </w:p>
          <w:p w14:paraId="61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 xml:space="preserve">Гносеология - учение о познании. Соотношение абсолютной и относительной истины. Соотношение философской, религиозной и научной истин. </w:t>
            </w:r>
          </w:p>
          <w:p w14:paraId="62010000">
            <w:pPr>
              <w:spacing w:after="0"/>
              <w:ind/>
            </w:pPr>
            <w:r>
              <w:rPr>
                <w:rStyle w:val="Style_11_ch"/>
                <w:i w:val="0"/>
                <w:sz w:val="24"/>
              </w:rPr>
              <w:t>Методология научного познания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8</w:t>
            </w:r>
          </w:p>
          <w:p w14:paraId="64010000">
            <w:pPr>
              <w:spacing w:after="0"/>
              <w:ind/>
              <w:jc w:val="center"/>
            </w:pPr>
            <w:r>
              <w:t>2</w:t>
            </w:r>
          </w:p>
          <w:p w14:paraId="65010000">
            <w:pPr>
              <w:spacing w:after="0"/>
              <w:ind/>
              <w:jc w:val="center"/>
            </w:pPr>
          </w:p>
          <w:p w14:paraId="66010000">
            <w:pPr>
              <w:spacing w:after="0"/>
              <w:ind/>
              <w:jc w:val="center"/>
            </w:pPr>
            <w:r>
              <w:t>2</w:t>
            </w:r>
          </w:p>
          <w:p w14:paraId="67010000">
            <w:pPr>
              <w:spacing w:after="0"/>
              <w:ind/>
              <w:jc w:val="center"/>
            </w:pPr>
            <w:r>
              <w:t>2</w:t>
            </w:r>
          </w:p>
          <w:p w14:paraId="68010000">
            <w:pPr>
              <w:spacing w:after="0"/>
              <w:ind/>
              <w:jc w:val="center"/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2-3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6A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rStyle w:val="Style_10_ch"/>
                <w:b w:val="1"/>
                <w:sz w:val="24"/>
              </w:rPr>
              <w:t>ПЗ№</w:t>
            </w:r>
            <w:r>
              <w:rPr>
                <w:rStyle w:val="Style_10_ch"/>
                <w:b w:val="1"/>
                <w:sz w:val="24"/>
              </w:rPr>
              <w:t>8                              Тема:</w:t>
            </w:r>
            <w:r>
              <w:t xml:space="preserve"> </w:t>
            </w:r>
            <w:r>
              <w:rPr>
                <w:b w:val="1"/>
              </w:rPr>
              <w:t>Философы об общество как  о саморазвивающейся системе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spacing w:after="0"/>
              <w:ind/>
            </w:pPr>
            <w:r>
              <w:t>Сравнительный анализ взглядов философ разных эпох на тему МИРа, Общества и мироздания.</w:t>
            </w:r>
          </w:p>
          <w:p w14:paraId="6C010000">
            <w:pPr>
              <w:spacing w:after="0"/>
              <w:ind/>
            </w:pPr>
            <w:r>
              <w:t>Работа с первоисточниками и презентацией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 пз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6F010000">
            <w:pPr>
              <w:spacing w:after="0"/>
              <w:ind/>
              <w:jc w:val="center"/>
              <w:rPr>
                <w:rStyle w:val="Style_10_ch"/>
                <w:sz w:val="22"/>
              </w:rPr>
            </w:pPr>
            <w:r>
              <w:rPr>
                <w:rStyle w:val="Style_10_ch"/>
                <w:b w:val="1"/>
                <w:sz w:val="24"/>
              </w:rPr>
              <w:t>Тема 2.3.</w:t>
            </w:r>
            <w:r>
              <w:rPr>
                <w:rStyle w:val="Style_13_ch"/>
              </w:rPr>
              <w:t xml:space="preserve"> </w:t>
            </w:r>
            <w:r>
              <w:rPr>
                <w:rStyle w:val="Style_10_ch"/>
                <w:sz w:val="22"/>
              </w:rPr>
              <w:t>Этика и социальная ф</w:t>
            </w:r>
            <w:r>
              <w:rPr>
                <w:rStyle w:val="Style_10_ch"/>
                <w:sz w:val="22"/>
              </w:rPr>
              <w:t>илософия</w:t>
            </w:r>
          </w:p>
          <w:p w14:paraId="70010000">
            <w:pPr>
              <w:spacing w:after="0"/>
              <w:ind/>
              <w:jc w:val="center"/>
              <w:rPr>
                <w:rStyle w:val="Style_10_ch"/>
              </w:rPr>
            </w:pP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материала:</w:t>
            </w:r>
          </w:p>
          <w:p w14:paraId="72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</w:t>
            </w:r>
            <w:r>
              <w:rPr>
                <w:rStyle w:val="Style_11_ch"/>
                <w:i w:val="0"/>
                <w:sz w:val="24"/>
              </w:rPr>
              <w:t xml:space="preserve">м и использованием </w:t>
            </w:r>
            <w:r>
              <w:rPr>
                <w:rStyle w:val="Style_11_ch"/>
                <w:i w:val="0"/>
                <w:sz w:val="24"/>
              </w:rPr>
              <w:t>достижений науки, техники и технологий. Влияние природы на общество. Философские образы природы</w:t>
            </w:r>
          </w:p>
          <w:p w14:paraId="73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 xml:space="preserve">Социальная структура общества. Типы общества. Формы развитие общества: ненаправленная динамика, цикличное развитие, эволюционное развитие. </w:t>
            </w:r>
          </w:p>
          <w:p w14:paraId="74010000">
            <w:pPr>
              <w:spacing w:after="0"/>
              <w:ind/>
              <w:rPr>
                <w:rStyle w:val="Style_10_ch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Философия и глобальные проблемы современности</w:t>
            </w:r>
            <w:r>
              <w:rPr>
                <w:rStyle w:val="Style_11_ch"/>
                <w:i w:val="0"/>
              </w:rPr>
              <w:t>.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  <w:p w14:paraId="76010000">
            <w:pPr>
              <w:spacing w:after="0"/>
              <w:ind/>
              <w:jc w:val="center"/>
              <w:rPr>
                <w:b w:val="1"/>
              </w:rPr>
            </w:pPr>
          </w:p>
          <w:p w14:paraId="77010000">
            <w:pPr>
              <w:spacing w:after="0"/>
              <w:ind/>
              <w:jc w:val="center"/>
            </w:pPr>
            <w:r>
              <w:t>2</w:t>
            </w:r>
          </w:p>
          <w:p w14:paraId="78010000"/>
          <w:p w14:paraId="79010000"/>
          <w:p w14:paraId="7A010000">
            <w:pPr>
              <w:ind/>
              <w:jc w:val="center"/>
            </w:pPr>
            <w:r>
              <w:t>2</w:t>
            </w:r>
          </w:p>
          <w:p w14:paraId="7B010000">
            <w:pPr>
              <w:ind/>
              <w:jc w:val="center"/>
            </w:pPr>
          </w:p>
          <w:p w14:paraId="7C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2-3</w:t>
            </w:r>
          </w:p>
        </w:tc>
      </w:tr>
      <w:tr>
        <w:trPr>
          <w:trHeight w:hRule="atLeast" w:val="2542"/>
        </w:trP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7E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sz w:val="24"/>
              </w:rPr>
              <w:t>Тема 2.4 Место философии в духовной культуре и ее значение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Содержание учебного материала:</w:t>
            </w:r>
          </w:p>
          <w:p w14:paraId="80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 xml:space="preserve">Философия как рациональная отрасль духовной культуры. Сходство и отличие философии от искусства, </w:t>
            </w:r>
            <w:r>
              <w:rPr>
                <w:rStyle w:val="Style_11_ch"/>
                <w:i w:val="0"/>
                <w:sz w:val="24"/>
              </w:rPr>
              <w:t xml:space="preserve">религии, науки и идеологии. </w:t>
            </w:r>
          </w:p>
          <w:p w14:paraId="81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Философия истории.</w:t>
            </w:r>
          </w:p>
          <w:p w14:paraId="82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Структура философского творчества. Типы философствования.</w:t>
            </w:r>
          </w:p>
          <w:p w14:paraId="83010000">
            <w:pPr>
              <w:spacing w:after="0"/>
              <w:ind/>
              <w:rPr>
                <w:rStyle w:val="Style_11_ch"/>
                <w:i w:val="0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 xml:space="preserve"> Философия и мировоззрение. Философия и смысл жизни. Философия как учение о целостной личности. </w:t>
            </w:r>
          </w:p>
          <w:p w14:paraId="84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  <w:r>
              <w:rPr>
                <w:rStyle w:val="Style_11_ch"/>
                <w:i w:val="0"/>
                <w:sz w:val="24"/>
              </w:rPr>
              <w:t>Роль философии в современном мире. Будущее философии.</w:t>
            </w: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10</w:t>
            </w:r>
          </w:p>
          <w:p w14:paraId="86010000">
            <w:pPr>
              <w:ind/>
              <w:jc w:val="center"/>
            </w:pPr>
            <w:r>
              <w:t>2</w:t>
            </w:r>
          </w:p>
          <w:p w14:paraId="87010000"/>
          <w:p w14:paraId="88010000">
            <w:pPr>
              <w:ind/>
              <w:jc w:val="center"/>
            </w:pPr>
            <w:r>
              <w:t>2</w:t>
            </w:r>
          </w:p>
          <w:p w14:paraId="89010000">
            <w:pPr>
              <w:ind/>
              <w:jc w:val="center"/>
            </w:pPr>
            <w:r>
              <w:t>2</w:t>
            </w:r>
          </w:p>
          <w:p w14:paraId="8A010000">
            <w:pPr>
              <w:ind/>
              <w:jc w:val="center"/>
            </w:pPr>
            <w:r>
              <w:t>2</w:t>
            </w:r>
          </w:p>
          <w:p w14:paraId="8B010000">
            <w:pPr>
              <w:ind/>
              <w:jc w:val="center"/>
              <w:rPr>
                <w:b w:val="1"/>
              </w:rPr>
            </w:pPr>
            <w: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spacing w:after="0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2-3</w:t>
            </w: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8D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Итого: теоретическое обучение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0"/>
              <w:ind/>
              <w:rPr>
                <w:rStyle w:val="Style_10_ch"/>
                <w:b w:val="1"/>
                <w:sz w:val="24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42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91010000">
            <w:pPr>
              <w:spacing w:after="0"/>
              <w:ind/>
              <w:jc w:val="center"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Практические занятия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16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95010000">
            <w:pPr>
              <w:spacing w:after="0"/>
              <w:ind/>
              <w:jc w:val="center"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Консультация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99010000">
            <w:pPr>
              <w:spacing w:after="0"/>
              <w:ind/>
              <w:jc w:val="center"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Экзамен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  <w:tr>
        <w:tc>
          <w:tcPr>
            <w:tcW w:type="dxa" w:w="2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8"/>
            </w:tcMar>
          </w:tcPr>
          <w:p w14:paraId="9D010000">
            <w:pPr>
              <w:spacing w:after="0"/>
              <w:ind/>
              <w:jc w:val="center"/>
              <w:rPr>
                <w:rStyle w:val="Style_10_ch"/>
                <w:b w:val="1"/>
                <w:sz w:val="24"/>
              </w:rPr>
            </w:pPr>
            <w:r>
              <w:rPr>
                <w:rStyle w:val="Style_10_ch"/>
                <w:b w:val="1"/>
                <w:sz w:val="24"/>
              </w:rPr>
              <w:t>Итого:</w:t>
            </w:r>
          </w:p>
        </w:tc>
        <w:tc>
          <w:tcPr>
            <w:tcW w:type="dxa" w:w="9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/>
              <w:ind/>
              <w:jc w:val="center"/>
              <w:rPr>
                <w:rStyle w:val="Style_10_ch"/>
                <w:sz w:val="24"/>
              </w:rPr>
            </w:pPr>
          </w:p>
        </w:tc>
        <w:tc>
          <w:tcPr>
            <w:tcW w:type="dxa" w:w="1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spacing w:after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66</w:t>
            </w:r>
          </w:p>
        </w:tc>
        <w:tc>
          <w:tcPr>
            <w:tcW w:type="dxa" w:w="1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/>
              <w:ind/>
              <w:jc w:val="center"/>
              <w:rPr>
                <w:b w:val="1"/>
                <w:i w:val="1"/>
              </w:rPr>
            </w:pPr>
          </w:p>
        </w:tc>
      </w:tr>
    </w:tbl>
    <w:p w14:paraId="A1010000">
      <w:pPr>
        <w:pStyle w:val="Style_14"/>
        <w:spacing w:after="0" w:before="0" w:line="170" w:lineRule="exact"/>
        <w:ind w:firstLine="0" w:left="1440"/>
        <w:jc w:val="center"/>
        <w:rPr>
          <w:rStyle w:val="Style_14_ch"/>
          <w:rFonts w:ascii="Times New Roman" w:hAnsi="Times New Roman"/>
          <w:sz w:val="24"/>
        </w:rPr>
      </w:pPr>
    </w:p>
    <w:p w14:paraId="A2010000">
      <w:pPr>
        <w:rPr>
          <w:i w:val="1"/>
        </w:rPr>
      </w:pPr>
      <w:r>
        <w:rPr>
          <w:i w:val="1"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 w14:paraId="A3010000">
      <w:r>
        <w:rPr>
          <w:i w:val="1"/>
        </w:rPr>
        <w:t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</w:t>
      </w:r>
      <w:r>
        <w:rPr>
          <w:i w:val="1"/>
        </w:rPr>
        <w:t xml:space="preserve">е, приводится их тематика. Объем часов определяется по каждой позиции столбца 3 (отмечено звездочкой). </w:t>
      </w:r>
    </w:p>
    <w:p w14:paraId="A4010000">
      <w:r>
        <w:rPr>
          <w:b w:val="1"/>
          <w:i w:val="1"/>
        </w:rPr>
        <w:t>Для характеристики уровня освоения учебного материала используются следующие обозначения:</w:t>
      </w:r>
    </w:p>
    <w:p w14:paraId="A5010000">
      <w:r>
        <w:rPr>
          <w:i w:val="1"/>
        </w:rPr>
        <w:t>1 – ознакомительный (воспроизведение информации, узнавание (ра</w:t>
      </w:r>
      <w:r>
        <w:rPr>
          <w:i w:val="1"/>
        </w:rPr>
        <w:t xml:space="preserve">спознавание), объяснение ранее изученных объектов, свойств и т.п.); </w:t>
      </w:r>
    </w:p>
    <w:p w14:paraId="A6010000">
      <w:r>
        <w:rPr>
          <w:i w:val="1"/>
        </w:rPr>
        <w:t xml:space="preserve">2 – репродуктивный (выполнение деятельности по образцу, инструкции или под руководством); </w:t>
      </w:r>
    </w:p>
    <w:p w14:paraId="A7010000">
      <w:r>
        <w:rPr>
          <w:i w:val="1"/>
        </w:rPr>
        <w:t>3 – продуктивный (самостоятельное планирование и выполнение деятельности, решение проблемных зад</w:t>
      </w:r>
      <w:r>
        <w:rPr>
          <w:i w:val="1"/>
        </w:rPr>
        <w:t>ач).</w:t>
      </w:r>
    </w:p>
    <w:p w14:paraId="A8010000">
      <w:pPr>
        <w:sectPr>
          <w:footerReference r:id="rId1" w:type="default"/>
          <w:pgSz w:h="11906" w:orient="landscape" w:w="16838"/>
          <w:pgMar w:bottom="851" w:footer="709" w:gutter="0" w:header="0" w:left="992" w:right="1134" w:top="851"/>
        </w:sectPr>
      </w:pPr>
    </w:p>
    <w:p w14:paraId="A9010000">
      <w:pPr>
        <w:ind/>
        <w:jc w:val="center"/>
        <w:rPr>
          <w:b w:val="1"/>
        </w:rPr>
      </w:pPr>
      <w:r>
        <w:rPr>
          <w:b w:val="1"/>
        </w:rPr>
        <w:t>3. УСЛОВИЯ РЕАЛИЗАЦИИ ПРОГРАММЫ</w:t>
      </w:r>
    </w:p>
    <w:p w14:paraId="AA010000">
      <w:r>
        <w:rPr>
          <w:b w:val="1"/>
          <w:i w:val="1"/>
        </w:rPr>
        <w:t>3.1. Материально-техническое обеспечение</w:t>
      </w:r>
    </w:p>
    <w:p w14:paraId="AB010000">
      <w:r>
        <w:t xml:space="preserve">Реализация программы предполагает наличие учебного кабинета «Социально-экономических дисциплин». </w:t>
      </w:r>
    </w:p>
    <w:p w14:paraId="AC010000">
      <w:r>
        <w:t xml:space="preserve">Оборудование учебного кабинета и рабочих мест кабинета «Социально-экономических дисциплин»: </w:t>
      </w:r>
    </w:p>
    <w:p w14:paraId="AD010000">
      <w:r>
        <w:t xml:space="preserve">-посадочные места по количеству обучающихся; </w:t>
      </w:r>
    </w:p>
    <w:p w14:paraId="AE010000">
      <w:r>
        <w:t xml:space="preserve">- рабочее место преподавателя, оснащенное ПК; </w:t>
      </w:r>
    </w:p>
    <w:p w14:paraId="AF010000">
      <w:r>
        <w:t xml:space="preserve">- учебно-наглядные пособия по дисциплине «Основы философии»; </w:t>
      </w:r>
    </w:p>
    <w:p w14:paraId="B0010000">
      <w:pPr>
        <w:rPr>
          <w:b w:val="1"/>
        </w:rPr>
      </w:pPr>
      <w:r>
        <w:t>- компле</w:t>
      </w:r>
      <w:r>
        <w:t>кт презентационных слайдов по темам курса дисциплины.</w:t>
      </w:r>
      <w:r>
        <w:rPr>
          <w:b w:val="1"/>
        </w:rPr>
        <w:t xml:space="preserve"> </w:t>
      </w:r>
    </w:p>
    <w:p w14:paraId="B1010000">
      <w:r>
        <w:rPr>
          <w:b w:val="1"/>
          <w:i w:val="1"/>
        </w:rPr>
        <w:t>3.2. Информационное обеспечение обучения</w:t>
      </w:r>
    </w:p>
    <w:p w14:paraId="B2010000">
      <w:pPr>
        <w:numPr>
          <w:ilvl w:val="0"/>
          <w:numId w:val="4"/>
        </w:numPr>
        <w:rPr>
          <w:color w:val="111111"/>
          <w:sz w:val="20"/>
        </w:rPr>
      </w:pPr>
      <w:r>
        <w:rPr>
          <w:color w:val="111111"/>
          <w:sz w:val="20"/>
        </w:rPr>
        <w:t>Гусев, Д. А. Популярная философия : учебное пособие / Д. А. Гусев. — 2-е изд. — Москва : Прометей, 2019. — 552 c. — ISBN 978-5-907100-44-2. — Текст : электронны</w:t>
      </w:r>
      <w:r>
        <w:rPr>
          <w:color w:val="111111"/>
          <w:sz w:val="20"/>
        </w:rPr>
        <w:t>й // Электронный ресурс цифровой образовательной среды СПО PROFобразование : [сайт]. — URL: https://profspo.ru/books/94493 (дата обращения: 02.09.2020). — Режим доступа: для авторизир. Пользователей</w:t>
      </w:r>
    </w:p>
    <w:p w14:paraId="B3010000">
      <w:pPr>
        <w:numPr>
          <w:ilvl w:val="0"/>
          <w:numId w:val="4"/>
        </w:numPr>
        <w:rPr>
          <w:color w:val="111111"/>
          <w:sz w:val="20"/>
        </w:rPr>
      </w:pPr>
      <w:r>
        <w:rPr>
          <w:color w:val="111111"/>
          <w:sz w:val="20"/>
        </w:rPr>
        <w:t>Колесникова, И. В. Основы философии : учебное пособие для</w:t>
      </w:r>
      <w:r>
        <w:rPr>
          <w:color w:val="111111"/>
          <w:sz w:val="20"/>
        </w:rPr>
        <w:t xml:space="preserve"> СПО / И. В. Колесникова. — Саратов : Профобразование, 2020. — 107 c. — ISBN 978-5-4488-0592-9. — Текст : электронный // Электронный ресурс цифровой образовательной среды СПО PROFобразование : [сайт]. — URL: https://profspo.ru/books/92140 (дата обращения: </w:t>
      </w:r>
      <w:r>
        <w:rPr>
          <w:color w:val="111111"/>
          <w:sz w:val="20"/>
        </w:rPr>
        <w:t>07.09.2020). — Режим доступа: для авторизир. Пользователей</w:t>
      </w:r>
    </w:p>
    <w:p w14:paraId="B4010000">
      <w:pPr>
        <w:numPr>
          <w:ilvl w:val="0"/>
          <w:numId w:val="4"/>
        </w:numPr>
        <w:spacing w:line="276" w:lineRule="auto"/>
        <w:ind/>
        <w:rPr>
          <w:sz w:val="20"/>
        </w:rPr>
      </w:pPr>
      <w:r>
        <w:rPr>
          <w:b w:val="1"/>
          <w:color w:val="111111"/>
          <w:sz w:val="20"/>
        </w:rPr>
        <w:t>Горелов, А. А.</w:t>
      </w:r>
      <w:r>
        <w:rPr>
          <w:sz w:val="20"/>
        </w:rPr>
        <w:t xml:space="preserve"> Основы философии : учебник для студентов учреждений сред. проф. образования / А. А. Горелов. - 21-е изд., стер. - Москва : ИЦ «Академия», 2020. - 320 с. - ISBN 978-5-4468-9202-0. - Т</w:t>
      </w:r>
      <w:r>
        <w:rPr>
          <w:sz w:val="20"/>
        </w:rPr>
        <w:t>екст : непосредственный.</w:t>
      </w:r>
    </w:p>
    <w:p w14:paraId="B5010000">
      <w:pPr>
        <w:numPr>
          <w:ilvl w:val="0"/>
          <w:numId w:val="4"/>
        </w:numPr>
        <w:spacing w:line="276" w:lineRule="auto"/>
        <w:ind/>
        <w:rPr>
          <w:sz w:val="20"/>
        </w:rPr>
      </w:pPr>
      <w:r>
        <w:rPr>
          <w:b w:val="1"/>
          <w:sz w:val="20"/>
          <w:u w:val="single"/>
        </w:rPr>
        <w:t>Горелов, А. А.</w:t>
      </w:r>
      <w:r>
        <w:rPr>
          <w:sz w:val="20"/>
          <w:u w:val="single"/>
        </w:rPr>
        <w:t xml:space="preserve"> Основы философии : учебник для студентов учреждений сред. проф. образования / А. А. Горелов. - 21-е изд., стер. - Москва : ИЦ «Академия», 2020. - 320 с. - ISBN 978-5-4468-9202-0. - Текст : электронный //</w:t>
      </w:r>
      <w:r>
        <w:rPr>
          <w:color w:val="0000FF"/>
          <w:sz w:val="20"/>
          <w:u w:val="single"/>
        </w:rPr>
        <w:t xml:space="preserve"> https://acad</w:t>
      </w:r>
      <w:r>
        <w:rPr>
          <w:color w:val="0000FF"/>
          <w:sz w:val="20"/>
          <w:u w:val="single"/>
        </w:rPr>
        <w:t>emia-moscow.ru/catalogue</w:t>
      </w:r>
    </w:p>
    <w:p w14:paraId="B6010000">
      <w:pPr>
        <w:widowControl w:val="0"/>
        <w:tabs>
          <w:tab w:leader="none" w:pos="1057" w:val="left"/>
        </w:tabs>
        <w:spacing w:after="0" w:line="317" w:lineRule="exact"/>
        <w:ind w:firstLine="0" w:left="568" w:right="40"/>
        <w:rPr>
          <w:sz w:val="28"/>
        </w:rPr>
      </w:pPr>
      <w:r>
        <w:rPr>
          <w:b w:val="1"/>
        </w:rPr>
        <w:t xml:space="preserve">5.(электронные издания):                                                                                                                                                                                                               </w:t>
      </w:r>
      <w:r>
        <w:rPr>
          <w:b w:val="1"/>
        </w:rPr>
        <w:t xml:space="preserve">                                                  </w:t>
      </w:r>
      <w:r>
        <w:rPr>
          <w:sz w:val="28"/>
        </w:rPr>
        <w:t xml:space="preserve">1. . </w:t>
      </w:r>
      <w:r>
        <w:rPr>
          <w:color w:val="00000A"/>
          <w:sz w:val="28"/>
          <w:u w:val="single"/>
        </w:rPr>
        <w:fldChar w:fldCharType="begin"/>
      </w:r>
      <w:r>
        <w:rPr>
          <w:color w:val="00000A"/>
          <w:sz w:val="28"/>
          <w:u w:val="single"/>
        </w:rPr>
        <w:instrText>HYPERLINK "http://www.alleg.ru/edu/philos1.htm"</w:instrText>
      </w:r>
      <w:r>
        <w:rPr>
          <w:color w:val="00000A"/>
          <w:sz w:val="28"/>
          <w:u w:val="single"/>
        </w:rPr>
        <w:fldChar w:fldCharType="separate"/>
      </w:r>
      <w:r>
        <w:rPr>
          <w:color w:val="00000A"/>
          <w:sz w:val="28"/>
          <w:u w:val="single"/>
        </w:rPr>
        <w:t>www.alleg.ru/edu/philos1.htm</w:t>
      </w:r>
      <w:r>
        <w:rPr>
          <w:color w:val="00000A"/>
          <w:sz w:val="28"/>
          <w:u w:val="single"/>
        </w:rPr>
        <w:fldChar w:fldCharType="end"/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2. </w:t>
      </w:r>
      <w:r>
        <w:rPr>
          <w:color w:val="00000A"/>
          <w:sz w:val="28"/>
          <w:u w:val="single"/>
        </w:rPr>
        <w:fldChar w:fldCharType="begin"/>
      </w:r>
      <w:r>
        <w:rPr>
          <w:color w:val="00000A"/>
          <w:sz w:val="28"/>
          <w:u w:val="single"/>
        </w:rPr>
        <w:instrText>HYPERLINK "http://www.diplom-inet.ru/resursfilos"</w:instrText>
      </w:r>
      <w:r>
        <w:rPr>
          <w:color w:val="00000A"/>
          <w:sz w:val="28"/>
          <w:u w:val="single"/>
        </w:rPr>
        <w:fldChar w:fldCharType="separate"/>
      </w:r>
      <w:r>
        <w:rPr>
          <w:color w:val="00000A"/>
          <w:sz w:val="28"/>
          <w:u w:val="single"/>
        </w:rPr>
        <w:t>www.diplom-inet.</w:t>
      </w:r>
      <w:r>
        <w:rPr>
          <w:color w:val="00000A"/>
          <w:sz w:val="28"/>
          <w:u w:val="single"/>
        </w:rPr>
        <w:t>ru/resursfilos</w:t>
      </w:r>
      <w:r>
        <w:rPr>
          <w:color w:val="00000A"/>
          <w:sz w:val="28"/>
          <w:u w:val="single"/>
        </w:rPr>
        <w:fldChar w:fldCharType="end"/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B7010000">
      <w:pPr>
        <w:widowControl w:val="0"/>
        <w:tabs>
          <w:tab w:leader="none" w:pos="1057" w:val="left"/>
        </w:tabs>
        <w:spacing w:after="0" w:line="317" w:lineRule="exact"/>
        <w:ind w:firstLine="0" w:left="568" w:right="40"/>
      </w:pPr>
      <w:r>
        <w:rPr>
          <w:b w:val="1"/>
        </w:rPr>
        <w:t xml:space="preserve">6. Дополнительные источники (печатные издания)                </w:t>
      </w:r>
      <w:r>
        <w:rPr>
          <w:b w:val="1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b w:val="1"/>
        </w:rPr>
        <w:t xml:space="preserve"> </w:t>
      </w:r>
      <w:r>
        <w:t>1.</w:t>
      </w:r>
      <w:r>
        <w:t xml:space="preserve">Анишкин В.Г., Шманева Л.В. Великие мыслители: история и </w:t>
      </w:r>
      <w:r>
        <w:t xml:space="preserve">основные направления философии в кратком изложении. - Ростов н/Д: Феникс, 2007. - 337 с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2.Балашов В.Е. Занимательная философия. - М.: Издательско-торговая корпорация «Дашков и К°». 2008. - 172 с.                                                 3.Кохановский В.П., Матяш Т.П., Яковлев В.П., Жаров</w:t>
      </w:r>
      <w:r>
        <w:t xml:space="preserve"> Л.В. Основы философии: учебное пособие для сред. спец. учеб. заведений. - Ростов н/Д.: Феникс. 2010. - 315 с.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</w:t>
      </w:r>
      <w:r>
        <w:t xml:space="preserve">4.Краткий философский словарь / Под ред. А.П. Алексеева. - М.: РГ-Пресс. 2010. - 496 с.                                                                                      </w:t>
      </w:r>
      <w:r>
        <w:t xml:space="preserve">             5. Канке В.А. Основы философии: учебное пособие для студ. сред. спец. учеб. заведений. - М.: Университетская книга; Логос. 2009. – 286с        </w:t>
      </w:r>
    </w:p>
    <w:p w14:paraId="B8010000">
      <w:pPr>
        <w:widowControl w:val="0"/>
        <w:tabs>
          <w:tab w:leader="none" w:pos="1057" w:val="left"/>
        </w:tabs>
        <w:spacing w:after="0" w:line="317" w:lineRule="exact"/>
        <w:ind w:firstLine="0" w:left="720" w:right="40"/>
        <w:jc w:val="both"/>
      </w:pPr>
      <w:r>
        <w:t>6. Скирбекк Г. История философии: Учебное пособие / Пер. с англ. В.И. Кузнецова. - М.: Гуманитарно-</w:t>
      </w:r>
      <w:r>
        <w:t xml:space="preserve">издательский центр Владос. 2008.- 799с                       </w:t>
      </w:r>
    </w:p>
    <w:p w14:paraId="B9010000">
      <w:pPr>
        <w:widowControl w:val="0"/>
        <w:tabs>
          <w:tab w:leader="none" w:pos="1057" w:val="left"/>
        </w:tabs>
        <w:spacing w:after="0" w:line="317" w:lineRule="exact"/>
        <w:ind w:firstLine="0" w:left="709" w:right="40"/>
        <w:jc w:val="both"/>
      </w:pPr>
      <w:r>
        <w:t>7. Горелов А. А. Основы философии: учебное пособие для студ. сред. проф. учеб. заведений. - М.: Издательский центр «Академия», 2009. - 256 с (с хрестоматией).</w:t>
      </w:r>
    </w:p>
    <w:p w14:paraId="BA010000">
      <w:pPr>
        <w:widowControl w:val="0"/>
        <w:tabs>
          <w:tab w:leader="none" w:pos="1033" w:val="left"/>
        </w:tabs>
        <w:spacing w:after="0" w:line="317" w:lineRule="exact"/>
        <w:ind w:firstLine="0" w:left="720" w:right="40"/>
        <w:jc w:val="both"/>
      </w:pPr>
      <w:r>
        <w:t>8.</w:t>
      </w:r>
      <w:r>
        <w:t xml:space="preserve"> Губин В. Д. Основы философии: учебное пособие. - М.: ФОРУМ: ИНФРА- М, 2009. - 288 с. (Профессиональное образование)</w:t>
      </w:r>
    </w:p>
    <w:p w14:paraId="BB010000">
      <w:pPr>
        <w:widowControl w:val="0"/>
        <w:tabs>
          <w:tab w:leader="none" w:pos="1018" w:val="left"/>
        </w:tabs>
        <w:spacing w:after="638" w:line="317" w:lineRule="exact"/>
        <w:ind w:firstLine="0" w:left="740" w:right="40"/>
      </w:pPr>
      <w:r>
        <w:t xml:space="preserve">                                                   </w:t>
      </w:r>
    </w:p>
    <w:p w14:paraId="BC010000">
      <w:pPr>
        <w:ind/>
        <w:jc w:val="center"/>
        <w:rPr>
          <w:b w:val="1"/>
        </w:rPr>
      </w:pPr>
    </w:p>
    <w:p w14:paraId="BD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BE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BF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0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1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2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3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4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5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6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7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8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901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</w:pPr>
    </w:p>
    <w:p w14:paraId="CA010000">
      <w:r>
        <w:rPr>
          <w:b w:val="1"/>
          <w:i w:val="1"/>
        </w:rPr>
        <w:t>3.3. Организация образовательного процесса</w:t>
      </w:r>
    </w:p>
    <w:p w14:paraId="CB010000">
      <w:pPr>
        <w:rPr>
          <w:b w:val="1"/>
          <w:i w:val="1"/>
        </w:rPr>
      </w:pPr>
      <w:r>
        <w:rPr>
          <w:b w:val="1"/>
          <w:i w:val="1"/>
        </w:rPr>
        <w:t>Дисциплина, изучение которой пр</w:t>
      </w:r>
      <w:r>
        <w:rPr>
          <w:b w:val="1"/>
          <w:i w:val="1"/>
        </w:rPr>
        <w:t>едшествовало освоению дисциплины «Основы философии»: «История»</w:t>
      </w:r>
    </w:p>
    <w:p w14:paraId="CC010000">
      <w:pPr>
        <w:rPr>
          <w:b w:val="1"/>
          <w:i w:val="1"/>
        </w:rPr>
      </w:pPr>
      <w:r>
        <w:rPr>
          <w:b w:val="1"/>
          <w:i w:val="1"/>
        </w:rPr>
        <w:t>3.4. Кадровое обеспечение образовательного процесса</w:t>
      </w:r>
    </w:p>
    <w:p w14:paraId="CD010000">
      <w:r>
        <w:t>Реализация рабочей программы «Основы философии» обеспечивается педагогическими работниками образовательной организации, а также лицами, привл</w:t>
      </w:r>
      <w:r>
        <w:t>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</w:t>
      </w:r>
      <w:r>
        <w:t>боты в данной профессии не менее 3 лет.</w:t>
      </w:r>
    </w:p>
    <w:p w14:paraId="CE010000">
      <w: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 w14:paraId="CF010000">
      <w:pPr>
        <w:ind/>
        <w:jc w:val="both"/>
      </w:pPr>
      <w:r>
        <w:t xml:space="preserve">Педагогические </w:t>
      </w:r>
      <w:r>
        <w:t xml:space="preserve">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>
        <w:t>области профессиональной деятельности, не реже 1 раза в 3 года с учетом расширения спектра профессиональных компетенций.</w:t>
      </w:r>
    </w:p>
    <w:p w14:paraId="D0010000">
      <w:pPr>
        <w:pStyle w:val="Style_5"/>
        <w:numPr>
          <w:ilvl w:val="0"/>
          <w:numId w:val="5"/>
        </w:numPr>
        <w:spacing w:after="200" w:before="0" w:line="276" w:lineRule="auto"/>
        <w:ind/>
        <w:contextualSpacing w:val="1"/>
        <w:jc w:val="center"/>
      </w:pPr>
      <w:r>
        <w:t>КОНТРОЛЬ И ОЦЕНКА РЕЗУЛЬТАТОВ ОСВОЕНИЯ УЧЕБНОЙ ДИСЦИПЛИНЫ</w:t>
      </w:r>
      <w:bookmarkStart w:id="1" w:name="_GoBack"/>
      <w:bookmarkEnd w:id="1"/>
    </w:p>
    <w:tbl>
      <w:tblPr>
        <w:tblStyle w:val="Style_4"/>
        <w:tblInd w:type="dxa" w:w="-5"/>
        <w:tblBorders>
          <w:top w:color="000001" w:sz="4" w:val="single"/>
          <w:left w:color="000001" w:sz="4" w:val="single"/>
          <w:bottom w:color="000001" w:sz="4" w:val="single"/>
          <w:insideH w:color="000001" w:sz="4" w:val="single"/>
        </w:tblBorders>
        <w:tblLayout w:type="fixed"/>
        <w:tblCellMar>
          <w:left w:type="dxa" w:w="103"/>
        </w:tblCellMar>
      </w:tblPr>
      <w:tblGrid>
        <w:gridCol w:w="5334"/>
        <w:gridCol w:w="5630"/>
        <w:gridCol w:w="3753"/>
      </w:tblGrid>
      <w:tr>
        <w:tc>
          <w:tcPr>
            <w:tcW w:type="dxa" w:w="5334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D1010000">
            <w:pPr>
              <w:ind/>
              <w:jc w:val="center"/>
            </w:pPr>
            <w:r>
              <w:rPr>
                <w:b w:val="1"/>
              </w:rPr>
              <w:t>Результаты обучения</w:t>
            </w:r>
          </w:p>
        </w:tc>
        <w:tc>
          <w:tcPr>
            <w:tcW w:type="dxa" w:w="5630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D2010000">
            <w:pPr>
              <w:ind/>
              <w:jc w:val="center"/>
            </w:pPr>
            <w:r>
              <w:rPr>
                <w:b w:val="1"/>
              </w:rPr>
              <w:t>Критерии оценки</w:t>
            </w:r>
          </w:p>
        </w:tc>
        <w:tc>
          <w:tcPr>
            <w:tcW w:type="dxa" w:w="3753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D3010000">
            <w:pPr>
              <w:ind/>
              <w:jc w:val="center"/>
            </w:pPr>
            <w:r>
              <w:rPr>
                <w:b w:val="1"/>
              </w:rPr>
              <w:t>Формы и методы оценки</w:t>
            </w:r>
          </w:p>
        </w:tc>
      </w:tr>
      <w:tr>
        <w:tc>
          <w:tcPr>
            <w:tcW w:type="dxa" w:w="5334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D4010000">
            <w:r>
              <w:t>Перечень знаний, о</w:t>
            </w:r>
            <w:r>
              <w:t>сваиваемых в рамках дисциплины:</w:t>
            </w:r>
          </w:p>
          <w:p w14:paraId="D5010000">
            <w:pPr>
              <w:pStyle w:val="Style_15"/>
              <w:keepNext w:val="1"/>
              <w:keepLines w:val="1"/>
              <w:tabs>
                <w:tab w:leader="none" w:pos="2442" w:val="left"/>
              </w:tabs>
              <w:spacing w:after="541" w:before="0" w:line="240" w:lineRule="auto"/>
              <w:ind w:firstLine="0" w:left="0" w:right="380"/>
              <w:rPr>
                <w:rStyle w:val="Style_13_ch"/>
                <w:sz w:val="24"/>
              </w:rPr>
            </w:pPr>
            <w:r>
              <w:rPr>
                <w:rStyle w:val="Style_13_ch"/>
                <w:sz w:val="24"/>
              </w:rPr>
              <w:t>основные категории и понятия философии,</w:t>
            </w:r>
          </w:p>
          <w:p w14:paraId="D6010000">
            <w:pPr>
              <w:pStyle w:val="Style_15"/>
              <w:keepNext w:val="1"/>
              <w:keepLines w:val="1"/>
              <w:tabs>
                <w:tab w:leader="none" w:pos="2442" w:val="left"/>
              </w:tabs>
              <w:spacing w:after="541" w:before="0" w:line="240" w:lineRule="auto"/>
              <w:ind w:firstLine="0" w:left="0" w:right="380"/>
              <w:jc w:val="left"/>
              <w:rPr>
                <w:rStyle w:val="Style_13_ch"/>
                <w:sz w:val="24"/>
              </w:rPr>
            </w:pPr>
            <w:r>
              <w:rPr>
                <w:rStyle w:val="Style_13_ch"/>
                <w:sz w:val="24"/>
              </w:rPr>
              <w:t xml:space="preserve">- роль философии в жизни человека и основы философского учения о бытии, </w:t>
            </w:r>
          </w:p>
          <w:p w14:paraId="D7010000">
            <w:pPr>
              <w:pStyle w:val="Style_15"/>
              <w:keepNext w:val="1"/>
              <w:keepLines w:val="1"/>
              <w:tabs>
                <w:tab w:leader="none" w:pos="2442" w:val="left"/>
              </w:tabs>
              <w:spacing w:after="541" w:before="0" w:line="240" w:lineRule="auto"/>
              <w:ind w:firstLine="0" w:left="0" w:right="380"/>
              <w:jc w:val="left"/>
              <w:rPr>
                <w:rStyle w:val="Style_13_ch"/>
                <w:sz w:val="24"/>
              </w:rPr>
            </w:pPr>
            <w:r>
              <w:rPr>
                <w:rStyle w:val="Style_13_ch"/>
                <w:sz w:val="24"/>
              </w:rPr>
              <w:t xml:space="preserve"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</w:t>
            </w:r>
            <w:r>
              <w:rPr>
                <w:rStyle w:val="Style_13_ch"/>
                <w:sz w:val="24"/>
              </w:rPr>
              <w:t>среды,</w:t>
            </w:r>
          </w:p>
          <w:p w14:paraId="D8010000">
            <w:r>
              <w:rPr>
                <w:rStyle w:val="Style_13_ch"/>
                <w:sz w:val="24"/>
              </w:rPr>
              <w:t xml:space="preserve">- о социальных и этических проблемах, связанных с развитием </w:t>
            </w:r>
            <w:r>
              <w:rPr>
                <w:rStyle w:val="Style_13_ch"/>
                <w:sz w:val="24"/>
              </w:rPr>
              <w:t>и использованием достижений науки, техники и технологий</w:t>
            </w:r>
            <w:r>
              <w:rPr>
                <w:rStyle w:val="Style_13_ch"/>
                <w:sz w:val="28"/>
              </w:rPr>
              <w:t>.</w:t>
            </w:r>
          </w:p>
        </w:tc>
        <w:tc>
          <w:tcPr>
            <w:tcW w:type="dxa" w:w="5630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D9010000">
            <w:r>
              <w:t>Характеристики демонстрируемых знаний</w:t>
            </w:r>
          </w:p>
          <w:p w14:paraId="DA010000">
            <w:r>
              <w:t>Демонстрирует знания основных категорий и понятий философии</w:t>
            </w:r>
          </w:p>
          <w:p w14:paraId="DB010000"/>
          <w:p w14:paraId="DC010000">
            <w:r>
              <w:t>Демонстрирует знания роли философии в жизни человека и основы философского учения о бытии</w:t>
            </w:r>
          </w:p>
          <w:p w14:paraId="DD010000"/>
          <w:p w14:paraId="DE010000">
            <w:r>
              <w:t xml:space="preserve">Демонстрирует  знания 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</w:t>
            </w:r>
            <w:r>
              <w:t xml:space="preserve">окружающей среды </w:t>
            </w:r>
          </w:p>
          <w:p w14:paraId="DF010000"/>
          <w:p w14:paraId="E0010000">
            <w:r>
              <w:t>Демонстрирует знания о социальных и эти</w:t>
            </w:r>
            <w:r>
              <w:t>ческих проблемах, связанных с развитием и использованием достижений науки, техники и технологии</w:t>
            </w:r>
          </w:p>
          <w:p w14:paraId="E1010000">
            <w:r>
              <w:t xml:space="preserve"> </w:t>
            </w:r>
          </w:p>
        </w:tc>
        <w:tc>
          <w:tcPr>
            <w:tcW w:type="dxa" w:w="3753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E2010000"/>
          <w:p w14:paraId="E3010000">
            <w:r>
              <w:t>Оценка по результатам устного опроса, тестирования</w:t>
            </w:r>
          </w:p>
          <w:p w14:paraId="E4010000"/>
          <w:p w14:paraId="E5010000">
            <w:r>
              <w:t>Оценка по результатам проверки рефератов, устного и письменного опроса</w:t>
            </w:r>
          </w:p>
          <w:p w14:paraId="E6010000">
            <w:r>
              <w:t>Оценка результатов    деятельности</w:t>
            </w:r>
            <w:r>
              <w:t xml:space="preserve"> обучающихся  в  процессе освоения    образовательной программы при подготовке рефератов</w:t>
            </w:r>
          </w:p>
          <w:p w14:paraId="E7010000"/>
          <w:p w14:paraId="E8010000"/>
          <w:p w14:paraId="E9010000">
            <w:r>
              <w:t>Оценка по результатам устного фронтального опроса</w:t>
            </w:r>
          </w:p>
          <w:p w14:paraId="EA010000"/>
          <w:p w14:paraId="EB010000"/>
          <w:p w14:paraId="EC010000">
            <w:r>
              <w:t>Оценка в форме дифференцированного зачета.</w:t>
            </w:r>
          </w:p>
          <w:p w14:paraId="ED010000"/>
        </w:tc>
      </w:tr>
      <w:tr>
        <w:tc>
          <w:tcPr>
            <w:tcW w:type="dxa" w:w="5334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EE010000">
            <w:pPr>
              <w:rPr>
                <w:i w:val="1"/>
              </w:rPr>
            </w:pPr>
            <w:r>
              <w:rPr>
                <w:i w:val="1"/>
              </w:rPr>
              <w:t>Перечень умений, осваиваемых в рамках дисциплины:</w:t>
            </w:r>
          </w:p>
          <w:p w14:paraId="EF010000">
            <w:pPr>
              <w:pStyle w:val="Style_6"/>
              <w:widowControl w:val="0"/>
              <w:numPr>
                <w:ilvl w:val="0"/>
                <w:numId w:val="6"/>
              </w:numPr>
              <w:tabs>
                <w:tab w:leader="none" w:pos="1109" w:val="left"/>
              </w:tabs>
              <w:spacing w:after="0" w:before="120" w:line="240" w:lineRule="auto"/>
              <w:ind w:firstLine="700" w:left="0"/>
              <w:jc w:val="both"/>
              <w:rPr>
                <w:rStyle w:val="Style_13_ch"/>
                <w:sz w:val="24"/>
              </w:rPr>
            </w:pPr>
            <w:r>
              <w:rPr>
                <w:rStyle w:val="Style_13_ch"/>
                <w:sz w:val="24"/>
              </w:rPr>
              <w:t xml:space="preserve">ориентироваться в </w:t>
            </w:r>
            <w:r>
              <w:rPr>
                <w:rStyle w:val="Style_13_ch"/>
                <w:sz w:val="24"/>
              </w:rPr>
              <w:t>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14:paraId="F0010000">
            <w:pPr>
              <w:pStyle w:val="Style_15"/>
              <w:keepNext w:val="1"/>
              <w:keepLines w:val="1"/>
              <w:tabs>
                <w:tab w:leader="none" w:pos="2442" w:val="left"/>
              </w:tabs>
              <w:spacing w:after="541" w:before="0" w:line="240" w:lineRule="auto"/>
              <w:ind w:firstLine="0" w:left="0" w:right="380"/>
              <w:rPr>
                <w:rStyle w:val="Style_13_ch"/>
                <w:sz w:val="24"/>
              </w:rPr>
            </w:pPr>
          </w:p>
          <w:p w14:paraId="F1010000">
            <w:pPr>
              <w:ind w:firstLine="567" w:left="0"/>
              <w:jc w:val="both"/>
            </w:pPr>
          </w:p>
        </w:tc>
        <w:tc>
          <w:tcPr>
            <w:tcW w:type="dxa" w:w="5630"/>
            <w:tcBorders>
              <w:top w:color="000001" w:sz="4" w:val="single"/>
              <w:left w:color="000001" w:sz="4" w:val="single"/>
              <w:bottom w:color="000001" w:sz="4" w:val="single"/>
            </w:tcBorders>
            <w:tcMar>
              <w:left w:type="dxa" w:w="103"/>
            </w:tcMar>
          </w:tcPr>
          <w:p w14:paraId="F2010000"/>
          <w:p w14:paraId="F3010000">
            <w:r>
              <w:t xml:space="preserve">Демонстрирует умения ориентироваться в наиболее общих философских проблемах бытия, познания, </w:t>
            </w:r>
            <w:r>
              <w:t>ценностей, свободы и смысла жизни как основе формирования культуры гражданина и будущего специалиста</w:t>
            </w:r>
          </w:p>
          <w:p w14:paraId="F4010000"/>
        </w:tc>
        <w:tc>
          <w:tcPr>
            <w:tcW w:type="dxa" w:w="3753"/>
            <w:tcBorders>
              <w:top w:color="000001" w:sz="4" w:val="single"/>
              <w:left w:color="000001" w:sz="4" w:val="single"/>
              <w:bottom w:color="000001" w:sz="4" w:val="single"/>
              <w:right w:color="000001" w:sz="4" w:val="single"/>
            </w:tcBorders>
            <w:tcMar>
              <w:left w:type="dxa" w:w="103"/>
            </w:tcMar>
          </w:tcPr>
          <w:p w14:paraId="F5010000"/>
          <w:p w14:paraId="F6010000">
            <w:r>
              <w:t>Оценка по результатам написания рефератов, письменных работ, эссе</w:t>
            </w:r>
          </w:p>
          <w:p w14:paraId="F7010000"/>
          <w:p w14:paraId="F8010000"/>
          <w:p w14:paraId="F9010000"/>
          <w:p w14:paraId="FA010000"/>
          <w:p w14:paraId="FB010000">
            <w:pPr>
              <w:rPr>
                <w:b w:val="1"/>
                <w:sz w:val="28"/>
              </w:rPr>
            </w:pPr>
            <w:r>
              <w:t xml:space="preserve">Итоговая  Оценка в форме </w:t>
            </w:r>
            <w:r>
              <w:rPr>
                <w:b w:val="1"/>
                <w:sz w:val="28"/>
              </w:rPr>
              <w:t>экзамена</w:t>
            </w:r>
          </w:p>
        </w:tc>
      </w:tr>
    </w:tbl>
    <w:p w14:paraId="FC010000"/>
    <w:sectPr>
      <w:footerReference r:id="rId2" w:type="default"/>
      <w:pgSz w:h="11906" w:orient="landscape" w:w="16838"/>
      <w:pgMar w:bottom="851" w:footer="709" w:gutter="0" w:header="0" w:left="992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  <w:ind w:right="360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2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25082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" cy="25082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644" w:val="left"/>
        </w:tabs>
        <w:ind w:hanging="360" w:left="644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4"/>
      <w:numFmt w:val="decimal"/>
      <w:lvlText w:val="%1."/>
      <w:lvlJc w:val="left"/>
      <w:pPr>
        <w:ind w:hanging="360" w:left="60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320"/>
      </w:pPr>
    </w:lvl>
    <w:lvl w:ilvl="2">
      <w:start w:val="1"/>
      <w:numFmt w:val="lowerRoman"/>
      <w:lvlText w:val="%3."/>
      <w:lvlJc w:val="right"/>
      <w:pPr>
        <w:ind w:hanging="180" w:left="2040"/>
      </w:pPr>
    </w:lvl>
    <w:lvl w:ilvl="3">
      <w:start w:val="1"/>
      <w:numFmt w:val="decimal"/>
      <w:lvlText w:val="%4."/>
      <w:lvlJc w:val="left"/>
      <w:pPr>
        <w:ind w:hanging="360" w:left="2760"/>
      </w:pPr>
    </w:lvl>
    <w:lvl w:ilvl="4">
      <w:start w:val="1"/>
      <w:numFmt w:val="lowerLetter"/>
      <w:lvlText w:val="%5."/>
      <w:lvlJc w:val="left"/>
      <w:pPr>
        <w:ind w:hanging="360" w:left="3480"/>
      </w:pPr>
    </w:lvl>
    <w:lvl w:ilvl="5">
      <w:start w:val="1"/>
      <w:numFmt w:val="lowerRoman"/>
      <w:lvlText w:val="%6."/>
      <w:lvlJc w:val="right"/>
      <w:pPr>
        <w:ind w:hanging="180" w:left="4200"/>
      </w:pPr>
    </w:lvl>
    <w:lvl w:ilvl="6">
      <w:start w:val="1"/>
      <w:numFmt w:val="decimal"/>
      <w:lvlText w:val="%7."/>
      <w:lvlJc w:val="left"/>
      <w:pPr>
        <w:ind w:hanging="360" w:left="4920"/>
      </w:pPr>
    </w:lvl>
    <w:lvl w:ilvl="7">
      <w:start w:val="1"/>
      <w:numFmt w:val="lowerLetter"/>
      <w:lvlText w:val="%8."/>
      <w:lvlJc w:val="left"/>
      <w:pPr>
        <w:ind w:hanging="360" w:left="5640"/>
      </w:pPr>
    </w:lvl>
    <w:lvl w:ilvl="8">
      <w:start w:val="1"/>
      <w:numFmt w:val="lowerRoman"/>
      <w:lvlText w:val="%9."/>
      <w:lvlJc w:val="right"/>
      <w:pPr>
        <w:ind w:hanging="180" w:left="6360"/>
      </w:pPr>
    </w:lvl>
  </w:abstractNum>
  <w:abstractNum w:abstractNumId="2">
    <w:lvl w:ilvl="0">
      <w:start w:val="1"/>
      <w:numFmt w:val="bullet"/>
      <w:lvlText w:val="-"/>
      <w:lvlJc w:val="left"/>
      <w:pPr>
        <w:ind w:firstLine="0" w:left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1">
      <w:start w:val="1"/>
      <w:numFmt w:val="bullet"/>
      <w:lvlText w:val="-"/>
      <w:lvlJc w:val="left"/>
      <w:pPr>
        <w:ind w:firstLine="0" w:left="108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2">
      <w:start w:val="1"/>
      <w:numFmt w:val="bullet"/>
      <w:lvlText w:val="-"/>
      <w:lvlJc w:val="left"/>
      <w:pPr>
        <w:ind w:firstLine="0" w:left="144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3">
      <w:start w:val="1"/>
      <w:numFmt w:val="bullet"/>
      <w:lvlText w:val="-"/>
      <w:lvlJc w:val="left"/>
      <w:pPr>
        <w:ind w:firstLine="0" w:left="180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4">
      <w:start w:val="1"/>
      <w:numFmt w:val="bullet"/>
      <w:lvlText w:val="-"/>
      <w:lvlJc w:val="left"/>
      <w:pPr>
        <w:ind w:firstLine="0" w:left="21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5">
      <w:start w:val="1"/>
      <w:numFmt w:val="bullet"/>
      <w:lvlText w:val="-"/>
      <w:lvlJc w:val="left"/>
      <w:pPr>
        <w:ind w:firstLine="0" w:left="25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6">
      <w:start w:val="1"/>
      <w:numFmt w:val="bullet"/>
      <w:lvlText w:val="-"/>
      <w:lvlJc w:val="left"/>
      <w:pPr>
        <w:ind w:firstLine="0" w:left="288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7">
      <w:start w:val="1"/>
      <w:numFmt w:val="bullet"/>
      <w:lvlText w:val="-"/>
      <w:lvlJc w:val="left"/>
      <w:pPr>
        <w:ind w:firstLine="0" w:left="324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  <w:lvl w:ilvl="8">
      <w:start w:val="1"/>
      <w:numFmt w:val="bullet"/>
      <w:lvlText w:val="-"/>
      <w:lvlJc w:val="left"/>
      <w:pPr>
        <w:ind w:firstLine="0" w:left="360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7"/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start w:val="4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bullet"/>
      <w:lvlText w:val="-"/>
      <w:lvlJc w:val="left"/>
      <w:pPr>
        <w:ind w:firstLine="0" w:left="7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1">
      <w:start w:val="1"/>
      <w:numFmt w:val="bullet"/>
      <w:lvlText w:val="-"/>
      <w:lvlJc w:val="left"/>
      <w:pPr>
        <w:ind w:firstLine="0" w:left="108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2">
      <w:start w:val="1"/>
      <w:numFmt w:val="bullet"/>
      <w:lvlText w:val="-"/>
      <w:lvlJc w:val="left"/>
      <w:pPr>
        <w:ind w:firstLine="0" w:left="144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3">
      <w:start w:val="1"/>
      <w:numFmt w:val="bullet"/>
      <w:lvlText w:val="-"/>
      <w:lvlJc w:val="left"/>
      <w:pPr>
        <w:ind w:firstLine="0" w:left="180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4">
      <w:start w:val="1"/>
      <w:numFmt w:val="bullet"/>
      <w:lvlText w:val="-"/>
      <w:lvlJc w:val="left"/>
      <w:pPr>
        <w:ind w:firstLine="0" w:left="216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5">
      <w:start w:val="1"/>
      <w:numFmt w:val="bullet"/>
      <w:lvlText w:val="-"/>
      <w:lvlJc w:val="left"/>
      <w:pPr>
        <w:ind w:firstLine="0" w:left="252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6">
      <w:start w:val="1"/>
      <w:numFmt w:val="bullet"/>
      <w:lvlText w:val="-"/>
      <w:lvlJc w:val="left"/>
      <w:pPr>
        <w:ind w:firstLine="0" w:left="288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7">
      <w:start w:val="1"/>
      <w:numFmt w:val="bullet"/>
      <w:lvlText w:val="-"/>
      <w:lvlJc w:val="left"/>
      <w:pPr>
        <w:ind w:firstLine="0" w:left="324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  <w:lvl w:ilvl="8">
      <w:start w:val="1"/>
      <w:numFmt w:val="bullet"/>
      <w:lvlText w:val="-"/>
      <w:lvlJc w:val="left"/>
      <w:pPr>
        <w:ind w:firstLine="0" w:left="3600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20" w:before="120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16" w:type="paragraph">
    <w:name w:val="Основной текст (6)"/>
    <w:basedOn w:val="Style_3"/>
    <w:link w:val="Style_16_ch"/>
    <w:pPr>
      <w:widowControl w:val="0"/>
      <w:spacing w:after="420" w:before="60" w:line="240" w:lineRule="atLeast"/>
      <w:ind/>
      <w:jc w:val="center"/>
    </w:pPr>
    <w:rPr>
      <w:rFonts w:ascii="Calibri" w:hAnsi="Calibri"/>
      <w:i w:val="1"/>
      <w:sz w:val="27"/>
    </w:rPr>
  </w:style>
  <w:style w:styleId="Style_16_ch" w:type="character">
    <w:name w:val="Основной текст (6)"/>
    <w:basedOn w:val="Style_3_ch"/>
    <w:link w:val="Style_16"/>
    <w:rPr>
      <w:rFonts w:ascii="Calibri" w:hAnsi="Calibri"/>
      <w:i w:val="1"/>
      <w:sz w:val="27"/>
    </w:rPr>
  </w:style>
  <w:style w:styleId="Style_17" w:type="paragraph">
    <w:name w:val="toc 2"/>
    <w:next w:val="Style_3"/>
    <w:link w:val="Style_17_ch"/>
    <w:uiPriority w:val="39"/>
    <w:pPr>
      <w:ind w:firstLine="0" w:left="200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9" w:type="paragraph">
    <w:name w:val="Выделение1"/>
    <w:link w:val="Style_9_ch"/>
    <w:rPr>
      <w:i w:val="1"/>
    </w:rPr>
  </w:style>
  <w:style w:styleId="Style_9_ch" w:type="character">
    <w:name w:val="Выделение1"/>
    <w:link w:val="Style_9"/>
    <w:rPr>
      <w:i w:val="1"/>
    </w:rPr>
  </w:style>
  <w:style w:styleId="Style_18" w:type="paragraph">
    <w:name w:val="toc 4"/>
    <w:next w:val="Style_3"/>
    <w:link w:val="Style_18_ch"/>
    <w:uiPriority w:val="39"/>
    <w:pPr>
      <w:ind w:firstLine="0" w:left="600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ListLabel 32"/>
    <w:link w:val="Style_19_ch"/>
    <w:rPr>
      <w:sz w:val="23"/>
    </w:rPr>
  </w:style>
  <w:style w:styleId="Style_19_ch" w:type="character">
    <w:name w:val="ListLabel 32"/>
    <w:link w:val="Style_19"/>
    <w:rPr>
      <w:sz w:val="23"/>
    </w:rPr>
  </w:style>
  <w:style w:styleId="Style_20" w:type="paragraph">
    <w:name w:val="Обычный1"/>
    <w:link w:val="Style_20_ch"/>
    <w:rPr>
      <w:rFonts w:ascii="Times New Roman" w:hAnsi="Times New Roman"/>
      <w:sz w:val="24"/>
    </w:rPr>
  </w:style>
  <w:style w:styleId="Style_20_ch" w:type="character">
    <w:name w:val="Обычный1"/>
    <w:link w:val="Style_20"/>
    <w:rPr>
      <w:rFonts w:ascii="Times New Roman" w:hAnsi="Times New Roman"/>
      <w:sz w:val="24"/>
    </w:rPr>
  </w:style>
  <w:style w:styleId="Style_13" w:type="paragraph">
    <w:name w:val="Основной текст + 112"/>
    <w:link w:val="Style_13_ch"/>
    <w:rPr>
      <w:rFonts w:ascii="Times New Roman" w:hAnsi="Times New Roman"/>
      <w:sz w:val="23"/>
    </w:rPr>
  </w:style>
  <w:style w:styleId="Style_13_ch" w:type="character">
    <w:name w:val="Основной текст + 112"/>
    <w:link w:val="Style_13"/>
    <w:rPr>
      <w:rFonts w:ascii="Times New Roman" w:hAnsi="Times New Roman"/>
      <w:sz w:val="23"/>
    </w:rPr>
  </w:style>
  <w:style w:styleId="Style_21" w:type="paragraph">
    <w:name w:val="ListLabel 13"/>
    <w:link w:val="Style_21_ch"/>
    <w:rPr>
      <w:sz w:val="27"/>
    </w:rPr>
  </w:style>
  <w:style w:styleId="Style_21_ch" w:type="character">
    <w:name w:val="ListLabel 13"/>
    <w:link w:val="Style_21"/>
    <w:rPr>
      <w:sz w:val="27"/>
    </w:rPr>
  </w:style>
  <w:style w:styleId="Style_22" w:type="paragraph">
    <w:name w:val="ListLabel 34"/>
    <w:link w:val="Style_22_ch"/>
    <w:rPr>
      <w:sz w:val="23"/>
    </w:rPr>
  </w:style>
  <w:style w:styleId="Style_22_ch" w:type="character">
    <w:name w:val="ListLabel 34"/>
    <w:link w:val="Style_22"/>
    <w:rPr>
      <w:sz w:val="23"/>
    </w:rPr>
  </w:style>
  <w:style w:styleId="Style_1" w:type="paragraph">
    <w:name w:val="Footer1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1"/>
    <w:basedOn w:val="Style_3_ch"/>
    <w:link w:val="Style_1"/>
  </w:style>
  <w:style w:styleId="Style_14" w:type="paragraph">
    <w:name w:val="Основной текст (4)"/>
    <w:basedOn w:val="Style_3"/>
    <w:link w:val="Style_14_ch"/>
    <w:pPr>
      <w:widowControl w:val="0"/>
      <w:spacing w:before="360" w:line="240" w:lineRule="atLeast"/>
      <w:ind/>
    </w:pPr>
    <w:rPr>
      <w:rFonts w:ascii="Calibri" w:hAnsi="Calibri"/>
      <w:i w:val="1"/>
      <w:sz w:val="17"/>
    </w:rPr>
  </w:style>
  <w:style w:styleId="Style_14_ch" w:type="character">
    <w:name w:val="Основной текст (4)"/>
    <w:basedOn w:val="Style_3_ch"/>
    <w:link w:val="Style_14"/>
    <w:rPr>
      <w:rFonts w:ascii="Calibri" w:hAnsi="Calibri"/>
      <w:i w:val="1"/>
      <w:sz w:val="17"/>
    </w:rPr>
  </w:style>
  <w:style w:styleId="Style_23" w:type="paragraph">
    <w:name w:val="toc 6"/>
    <w:next w:val="Style_3"/>
    <w:link w:val="Style_23_ch"/>
    <w:uiPriority w:val="39"/>
    <w:pPr>
      <w:ind w:firstLine="0" w:left="1000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toc 7"/>
    <w:next w:val="Style_3"/>
    <w:link w:val="Style_24_ch"/>
    <w:uiPriority w:val="39"/>
    <w:pPr>
      <w:ind w:firstLine="0" w:left="1200"/>
    </w:pPr>
    <w:rPr>
      <w:rFonts w:ascii="XO Thames" w:hAnsi="XO Thames"/>
      <w:sz w:val="28"/>
    </w:rPr>
  </w:style>
  <w:style w:styleId="Style_24_ch" w:type="character">
    <w:name w:val="toc 7"/>
    <w:link w:val="Style_24"/>
    <w:rPr>
      <w:rFonts w:ascii="XO Thames" w:hAnsi="XO Thames"/>
      <w:sz w:val="28"/>
    </w:rPr>
  </w:style>
  <w:style w:styleId="Style_25" w:type="paragraph">
    <w:name w:val="Body Text 2 Char1"/>
    <w:link w:val="Style_25_ch"/>
    <w:rPr>
      <w:rFonts w:ascii="Times New Roman" w:hAnsi="Times New Roman"/>
      <w:sz w:val="24"/>
    </w:rPr>
  </w:style>
  <w:style w:styleId="Style_25_ch" w:type="character">
    <w:name w:val="Body Text 2 Char1"/>
    <w:link w:val="Style_25"/>
    <w:rPr>
      <w:rFonts w:ascii="Times New Roman" w:hAnsi="Times New Roman"/>
      <w:sz w:val="24"/>
    </w:rPr>
  </w:style>
  <w:style w:styleId="Style_26" w:type="paragraph">
    <w:name w:val="ListLabel 15"/>
    <w:link w:val="Style_26_ch"/>
    <w:rPr>
      <w:sz w:val="27"/>
    </w:rPr>
  </w:style>
  <w:style w:styleId="Style_26_ch" w:type="character">
    <w:name w:val="ListLabel 15"/>
    <w:link w:val="Style_26"/>
    <w:rPr>
      <w:sz w:val="27"/>
    </w:rPr>
  </w:style>
  <w:style w:styleId="Style_27" w:type="paragraph">
    <w:name w:val="List"/>
    <w:basedOn w:val="Style_6"/>
    <w:link w:val="Style_27_ch"/>
  </w:style>
  <w:style w:styleId="Style_27_ch" w:type="character">
    <w:name w:val="List"/>
    <w:basedOn w:val="Style_6_ch"/>
    <w:link w:val="Style_27"/>
  </w:style>
  <w:style w:styleId="Style_28" w:type="paragraph">
    <w:name w:val="Привязка концевой сноски"/>
    <w:link w:val="Style_28_ch"/>
    <w:rPr>
      <w:vertAlign w:val="superscript"/>
    </w:rPr>
  </w:style>
  <w:style w:styleId="Style_28_ch" w:type="character">
    <w:name w:val="Привязка концевой сноски"/>
    <w:link w:val="Style_28"/>
    <w:rPr>
      <w:vertAlign w:val="superscript"/>
    </w:rPr>
  </w:style>
  <w:style w:styleId="Style_29" w:type="paragraph">
    <w:name w:val="heading 3"/>
    <w:next w:val="Style_3"/>
    <w:link w:val="Style_2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9_ch" w:type="character">
    <w:name w:val="heading 3"/>
    <w:link w:val="Style_29"/>
    <w:rPr>
      <w:rFonts w:ascii="XO Thames" w:hAnsi="XO Thames"/>
      <w:b w:val="1"/>
      <w:sz w:val="26"/>
    </w:rPr>
  </w:style>
  <w:style w:styleId="Style_30" w:type="paragraph">
    <w:name w:val="Номер страницы1"/>
    <w:link w:val="Style_30_ch"/>
  </w:style>
  <w:style w:styleId="Style_30_ch" w:type="character">
    <w:name w:val="Номер страницы1"/>
    <w:link w:val="Style_30"/>
  </w:style>
  <w:style w:styleId="Style_31" w:type="paragraph">
    <w:name w:val="ListLabel 6"/>
    <w:link w:val="Style_31_ch"/>
    <w:rPr>
      <w:sz w:val="27"/>
    </w:rPr>
  </w:style>
  <w:style w:styleId="Style_31_ch" w:type="character">
    <w:name w:val="ListLabel 6"/>
    <w:link w:val="Style_31"/>
    <w:rPr>
      <w:sz w:val="27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35" w:type="paragraph">
    <w:name w:val="ListLabel 17"/>
    <w:link w:val="Style_35_ch"/>
    <w:rPr>
      <w:sz w:val="27"/>
    </w:rPr>
  </w:style>
  <w:style w:styleId="Style_35_ch" w:type="character">
    <w:name w:val="ListLabel 17"/>
    <w:link w:val="Style_35"/>
    <w:rPr>
      <w:sz w:val="27"/>
    </w:rPr>
  </w:style>
  <w:style w:styleId="Style_36" w:type="paragraph">
    <w:name w:val="ListLabel 31"/>
    <w:link w:val="Style_36_ch"/>
    <w:rPr>
      <w:sz w:val="23"/>
    </w:rPr>
  </w:style>
  <w:style w:styleId="Style_36_ch" w:type="character">
    <w:name w:val="ListLabel 31"/>
    <w:link w:val="Style_36"/>
    <w:rPr>
      <w:sz w:val="23"/>
    </w:rPr>
  </w:style>
  <w:style w:styleId="Style_37" w:type="paragraph">
    <w:name w:val="ListLabel 29"/>
    <w:link w:val="Style_37_ch"/>
    <w:rPr>
      <w:sz w:val="27"/>
    </w:rPr>
  </w:style>
  <w:style w:styleId="Style_37_ch" w:type="character">
    <w:name w:val="ListLabel 29"/>
    <w:link w:val="Style_37"/>
    <w:rPr>
      <w:sz w:val="27"/>
    </w:rPr>
  </w:style>
  <w:style w:styleId="Style_38" w:type="paragraph">
    <w:name w:val="ListLabel 11"/>
    <w:link w:val="Style_38_ch"/>
    <w:rPr>
      <w:sz w:val="27"/>
    </w:rPr>
  </w:style>
  <w:style w:styleId="Style_38_ch" w:type="character">
    <w:name w:val="ListLabel 11"/>
    <w:link w:val="Style_38"/>
    <w:rPr>
      <w:sz w:val="27"/>
    </w:rPr>
  </w:style>
  <w:style w:styleId="Style_8" w:type="paragraph">
    <w:name w:val="Heading 21"/>
    <w:basedOn w:val="Style_3"/>
    <w:link w:val="Style_8_ch"/>
    <w:pPr>
      <w:keepNext w:val="1"/>
      <w:tabs>
        <w:tab w:leader="none" w:pos="0" w:val="left"/>
      </w:tabs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8_ch" w:type="character">
    <w:name w:val="Heading 21"/>
    <w:basedOn w:val="Style_3_ch"/>
    <w:link w:val="Style_8"/>
    <w:rPr>
      <w:rFonts w:ascii="Arial" w:hAnsi="Arial"/>
      <w:b w:val="1"/>
      <w:i w:val="1"/>
      <w:sz w:val="28"/>
    </w:rPr>
  </w:style>
  <w:style w:styleId="Style_39" w:type="paragraph">
    <w:name w:val="Текст сноски Знак"/>
    <w:link w:val="Style_39_ch"/>
    <w:rPr>
      <w:rFonts w:ascii="Times New Roman" w:hAnsi="Times New Roman"/>
    </w:rPr>
  </w:style>
  <w:style w:styleId="Style_39_ch" w:type="character">
    <w:name w:val="Текст сноски Знак"/>
    <w:link w:val="Style_39"/>
    <w:rPr>
      <w:rFonts w:ascii="Times New Roman" w:hAnsi="Times New Roman"/>
    </w:rPr>
  </w:style>
  <w:style w:styleId="Style_40" w:type="paragraph">
    <w:name w:val="ListLabel 5"/>
    <w:link w:val="Style_40_ch"/>
    <w:rPr>
      <w:sz w:val="27"/>
    </w:rPr>
  </w:style>
  <w:style w:styleId="Style_40_ch" w:type="character">
    <w:name w:val="ListLabel 5"/>
    <w:link w:val="Style_40"/>
    <w:rPr>
      <w:sz w:val="27"/>
    </w:rPr>
  </w:style>
  <w:style w:styleId="Style_41" w:type="paragraph">
    <w:name w:val="ListLabel 21"/>
    <w:link w:val="Style_41_ch"/>
    <w:rPr>
      <w:rFonts w:ascii="Times New Roman" w:hAnsi="Times New Roman"/>
      <w:sz w:val="27"/>
    </w:rPr>
  </w:style>
  <w:style w:styleId="Style_41_ch" w:type="character">
    <w:name w:val="ListLabel 21"/>
    <w:link w:val="Style_41"/>
    <w:rPr>
      <w:rFonts w:ascii="Times New Roman" w:hAnsi="Times New Roman"/>
      <w:sz w:val="27"/>
    </w:rPr>
  </w:style>
  <w:style w:styleId="Style_42" w:type="paragraph">
    <w:name w:val="ListLabel 16"/>
    <w:link w:val="Style_42_ch"/>
    <w:rPr>
      <w:sz w:val="27"/>
    </w:rPr>
  </w:style>
  <w:style w:styleId="Style_42_ch" w:type="character">
    <w:name w:val="ListLabel 16"/>
    <w:link w:val="Style_42"/>
    <w:rPr>
      <w:sz w:val="27"/>
    </w:rPr>
  </w:style>
  <w:style w:styleId="Style_43" w:type="paragraph">
    <w:name w:val="ListLabel 3"/>
    <w:link w:val="Style_43_ch"/>
    <w:rPr>
      <w:sz w:val="27"/>
    </w:rPr>
  </w:style>
  <w:style w:styleId="Style_43_ch" w:type="character">
    <w:name w:val="ListLabel 3"/>
    <w:link w:val="Style_43"/>
    <w:rPr>
      <w:sz w:val="27"/>
    </w:rPr>
  </w:style>
  <w:style w:styleId="Style_44" w:type="paragraph">
    <w:name w:val="ListLabel 19"/>
    <w:link w:val="Style_44_ch"/>
    <w:rPr>
      <w:sz w:val="27"/>
    </w:rPr>
  </w:style>
  <w:style w:styleId="Style_44_ch" w:type="character">
    <w:name w:val="ListLabel 19"/>
    <w:link w:val="Style_44"/>
    <w:rPr>
      <w:sz w:val="27"/>
    </w:rPr>
  </w:style>
  <w:style w:styleId="Style_45" w:type="paragraph">
    <w:name w:val="ListLabel 40"/>
    <w:link w:val="Style_45_ch"/>
  </w:style>
  <w:style w:styleId="Style_45_ch" w:type="character">
    <w:name w:val="ListLabel 40"/>
    <w:link w:val="Style_45"/>
  </w:style>
  <w:style w:styleId="Style_46" w:type="paragraph">
    <w:name w:val="ListLabel 25"/>
    <w:link w:val="Style_46_ch"/>
    <w:rPr>
      <w:sz w:val="27"/>
    </w:rPr>
  </w:style>
  <w:style w:styleId="Style_46_ch" w:type="character">
    <w:name w:val="ListLabel 25"/>
    <w:link w:val="Style_46"/>
    <w:rPr>
      <w:sz w:val="27"/>
    </w:rPr>
  </w:style>
  <w:style w:styleId="Style_47" w:type="paragraph">
    <w:name w:val="ListLabel 18"/>
    <w:link w:val="Style_47_ch"/>
    <w:rPr>
      <w:sz w:val="27"/>
    </w:rPr>
  </w:style>
  <w:style w:styleId="Style_47_ch" w:type="character">
    <w:name w:val="ListLabel 18"/>
    <w:link w:val="Style_47"/>
    <w:rPr>
      <w:sz w:val="27"/>
    </w:rPr>
  </w:style>
  <w:style w:styleId="Style_48" w:type="paragraph">
    <w:name w:val="ListLabel 22"/>
    <w:link w:val="Style_48_ch"/>
    <w:rPr>
      <w:sz w:val="27"/>
    </w:rPr>
  </w:style>
  <w:style w:styleId="Style_48_ch" w:type="character">
    <w:name w:val="ListLabel 22"/>
    <w:link w:val="Style_48"/>
    <w:rPr>
      <w:sz w:val="27"/>
    </w:rPr>
  </w:style>
  <w:style w:styleId="Style_49" w:type="paragraph">
    <w:name w:val="ListLabel 42"/>
    <w:link w:val="Style_49_ch"/>
    <w:rPr>
      <w:b w:val="1"/>
    </w:rPr>
  </w:style>
  <w:style w:styleId="Style_49_ch" w:type="character">
    <w:name w:val="ListLabel 42"/>
    <w:link w:val="Style_49"/>
    <w:rPr>
      <w:b w:val="1"/>
    </w:rPr>
  </w:style>
  <w:style w:styleId="Style_50" w:type="paragraph">
    <w:name w:val="toc 3"/>
    <w:next w:val="Style_3"/>
    <w:link w:val="Style_50_ch"/>
    <w:uiPriority w:val="39"/>
    <w:pPr>
      <w:ind w:firstLine="0" w:left="400"/>
    </w:pPr>
    <w:rPr>
      <w:rFonts w:ascii="XO Thames" w:hAnsi="XO Thames"/>
      <w:sz w:val="28"/>
    </w:rPr>
  </w:style>
  <w:style w:styleId="Style_50_ch" w:type="character">
    <w:name w:val="toc 3"/>
    <w:link w:val="Style_50"/>
    <w:rPr>
      <w:rFonts w:ascii="XO Thames" w:hAnsi="XO Thames"/>
      <w:sz w:val="28"/>
    </w:rPr>
  </w:style>
  <w:style w:styleId="Style_51" w:type="paragraph">
    <w:name w:val="ListLabel 39"/>
    <w:link w:val="Style_51_ch"/>
  </w:style>
  <w:style w:styleId="Style_51_ch" w:type="character">
    <w:name w:val="ListLabel 39"/>
    <w:link w:val="Style_51"/>
  </w:style>
  <w:style w:styleId="Style_15" w:type="paragraph">
    <w:name w:val="Заголовок №2"/>
    <w:basedOn w:val="Style_3"/>
    <w:link w:val="Style_15_ch"/>
    <w:pPr>
      <w:widowControl w:val="0"/>
      <w:spacing w:after="0" w:before="600" w:line="322" w:lineRule="exact"/>
      <w:ind w:hanging="3240" w:left="3240"/>
      <w:jc w:val="both"/>
      <w:outlineLvl w:val="1"/>
    </w:pPr>
    <w:rPr>
      <w:rFonts w:ascii="Calibri" w:hAnsi="Calibri"/>
      <w:sz w:val="27"/>
    </w:rPr>
  </w:style>
  <w:style w:styleId="Style_15_ch" w:type="character">
    <w:name w:val="Заголовок №2"/>
    <w:basedOn w:val="Style_3_ch"/>
    <w:link w:val="Style_15"/>
    <w:rPr>
      <w:rFonts w:ascii="Calibri" w:hAnsi="Calibri"/>
      <w:sz w:val="27"/>
    </w:rPr>
  </w:style>
  <w:style w:styleId="Style_52" w:type="paragraph">
    <w:name w:val="ListLabel 8"/>
    <w:link w:val="Style_52_ch"/>
    <w:rPr>
      <w:sz w:val="27"/>
    </w:rPr>
  </w:style>
  <w:style w:styleId="Style_52_ch" w:type="character">
    <w:name w:val="ListLabel 8"/>
    <w:link w:val="Style_52"/>
    <w:rPr>
      <w:sz w:val="27"/>
    </w:rPr>
  </w:style>
  <w:style w:styleId="Style_11" w:type="paragraph">
    <w:name w:val="Основной текст + 91"/>
    <w:link w:val="Style_11_ch"/>
    <w:rPr>
      <w:i w:val="1"/>
      <w:sz w:val="19"/>
    </w:rPr>
  </w:style>
  <w:style w:styleId="Style_11_ch" w:type="character">
    <w:name w:val="Основной текст + 91"/>
    <w:link w:val="Style_11"/>
    <w:rPr>
      <w:i w:val="1"/>
      <w:sz w:val="19"/>
    </w:rPr>
  </w:style>
  <w:style w:styleId="Style_53" w:type="paragraph">
    <w:name w:val="Footnote Text1"/>
    <w:basedOn w:val="Style_3"/>
    <w:link w:val="Style_53_ch"/>
  </w:style>
  <w:style w:styleId="Style_53_ch" w:type="character">
    <w:name w:val="Footnote Text1"/>
    <w:basedOn w:val="Style_3_ch"/>
    <w:link w:val="Style_53"/>
  </w:style>
  <w:style w:styleId="Style_54" w:type="paragraph">
    <w:name w:val="Основной текст (3)_"/>
    <w:link w:val="Style_54_ch"/>
    <w:rPr>
      <w:sz w:val="23"/>
    </w:rPr>
  </w:style>
  <w:style w:styleId="Style_54_ch" w:type="character">
    <w:name w:val="Основной текст (3)_"/>
    <w:link w:val="Style_54"/>
    <w:rPr>
      <w:sz w:val="23"/>
    </w:rPr>
  </w:style>
  <w:style w:styleId="Style_55" w:type="paragraph">
    <w:name w:val="ListLabel 28"/>
    <w:link w:val="Style_55_ch"/>
    <w:rPr>
      <w:sz w:val="27"/>
    </w:rPr>
  </w:style>
  <w:style w:styleId="Style_55_ch" w:type="character">
    <w:name w:val="ListLabel 28"/>
    <w:link w:val="Style_55"/>
    <w:rPr>
      <w:sz w:val="27"/>
    </w:rPr>
  </w:style>
  <w:style w:styleId="Style_56" w:type="paragraph">
    <w:name w:val="ListLabel 1"/>
    <w:link w:val="Style_56_ch"/>
    <w:rPr>
      <w:b w:val="1"/>
    </w:rPr>
  </w:style>
  <w:style w:styleId="Style_56_ch" w:type="character">
    <w:name w:val="ListLabel 1"/>
    <w:link w:val="Style_56"/>
    <w:rPr>
      <w:b w:val="1"/>
    </w:rPr>
  </w:style>
  <w:style w:styleId="Style_57" w:type="paragraph">
    <w:name w:val="heading 5"/>
    <w:next w:val="Style_3"/>
    <w:link w:val="Style_5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7_ch" w:type="character">
    <w:name w:val="heading 5"/>
    <w:link w:val="Style_57"/>
    <w:rPr>
      <w:rFonts w:ascii="XO Thames" w:hAnsi="XO Thames"/>
      <w:b w:val="1"/>
      <w:sz w:val="22"/>
    </w:rPr>
  </w:style>
  <w:style w:styleId="Style_58" w:type="paragraph">
    <w:name w:val="ListLabel 12"/>
    <w:link w:val="Style_58_ch"/>
    <w:rPr>
      <w:rFonts w:ascii="Times New Roman" w:hAnsi="Times New Roman"/>
      <w:sz w:val="27"/>
    </w:rPr>
  </w:style>
  <w:style w:styleId="Style_58_ch" w:type="character">
    <w:name w:val="ListLabel 12"/>
    <w:link w:val="Style_58"/>
    <w:rPr>
      <w:rFonts w:ascii="Times New Roman" w:hAnsi="Times New Roman"/>
      <w:sz w:val="27"/>
    </w:rPr>
  </w:style>
  <w:style w:styleId="Style_59" w:type="paragraph">
    <w:name w:val="Символы концевой сноски"/>
    <w:link w:val="Style_59_ch"/>
  </w:style>
  <w:style w:styleId="Style_59_ch" w:type="character">
    <w:name w:val="Символы концевой сноски"/>
    <w:link w:val="Style_59"/>
  </w:style>
  <w:style w:styleId="Style_60" w:type="paragraph">
    <w:name w:val="ListLabel 37"/>
    <w:link w:val="Style_60_ch"/>
    <w:rPr>
      <w:sz w:val="23"/>
    </w:rPr>
  </w:style>
  <w:style w:styleId="Style_60_ch" w:type="character">
    <w:name w:val="ListLabel 37"/>
    <w:link w:val="Style_60"/>
    <w:rPr>
      <w:sz w:val="23"/>
    </w:rPr>
  </w:style>
  <w:style w:styleId="Style_61" w:type="paragraph">
    <w:name w:val="heading 1"/>
    <w:next w:val="Style_3"/>
    <w:link w:val="Style_6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1_ch" w:type="character">
    <w:name w:val="heading 1"/>
    <w:link w:val="Style_61"/>
    <w:rPr>
      <w:rFonts w:ascii="XO Thames" w:hAnsi="XO Thames"/>
      <w:b w:val="1"/>
      <w:sz w:val="32"/>
    </w:rPr>
  </w:style>
  <w:style w:styleId="Style_62" w:type="paragraph">
    <w:name w:val="ListLabel 9"/>
    <w:link w:val="Style_62_ch"/>
    <w:rPr>
      <w:sz w:val="27"/>
    </w:rPr>
  </w:style>
  <w:style w:styleId="Style_62_ch" w:type="character">
    <w:name w:val="ListLabel 9"/>
    <w:link w:val="Style_62"/>
    <w:rPr>
      <w:sz w:val="27"/>
    </w:rPr>
  </w:style>
  <w:style w:styleId="Style_63" w:type="paragraph">
    <w:name w:val="ListLabel 36"/>
    <w:link w:val="Style_63_ch"/>
    <w:rPr>
      <w:sz w:val="23"/>
    </w:rPr>
  </w:style>
  <w:style w:styleId="Style_63_ch" w:type="character">
    <w:name w:val="ListLabel 36"/>
    <w:link w:val="Style_63"/>
    <w:rPr>
      <w:sz w:val="23"/>
    </w:rPr>
  </w:style>
  <w:style w:styleId="Style_64" w:type="paragraph">
    <w:name w:val="Содержимое врезки"/>
    <w:basedOn w:val="Style_3"/>
    <w:link w:val="Style_64_ch"/>
  </w:style>
  <w:style w:styleId="Style_64_ch" w:type="character">
    <w:name w:val="Содержимое врезки"/>
    <w:basedOn w:val="Style_3_ch"/>
    <w:link w:val="Style_64"/>
  </w:style>
  <w:style w:styleId="Style_65" w:type="paragraph">
    <w:name w:val="Hyperlink"/>
    <w:link w:val="Style_65_ch"/>
    <w:rPr>
      <w:color w:val="0000FF"/>
      <w:u w:val="single"/>
    </w:rPr>
  </w:style>
  <w:style w:styleId="Style_65_ch" w:type="character">
    <w:name w:val="Hyperlink"/>
    <w:link w:val="Style_65"/>
    <w:rPr>
      <w:color w:val="0000FF"/>
      <w:u w:val="single"/>
    </w:rPr>
  </w:style>
  <w:style w:styleId="Style_66" w:type="paragraph">
    <w:name w:val="Footnote"/>
    <w:basedOn w:val="Style_3"/>
    <w:link w:val="Style_66_ch"/>
    <w:pPr>
      <w:spacing w:after="0" w:before="0"/>
      <w:ind/>
    </w:pPr>
    <w:rPr>
      <w:sz w:val="20"/>
    </w:rPr>
  </w:style>
  <w:style w:styleId="Style_66_ch" w:type="character">
    <w:name w:val="Footnote"/>
    <w:basedOn w:val="Style_3_ch"/>
    <w:link w:val="Style_66"/>
    <w:rPr>
      <w:sz w:val="20"/>
    </w:rPr>
  </w:style>
  <w:style w:styleId="Style_67" w:type="paragraph">
    <w:name w:val="toc 1"/>
    <w:next w:val="Style_3"/>
    <w:link w:val="Style_67_ch"/>
    <w:uiPriority w:val="39"/>
    <w:rPr>
      <w:rFonts w:ascii="XO Thames" w:hAnsi="XO Thames"/>
      <w:b w:val="1"/>
      <w:sz w:val="28"/>
    </w:rPr>
  </w:style>
  <w:style w:styleId="Style_67_ch" w:type="character">
    <w:name w:val="toc 1"/>
    <w:link w:val="Style_67"/>
    <w:rPr>
      <w:rFonts w:ascii="XO Thames" w:hAnsi="XO Thames"/>
      <w:b w:val="1"/>
      <w:sz w:val="28"/>
    </w:rPr>
  </w:style>
  <w:style w:styleId="Style_68" w:type="paragraph">
    <w:name w:val="ListLabel 35"/>
    <w:link w:val="Style_68_ch"/>
    <w:rPr>
      <w:sz w:val="23"/>
    </w:rPr>
  </w:style>
  <w:style w:styleId="Style_68_ch" w:type="character">
    <w:name w:val="ListLabel 35"/>
    <w:link w:val="Style_68"/>
    <w:rPr>
      <w:sz w:val="23"/>
    </w:rPr>
  </w:style>
  <w:style w:styleId="Style_5" w:type="paragraph">
    <w:name w:val="List Paragraph"/>
    <w:basedOn w:val="Style_3"/>
    <w:link w:val="Style_5_ch"/>
    <w:pPr>
      <w:ind w:firstLine="0" w:left="708"/>
    </w:pPr>
  </w:style>
  <w:style w:styleId="Style_5_ch" w:type="character">
    <w:name w:val="List Paragraph"/>
    <w:basedOn w:val="Style_3_ch"/>
    <w:link w:val="Style_5"/>
  </w:style>
  <w:style w:styleId="Style_6" w:type="paragraph">
    <w:name w:val="Body Text"/>
    <w:basedOn w:val="Style_3"/>
    <w:link w:val="Style_6_ch"/>
    <w:pPr>
      <w:spacing w:before="0" w:line="276" w:lineRule="auto"/>
      <w:ind/>
    </w:pPr>
    <w:rPr>
      <w:rFonts w:ascii="Calibri" w:hAnsi="Calibri"/>
      <w:sz w:val="22"/>
    </w:rPr>
  </w:style>
  <w:style w:styleId="Style_6_ch" w:type="character">
    <w:name w:val="Body Text"/>
    <w:basedOn w:val="Style_3_ch"/>
    <w:link w:val="Style_6"/>
    <w:rPr>
      <w:rFonts w:ascii="Calibri" w:hAnsi="Calibri"/>
      <w:sz w:val="22"/>
    </w:rPr>
  </w:style>
  <w:style w:styleId="Style_69" w:type="paragraph">
    <w:name w:val="Header and Footer"/>
    <w:link w:val="Style_69_ch"/>
    <w:pPr>
      <w:ind/>
      <w:jc w:val="both"/>
    </w:pPr>
    <w:rPr>
      <w:rFonts w:ascii="XO Thames" w:hAnsi="XO Thames"/>
    </w:rPr>
  </w:style>
  <w:style w:styleId="Style_69_ch" w:type="character">
    <w:name w:val="Header and Footer"/>
    <w:link w:val="Style_69"/>
    <w:rPr>
      <w:rFonts w:ascii="XO Thames" w:hAnsi="XO Thames"/>
    </w:rPr>
  </w:style>
  <w:style w:styleId="Style_70" w:type="paragraph">
    <w:name w:val="ListLabel 4"/>
    <w:link w:val="Style_70_ch"/>
    <w:rPr>
      <w:sz w:val="27"/>
    </w:rPr>
  </w:style>
  <w:style w:styleId="Style_70_ch" w:type="character">
    <w:name w:val="ListLabel 4"/>
    <w:link w:val="Style_70"/>
    <w:rPr>
      <w:sz w:val="27"/>
    </w:rPr>
  </w:style>
  <w:style w:styleId="Style_7" w:type="paragraph">
    <w:name w:val="Основной текст Знак"/>
    <w:link w:val="Style_7_ch"/>
  </w:style>
  <w:style w:styleId="Style_7_ch" w:type="character">
    <w:name w:val="Основной текст Знак"/>
    <w:link w:val="Style_7"/>
  </w:style>
  <w:style w:styleId="Style_71" w:type="paragraph">
    <w:name w:val="ListLabel 14"/>
    <w:link w:val="Style_71_ch"/>
    <w:rPr>
      <w:sz w:val="27"/>
    </w:rPr>
  </w:style>
  <w:style w:styleId="Style_71_ch" w:type="character">
    <w:name w:val="ListLabel 14"/>
    <w:link w:val="Style_71"/>
    <w:rPr>
      <w:sz w:val="27"/>
    </w:rPr>
  </w:style>
  <w:style w:styleId="Style_72" w:type="paragraph">
    <w:name w:val="Привязка сноски"/>
    <w:link w:val="Style_72_ch"/>
    <w:rPr>
      <w:vertAlign w:val="superscript"/>
    </w:rPr>
  </w:style>
  <w:style w:styleId="Style_72_ch" w:type="character">
    <w:name w:val="Привязка сноски"/>
    <w:link w:val="Style_72"/>
    <w:rPr>
      <w:vertAlign w:val="superscript"/>
    </w:rPr>
  </w:style>
  <w:style w:styleId="Style_73" w:type="paragraph">
    <w:name w:val="toc 9"/>
    <w:next w:val="Style_3"/>
    <w:link w:val="Style_73_ch"/>
    <w:uiPriority w:val="39"/>
    <w:pPr>
      <w:ind w:firstLine="0" w:left="1600"/>
    </w:pPr>
    <w:rPr>
      <w:rFonts w:ascii="XO Thames" w:hAnsi="XO Thames"/>
      <w:sz w:val="28"/>
    </w:rPr>
  </w:style>
  <w:style w:styleId="Style_73_ch" w:type="character">
    <w:name w:val="toc 9"/>
    <w:link w:val="Style_73"/>
    <w:rPr>
      <w:rFonts w:ascii="XO Thames" w:hAnsi="XO Thames"/>
      <w:sz w:val="28"/>
    </w:rPr>
  </w:style>
  <w:style w:styleId="Style_74" w:type="paragraph">
    <w:name w:val="ListLabel 23"/>
    <w:link w:val="Style_74_ch"/>
    <w:rPr>
      <w:sz w:val="27"/>
    </w:rPr>
  </w:style>
  <w:style w:styleId="Style_74_ch" w:type="character">
    <w:name w:val="ListLabel 23"/>
    <w:link w:val="Style_74"/>
    <w:rPr>
      <w:sz w:val="27"/>
    </w:rPr>
  </w:style>
  <w:style w:styleId="Style_75" w:type="paragraph">
    <w:name w:val="ListLabel 26"/>
    <w:link w:val="Style_75_ch"/>
    <w:rPr>
      <w:sz w:val="27"/>
    </w:rPr>
  </w:style>
  <w:style w:styleId="Style_75_ch" w:type="character">
    <w:name w:val="ListLabel 26"/>
    <w:link w:val="Style_75"/>
    <w:rPr>
      <w:sz w:val="27"/>
    </w:rPr>
  </w:style>
  <w:style w:styleId="Style_76" w:type="paragraph">
    <w:name w:val="ListLabel 10"/>
    <w:link w:val="Style_76_ch"/>
    <w:rPr>
      <w:sz w:val="27"/>
    </w:rPr>
  </w:style>
  <w:style w:styleId="Style_76_ch" w:type="character">
    <w:name w:val="ListLabel 10"/>
    <w:link w:val="Style_76"/>
    <w:rPr>
      <w:sz w:val="27"/>
    </w:rPr>
  </w:style>
  <w:style w:styleId="Style_77" w:type="paragraph">
    <w:name w:val="Body Text 2"/>
    <w:basedOn w:val="Style_3"/>
    <w:link w:val="Style_77_ch"/>
    <w:pPr>
      <w:spacing w:before="0" w:line="480" w:lineRule="auto"/>
      <w:ind/>
    </w:pPr>
    <w:rPr>
      <w:rFonts w:ascii="Calibri" w:hAnsi="Calibri"/>
      <w:sz w:val="22"/>
    </w:rPr>
  </w:style>
  <w:style w:styleId="Style_77_ch" w:type="character">
    <w:name w:val="Body Text 2"/>
    <w:basedOn w:val="Style_3_ch"/>
    <w:link w:val="Style_77"/>
    <w:rPr>
      <w:rFonts w:ascii="Calibri" w:hAnsi="Calibri"/>
      <w:sz w:val="22"/>
    </w:rPr>
  </w:style>
  <w:style w:styleId="Style_78" w:type="paragraph">
    <w:name w:val="ListLabel 41"/>
    <w:link w:val="Style_78_ch"/>
  </w:style>
  <w:style w:styleId="Style_78_ch" w:type="character">
    <w:name w:val="ListLabel 41"/>
    <w:link w:val="Style_78"/>
  </w:style>
  <w:style w:styleId="Style_10" w:type="paragraph">
    <w:name w:val="Основной текст + 9"/>
    <w:link w:val="Style_10_ch"/>
    <w:rPr>
      <w:sz w:val="19"/>
    </w:rPr>
  </w:style>
  <w:style w:styleId="Style_10_ch" w:type="character">
    <w:name w:val="Основной текст + 9"/>
    <w:link w:val="Style_10"/>
    <w:rPr>
      <w:sz w:val="19"/>
    </w:rPr>
  </w:style>
  <w:style w:styleId="Style_79" w:type="paragraph">
    <w:name w:val="ListLabel 30"/>
    <w:link w:val="Style_79_ch"/>
    <w:rPr>
      <w:sz w:val="23"/>
    </w:rPr>
  </w:style>
  <w:style w:styleId="Style_79_ch" w:type="character">
    <w:name w:val="ListLabel 30"/>
    <w:link w:val="Style_79"/>
    <w:rPr>
      <w:sz w:val="23"/>
    </w:rPr>
  </w:style>
  <w:style w:styleId="Style_80" w:type="paragraph">
    <w:name w:val="toc 8"/>
    <w:next w:val="Style_3"/>
    <w:link w:val="Style_80_ch"/>
    <w:uiPriority w:val="39"/>
    <w:pPr>
      <w:ind w:firstLine="0" w:left="1400"/>
    </w:pPr>
    <w:rPr>
      <w:rFonts w:ascii="XO Thames" w:hAnsi="XO Thames"/>
      <w:sz w:val="28"/>
    </w:rPr>
  </w:style>
  <w:style w:styleId="Style_80_ch" w:type="character">
    <w:name w:val="toc 8"/>
    <w:link w:val="Style_80"/>
    <w:rPr>
      <w:rFonts w:ascii="XO Thames" w:hAnsi="XO Thames"/>
      <w:sz w:val="28"/>
    </w:rPr>
  </w:style>
  <w:style w:styleId="Style_81" w:type="paragraph">
    <w:name w:val="Символ сноски"/>
    <w:link w:val="Style_81_ch"/>
    <w:rPr>
      <w:vertAlign w:val="superscript"/>
    </w:rPr>
  </w:style>
  <w:style w:styleId="Style_81_ch" w:type="character">
    <w:name w:val="Символ сноски"/>
    <w:link w:val="Style_81"/>
    <w:rPr>
      <w:vertAlign w:val="superscript"/>
    </w:rPr>
  </w:style>
  <w:style w:styleId="Style_82" w:type="paragraph">
    <w:name w:val="Нижний колонтитул Знак"/>
    <w:link w:val="Style_82_ch"/>
    <w:rPr>
      <w:rFonts w:ascii="Times New Roman" w:hAnsi="Times New Roman"/>
      <w:sz w:val="24"/>
    </w:rPr>
  </w:style>
  <w:style w:styleId="Style_82_ch" w:type="character">
    <w:name w:val="Нижний колонтитул Знак"/>
    <w:link w:val="Style_82"/>
    <w:rPr>
      <w:rFonts w:ascii="Times New Roman" w:hAnsi="Times New Roman"/>
      <w:sz w:val="24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12" w:type="paragraph">
    <w:name w:val="No Spacing"/>
    <w:link w:val="Style_12_ch"/>
    <w:rPr>
      <w:rFonts w:ascii="Times New Roman" w:hAnsi="Times New Roman"/>
      <w:sz w:val="24"/>
    </w:rPr>
  </w:style>
  <w:style w:styleId="Style_12_ch" w:type="character">
    <w:name w:val="No Spacing"/>
    <w:link w:val="Style_12"/>
    <w:rPr>
      <w:rFonts w:ascii="Times New Roman" w:hAnsi="Times New Roman"/>
      <w:sz w:val="24"/>
    </w:rPr>
  </w:style>
  <w:style w:styleId="Style_83" w:type="paragraph">
    <w:name w:val="toc 5"/>
    <w:next w:val="Style_3"/>
    <w:link w:val="Style_83_ch"/>
    <w:uiPriority w:val="39"/>
    <w:pPr>
      <w:ind w:firstLine="0" w:left="800"/>
    </w:pPr>
    <w:rPr>
      <w:rFonts w:ascii="XO Thames" w:hAnsi="XO Thames"/>
      <w:sz w:val="28"/>
    </w:rPr>
  </w:style>
  <w:style w:styleId="Style_83_ch" w:type="character">
    <w:name w:val="toc 5"/>
    <w:link w:val="Style_83"/>
    <w:rPr>
      <w:rFonts w:ascii="XO Thames" w:hAnsi="XO Thames"/>
      <w:sz w:val="28"/>
    </w:rPr>
  </w:style>
  <w:style w:styleId="Style_84" w:type="paragraph">
    <w:name w:val="Заголовок1"/>
    <w:basedOn w:val="Style_3"/>
    <w:next w:val="Style_6"/>
    <w:link w:val="Style_84_ch"/>
    <w:pPr>
      <w:keepNext w:val="1"/>
      <w:spacing w:before="240"/>
      <w:ind/>
    </w:pPr>
    <w:rPr>
      <w:rFonts w:ascii="Liberation Sans" w:hAnsi="Liberation Sans"/>
      <w:sz w:val="28"/>
    </w:rPr>
  </w:style>
  <w:style w:styleId="Style_84_ch" w:type="character">
    <w:name w:val="Заголовок1"/>
    <w:basedOn w:val="Style_3_ch"/>
    <w:link w:val="Style_84"/>
    <w:rPr>
      <w:rFonts w:ascii="Liberation Sans" w:hAnsi="Liberation Sans"/>
      <w:sz w:val="28"/>
    </w:rPr>
  </w:style>
  <w:style w:styleId="Style_85" w:type="paragraph">
    <w:name w:val="ListLabel 24"/>
    <w:link w:val="Style_85_ch"/>
    <w:rPr>
      <w:sz w:val="27"/>
    </w:rPr>
  </w:style>
  <w:style w:styleId="Style_85_ch" w:type="character">
    <w:name w:val="ListLabel 24"/>
    <w:link w:val="Style_85"/>
    <w:rPr>
      <w:sz w:val="27"/>
    </w:rPr>
  </w:style>
  <w:style w:styleId="Style_86" w:type="paragraph">
    <w:name w:val="Caption1"/>
    <w:basedOn w:val="Style_3"/>
    <w:link w:val="Style_86_ch"/>
    <w:rPr>
      <w:i w:val="1"/>
    </w:rPr>
  </w:style>
  <w:style w:styleId="Style_86_ch" w:type="character">
    <w:name w:val="Caption1"/>
    <w:basedOn w:val="Style_3_ch"/>
    <w:link w:val="Style_86"/>
    <w:rPr>
      <w:i w:val="1"/>
    </w:rPr>
  </w:style>
  <w:style w:styleId="Style_87" w:type="paragraph">
    <w:name w:val="index heading"/>
    <w:basedOn w:val="Style_3"/>
    <w:link w:val="Style_87_ch"/>
  </w:style>
  <w:style w:styleId="Style_87_ch" w:type="character">
    <w:name w:val="index heading"/>
    <w:basedOn w:val="Style_3_ch"/>
    <w:link w:val="Style_87"/>
  </w:style>
  <w:style w:styleId="Style_88" w:type="paragraph">
    <w:name w:val="ListLabel 38"/>
    <w:link w:val="Style_88_ch"/>
    <w:rPr>
      <w:sz w:val="23"/>
    </w:rPr>
  </w:style>
  <w:style w:styleId="Style_88_ch" w:type="character">
    <w:name w:val="ListLabel 38"/>
    <w:link w:val="Style_88"/>
    <w:rPr>
      <w:sz w:val="23"/>
    </w:rPr>
  </w:style>
  <w:style w:styleId="Style_89" w:type="paragraph">
    <w:name w:val="ListLabel 27"/>
    <w:link w:val="Style_89_ch"/>
    <w:rPr>
      <w:sz w:val="27"/>
    </w:rPr>
  </w:style>
  <w:style w:styleId="Style_89_ch" w:type="character">
    <w:name w:val="ListLabel 27"/>
    <w:link w:val="Style_89"/>
    <w:rPr>
      <w:sz w:val="27"/>
    </w:rPr>
  </w:style>
  <w:style w:styleId="Style_90" w:type="paragraph">
    <w:name w:val="ListLabel 20"/>
    <w:link w:val="Style_90_ch"/>
    <w:rPr>
      <w:sz w:val="27"/>
    </w:rPr>
  </w:style>
  <w:style w:styleId="Style_90_ch" w:type="character">
    <w:name w:val="ListLabel 20"/>
    <w:link w:val="Style_90"/>
    <w:rPr>
      <w:sz w:val="27"/>
    </w:rPr>
  </w:style>
  <w:style w:styleId="Style_91" w:type="paragraph">
    <w:name w:val="Subtitle"/>
    <w:next w:val="Style_3"/>
    <w:link w:val="Style_9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1_ch" w:type="character">
    <w:name w:val="Subtitle"/>
    <w:link w:val="Style_91"/>
    <w:rPr>
      <w:rFonts w:ascii="XO Thames" w:hAnsi="XO Thames"/>
      <w:i w:val="1"/>
      <w:sz w:val="24"/>
    </w:rPr>
  </w:style>
  <w:style w:styleId="Style_92" w:type="paragraph">
    <w:name w:val="ListLabel 2"/>
    <w:link w:val="Style_92_ch"/>
    <w:rPr>
      <w:b w:val="1"/>
      <w:i w:val="1"/>
    </w:rPr>
  </w:style>
  <w:style w:styleId="Style_92_ch" w:type="character">
    <w:name w:val="ListLabel 2"/>
    <w:link w:val="Style_92"/>
    <w:rPr>
      <w:b w:val="1"/>
      <w:i w:val="1"/>
    </w:rPr>
  </w:style>
  <w:style w:styleId="Style_93" w:type="paragraph">
    <w:name w:val="index 1"/>
    <w:basedOn w:val="Style_3"/>
    <w:next w:val="Style_3"/>
    <w:link w:val="Style_93_ch"/>
    <w:pPr>
      <w:ind w:hanging="240" w:left="240"/>
    </w:pPr>
  </w:style>
  <w:style w:styleId="Style_93_ch" w:type="character">
    <w:name w:val="index 1"/>
    <w:basedOn w:val="Style_3_ch"/>
    <w:link w:val="Style_93"/>
  </w:style>
  <w:style w:styleId="Style_94" w:type="paragraph">
    <w:name w:val="Интернет-ссылка"/>
    <w:link w:val="Style_94_ch"/>
    <w:rPr>
      <w:color w:val="000080"/>
      <w:u w:val="single"/>
    </w:rPr>
  </w:style>
  <w:style w:styleId="Style_94_ch" w:type="character">
    <w:name w:val="Интернет-ссылка"/>
    <w:link w:val="Style_94"/>
    <w:rPr>
      <w:color w:val="000080"/>
      <w:u w:val="single"/>
    </w:rPr>
  </w:style>
  <w:style w:styleId="Style_95" w:type="paragraph">
    <w:name w:val="Title"/>
    <w:next w:val="Style_3"/>
    <w:link w:val="Style_9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5_ch" w:type="character">
    <w:name w:val="Title"/>
    <w:link w:val="Style_95"/>
    <w:rPr>
      <w:rFonts w:ascii="XO Thames" w:hAnsi="XO Thames"/>
      <w:b w:val="1"/>
      <w:caps w:val="1"/>
      <w:sz w:val="40"/>
    </w:rPr>
  </w:style>
  <w:style w:styleId="Style_96" w:type="paragraph">
    <w:name w:val="ListLabel 7"/>
    <w:link w:val="Style_96_ch"/>
    <w:rPr>
      <w:sz w:val="27"/>
    </w:rPr>
  </w:style>
  <w:style w:styleId="Style_96_ch" w:type="character">
    <w:name w:val="ListLabel 7"/>
    <w:link w:val="Style_96"/>
    <w:rPr>
      <w:sz w:val="27"/>
    </w:rPr>
  </w:style>
  <w:style w:styleId="Style_97" w:type="paragraph">
    <w:name w:val="heading 4"/>
    <w:next w:val="Style_3"/>
    <w:link w:val="Style_9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97_ch" w:type="character">
    <w:name w:val="heading 4"/>
    <w:link w:val="Style_97"/>
    <w:rPr>
      <w:rFonts w:ascii="XO Thames" w:hAnsi="XO Thames"/>
      <w:b w:val="1"/>
      <w:sz w:val="24"/>
    </w:rPr>
  </w:style>
  <w:style w:styleId="Style_98" w:type="paragraph">
    <w:name w:val="ListLabel 33"/>
    <w:link w:val="Style_98_ch"/>
    <w:rPr>
      <w:sz w:val="23"/>
    </w:rPr>
  </w:style>
  <w:style w:styleId="Style_98_ch" w:type="character">
    <w:name w:val="ListLabel 33"/>
    <w:link w:val="Style_98"/>
    <w:rPr>
      <w:sz w:val="23"/>
    </w:rPr>
  </w:style>
  <w:style w:styleId="Style_99" w:type="paragraph">
    <w:name w:val="Heading 11"/>
    <w:basedOn w:val="Style_3"/>
    <w:link w:val="Style_99_ch"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99_ch" w:type="character">
    <w:name w:val="Heading 11"/>
    <w:basedOn w:val="Style_3_ch"/>
    <w:link w:val="Style_99"/>
    <w:rPr>
      <w:rFonts w:ascii="Cambria" w:hAnsi="Cambria"/>
      <w:b w:val="1"/>
      <w:color w:val="365F91"/>
      <w:sz w:val="28"/>
    </w:rPr>
  </w:style>
  <w:style w:styleId="Style_100" w:type="paragraph">
    <w:name w:val="heading 2"/>
    <w:next w:val="Style_3"/>
    <w:link w:val="Style_10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0_ch" w:type="character">
    <w:name w:val="heading 2"/>
    <w:link w:val="Style_100"/>
    <w:rPr>
      <w:rFonts w:ascii="XO Thames" w:hAnsi="XO Thames"/>
      <w:b w:val="1"/>
      <w:sz w:val="28"/>
    </w:rPr>
  </w:style>
  <w:style w:styleId="Style_101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2023-10-05T05:51:16Z</dcterms:modified>
</cp:coreProperties>
</file>