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  <w:bookmarkStart w:id="0" w:name="_30j0zll" w:colFirst="0" w:colLast="0"/>
      <w:bookmarkEnd w:id="0"/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3.1</w:t>
      </w:r>
    </w:p>
    <w:p w:rsidR="00A82183" w:rsidRDefault="001B7A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EF075C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ОП-П по </w:t>
      </w:r>
      <w:r w:rsidR="00282D52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специальности</w:t>
      </w:r>
      <w:r w:rsidR="00282D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282D5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15.02.16 Технология машиностроения</w:t>
      </w:r>
    </w:p>
    <w:p w:rsidR="00A82183" w:rsidRDefault="001B7AF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(</w:t>
      </w:r>
      <w:r w:rsidR="00282D52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Код и наименование профессии/специальности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)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B686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ПРИМЕРНАЯ</w:t>
      </w:r>
      <w:r w:rsidR="00DC4E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ПРОГРАММА УЧЕБНОЙ ДИСЦИПЛИНЫ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СГ.02 «Иностранный язык в профессиональной деятельности»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 г.</w:t>
      </w:r>
      <w:r>
        <w:br w:type="page"/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СОДЕРЖАНИЕ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501"/>
        <w:gridCol w:w="1854"/>
      </w:tblGrid>
      <w:tr w:rsidR="00A82183">
        <w:tc>
          <w:tcPr>
            <w:tcW w:w="7501" w:type="dxa"/>
          </w:tcPr>
          <w:p w:rsidR="00A82183" w:rsidRDefault="00282D52" w:rsidP="00414AE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ОБЩАЯ ХАРАКТЕРИСТИКА </w:t>
            </w:r>
            <w:r w:rsidR="00414A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РАБОЧЕЙ</w:t>
            </w:r>
            <w:r w:rsidR="00AB6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1854" w:type="dxa"/>
          </w:tcPr>
          <w:p w:rsidR="00A82183" w:rsidRDefault="00A82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183">
        <w:tc>
          <w:tcPr>
            <w:tcW w:w="7501" w:type="dxa"/>
          </w:tcPr>
          <w:p w:rsidR="00A82183" w:rsidRDefault="00282D5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A82183" w:rsidRDefault="00282D5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A82183" w:rsidRDefault="00A82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2183">
        <w:tc>
          <w:tcPr>
            <w:tcW w:w="7501" w:type="dxa"/>
          </w:tcPr>
          <w:p w:rsidR="00A82183" w:rsidRDefault="00282D5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82183" w:rsidRDefault="00A82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:rsidR="00A82183" w:rsidRDefault="00A821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2183" w:rsidRDefault="00282D52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ОБЩАЯ ХАРАКТЕРИСТИКА </w:t>
      </w:r>
      <w:r w:rsidR="00414A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ПРОГРАММЫ УЧЕБНОЙ ДИСЦИПЛИНЫ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bookmarkStart w:id="2" w:name="_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«Иностранный язык в профессиональной деятельности»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дисциплина «Иностранный язык в профессиональной деятельности» является обязательной частью социально-гуманитарного цикла ПООП-П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соответствии с ФГОС СПО по специальности «Технология машиностроения». 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значение дисциплина имеет при формировании и развитии следующих общих компетенций (далее – ОК):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04. Эффективно взаимодействовать и работать в коллективе и команде;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6"/>
        <w:tblW w:w="89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9"/>
        <w:gridCol w:w="4189"/>
        <w:gridCol w:w="3470"/>
      </w:tblGrid>
      <w:tr w:rsidR="00A82183" w:rsidTr="008B1E9E">
        <w:trPr>
          <w:trHeight w:val="649"/>
        </w:trPr>
        <w:tc>
          <w:tcPr>
            <w:tcW w:w="1339" w:type="dxa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4189" w:type="dxa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470" w:type="dxa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</w:t>
            </w:r>
          </w:p>
        </w:tc>
      </w:tr>
      <w:tr w:rsidR="00A82183" w:rsidTr="008B1E9E">
        <w:trPr>
          <w:trHeight w:val="212"/>
        </w:trPr>
        <w:tc>
          <w:tcPr>
            <w:tcW w:w="1339" w:type="dxa"/>
          </w:tcPr>
          <w:p w:rsidR="00A82183" w:rsidRDefault="00282D52" w:rsidP="008B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01</w:t>
            </w:r>
            <w:r w:rsidR="008B1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,ОК 02,ОК 04,ОК 05,ОК 06,ОК 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9" w:type="dxa"/>
          </w:tcPr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8B1E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понимать информацию при чтении учебной, справочной, научной/культурологической литературы в соответствии с конкретной целью (ознакомительное, изучающее просмотровое, поисковое чтение);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 xml:space="preserve">сообщать информацию на основе прочитанного текста в форме подготовленного монологического высказывания (презентации по предложенной теме); 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выражать коммуникативные намерения в связи с содержанием текста / в предложенной ситуации;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понимать монологические высказывания и различные виды диалога, как при непосредственном общении, так и в аудио/видеозаписи;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письменно фиксировать информацию, получаемую при чтении текста, прослушивании аудиозаписи, просмотре видеоматериала;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письменно реализовывать коммуникативные намерения (запрос, информирование, предложение, побуждение к действию, выражение просьбы, (не) согласие, отказ, извинение, благодарность).</w:t>
            </w:r>
          </w:p>
        </w:tc>
        <w:tc>
          <w:tcPr>
            <w:tcW w:w="3470" w:type="dxa"/>
          </w:tcPr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- </w:t>
            </w:r>
            <w:r w:rsidR="008B1E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лексические и грамматические явления и структуры, используемые в устном и письменном общении на повседневные и профессиональные темы;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межкультурные различия, культурные традиции и реалии, культурное наследие своей страны и страны изучаемого языка;</w:t>
            </w:r>
          </w:p>
          <w:p w:rsidR="00A82183" w:rsidRDefault="00282D52" w:rsidP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 основные нормы социального поведения и речевой этикет, принятые в стране изучаемого языка, а также в родной стране.</w:t>
            </w:r>
          </w:p>
        </w:tc>
      </w:tr>
    </w:tbl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УЧЕБНОЙ ДИСЦИПЛИНЫ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Style w:val="a7"/>
        <w:tblW w:w="957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517"/>
      </w:tblGrid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 учебной работы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в часах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 образовательной программы учебной дисциплины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104 ч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 т.ч. в форме практической подготовки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102 ч.</w:t>
            </w:r>
          </w:p>
        </w:tc>
      </w:tr>
      <w:tr w:rsidR="00A82183">
        <w:trPr>
          <w:trHeight w:val="336"/>
        </w:trPr>
        <w:tc>
          <w:tcPr>
            <w:tcW w:w="9571" w:type="dxa"/>
            <w:gridSpan w:val="2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т. ч.: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теоретическое обучение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практические занятия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(если предусмотрено)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102 ч.</w:t>
            </w:r>
          </w:p>
        </w:tc>
      </w:tr>
      <w:tr w:rsidR="00A82183">
        <w:trPr>
          <w:trHeight w:val="490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курсовая работа (проект)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(если предусмотрено для специальностей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A82183">
        <w:trPr>
          <w:trHeight w:val="267"/>
        </w:trPr>
        <w:tc>
          <w:tcPr>
            <w:tcW w:w="7054" w:type="dxa"/>
            <w:vAlign w:val="center"/>
          </w:tcPr>
          <w:p w:rsidR="00A82183" w:rsidRDefault="00282D52" w:rsidP="008B1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A82183">
        <w:trPr>
          <w:trHeight w:val="331"/>
        </w:trPr>
        <w:tc>
          <w:tcPr>
            <w:tcW w:w="7054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2517" w:type="dxa"/>
            <w:vAlign w:val="center"/>
          </w:tcPr>
          <w:p w:rsidR="00A82183" w:rsidRDefault="0028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</w:tbl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  <w:sectPr w:rsidR="00A82183">
          <w:pgSz w:w="11906" w:h="16838"/>
          <w:pgMar w:top="1134" w:right="850" w:bottom="284" w:left="1701" w:header="708" w:footer="708" w:gutter="0"/>
          <w:pgNumType w:start="1"/>
          <w:cols w:space="720"/>
        </w:sect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2.2. Тематический план и содержание учебной дисциплины </w:t>
      </w:r>
    </w:p>
    <w:tbl>
      <w:tblPr>
        <w:tblStyle w:val="a8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7870"/>
        <w:gridCol w:w="1985"/>
        <w:gridCol w:w="1134"/>
        <w:gridCol w:w="2126"/>
      </w:tblGrid>
      <w:tr w:rsidR="00DC4EC0" w:rsidRPr="006E093B" w:rsidTr="00DC4EC0">
        <w:trPr>
          <w:trHeight w:val="20"/>
        </w:trPr>
        <w:tc>
          <w:tcPr>
            <w:tcW w:w="2444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7870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ПК, ОК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Код Н/У/З</w:t>
            </w:r>
          </w:p>
        </w:tc>
      </w:tr>
      <w:tr w:rsidR="00DC4EC0" w:rsidRPr="006E093B" w:rsidTr="00DC4EC0">
        <w:trPr>
          <w:trHeight w:val="20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</w:t>
            </w:r>
          </w:p>
        </w:tc>
      </w:tr>
      <w:tr w:rsidR="00DC4EC0" w:rsidRPr="006E093B" w:rsidTr="00DC4EC0">
        <w:trPr>
          <w:cantSplit/>
          <w:trHeight w:val="3525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1. Достижения и инновации в области науки и техники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Технический прогресс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Времена глагола. Прошедшее время 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изобретений, которые потрясли мир. (буклет на тему «Изобретение, которое потрясло мир»)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Известные люди в инженерии и  в электронике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Гаджеты и устройства, которыми мы пользуемся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Бытовая техника у нас в доме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Группа длительных времен (настоящее длительное время)</w:t>
            </w:r>
          </w:p>
          <w:p w:rsidR="00DC4EC0" w:rsidRPr="006E093B" w:rsidRDefault="00DC4EC0" w:rsidP="00DC4EC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Повторение пройденного материала.</w:t>
            </w: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8B1E9E">
        <w:trPr>
          <w:cantSplit/>
          <w:trHeight w:val="3251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2. История развития машиностроения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История развития машиностроения.</w:t>
            </w:r>
          </w:p>
          <w:p w:rsidR="00DC4EC0" w:rsidRPr="006E093B" w:rsidRDefault="00DC4EC0" w:rsidP="00DC4E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Группа прошедших времен (прошедшее длительное и прошедшее простое время)</w:t>
            </w:r>
          </w:p>
          <w:p w:rsidR="00DC4EC0" w:rsidRPr="006E093B" w:rsidRDefault="00DC4EC0" w:rsidP="00DC4E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Известные имена в истории развития машиностроения. (Проект-буклет «Известные имена в машиностроении»)</w:t>
            </w:r>
          </w:p>
          <w:p w:rsidR="00DC4EC0" w:rsidRPr="006E093B" w:rsidRDefault="00DC4EC0" w:rsidP="00DC4EC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Разряды прилагательных; степени сравнения прилагательных.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414AED">
        <w:trPr>
          <w:cantSplit/>
          <w:trHeight w:val="1771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3. Экологические проблемы машиностроительных предприятий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Экологические проблемы в мире.</w:t>
            </w:r>
          </w:p>
          <w:p w:rsidR="00DC4EC0" w:rsidRPr="006E093B" w:rsidRDefault="00DC4EC0" w:rsidP="00DC4E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Экологические проблемы сельскохозяйственных предприятий.( Проект «Человек и природа»)</w:t>
            </w:r>
          </w:p>
          <w:p w:rsidR="00DC4EC0" w:rsidRPr="006E093B" w:rsidRDefault="00DC4EC0" w:rsidP="00DC4E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Предлоги, разновидности предлогов;</w:t>
            </w:r>
          </w:p>
          <w:p w:rsidR="00DC4EC0" w:rsidRPr="006E093B" w:rsidRDefault="00DC4EC0" w:rsidP="00DC4E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Известные экологические организации.</w:t>
            </w:r>
          </w:p>
          <w:p w:rsidR="00DC4EC0" w:rsidRPr="006E093B" w:rsidRDefault="00DC4EC0" w:rsidP="00DC4EC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Группа будущих времен (будущее простое и будущее длительное время)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01- 09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03.01- Уо 03.09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03.01 - Зо 03.07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07.01- Уо 07.03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07.01 - Зо 07.05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08.01- Уо 08.03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08.01 - Зо 08.04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8B1E9E" w:rsidRPr="006E093B" w:rsidTr="008B1E9E">
        <w:trPr>
          <w:cantSplit/>
          <w:trHeight w:val="3405"/>
        </w:trPr>
        <w:tc>
          <w:tcPr>
            <w:tcW w:w="2444" w:type="dxa"/>
          </w:tcPr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4. Моя будущая профессия, карьера</w:t>
            </w:r>
          </w:p>
        </w:tc>
        <w:tc>
          <w:tcPr>
            <w:tcW w:w="7870" w:type="dxa"/>
          </w:tcPr>
          <w:p w:rsidR="008B1E9E" w:rsidRPr="006E093B" w:rsidRDefault="008B1E9E" w:rsidP="00DC4E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Виды профессий </w:t>
            </w:r>
          </w:p>
          <w:p w:rsidR="008B1E9E" w:rsidRPr="006E093B" w:rsidRDefault="008B1E9E" w:rsidP="00DC4E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Моя будущая профессия. </w:t>
            </w:r>
          </w:p>
          <w:p w:rsidR="008B1E9E" w:rsidRPr="006E093B" w:rsidRDefault="008B1E9E" w:rsidP="00DC4E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Советы для собеседования. Собеседование на работу. (Кейс-задача «Устройство на работу»)</w:t>
            </w:r>
          </w:p>
          <w:p w:rsidR="008B1E9E" w:rsidRPr="006E093B" w:rsidRDefault="008B1E9E" w:rsidP="00DC4E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Резюме. </w:t>
            </w:r>
          </w:p>
          <w:p w:rsidR="008B1E9E" w:rsidRPr="006E093B" w:rsidRDefault="008B1E9E" w:rsidP="00DC4E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Конструкции сослагательного наклонения (I would like to be….)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01- 09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8B1E9E" w:rsidRPr="006E093B" w:rsidRDefault="008B1E9E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414AED">
        <w:trPr>
          <w:cantSplit/>
          <w:trHeight w:val="1518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5. Разновидности транспортных средств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наземных транспортных средств.</w:t>
            </w:r>
          </w:p>
          <w:p w:rsidR="00DC4EC0" w:rsidRPr="006E093B" w:rsidRDefault="00DC4EC0" w:rsidP="00DC4EC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водных транспортных средств.</w:t>
            </w:r>
          </w:p>
          <w:p w:rsidR="00DC4EC0" w:rsidRPr="006E093B" w:rsidRDefault="00DC4EC0" w:rsidP="00DC4EC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воздушных транспортных средств.</w:t>
            </w:r>
          </w:p>
          <w:p w:rsidR="00DC4EC0" w:rsidRPr="006E093B" w:rsidRDefault="00DC4EC0" w:rsidP="00DC4EC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Виды сельскохозяйственной техники. </w:t>
            </w:r>
          </w:p>
          <w:p w:rsidR="00DC4EC0" w:rsidRPr="006E093B" w:rsidRDefault="00DC4EC0" w:rsidP="00DC4EC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Группа совершенных времен глагола.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80753A">
        <w:trPr>
          <w:cantSplit/>
          <w:trHeight w:val="6867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6.</w:t>
            </w:r>
            <w:r w:rsidRPr="006E093B">
              <w:rPr>
                <w:color w:val="000000"/>
                <w:sz w:val="22"/>
                <w:szCs w:val="22"/>
              </w:rPr>
              <w:t xml:space="preserve">  </w:t>
            </w: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Инструменты и меры безопасности при проведении ремонтных работ на предприятиях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Ручной инструментарий.</w:t>
            </w:r>
          </w:p>
          <w:p w:rsidR="00DC4EC0" w:rsidRPr="006E093B" w:rsidRDefault="00DC4EC0" w:rsidP="00DC4EC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Машинный инструментарий. (Проект-инструкция «Правила пользования инструментарием»)</w:t>
            </w:r>
          </w:p>
          <w:p w:rsidR="00DC4EC0" w:rsidRPr="006E093B" w:rsidRDefault="00DC4EC0" w:rsidP="00DC4EC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станков на предприятиях.</w:t>
            </w:r>
          </w:p>
          <w:p w:rsidR="00DC4EC0" w:rsidRPr="006E093B" w:rsidRDefault="00DC4EC0" w:rsidP="00DC4EC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Виды станков на предприятиях АПК.</w:t>
            </w:r>
          </w:p>
          <w:p w:rsidR="00DC4EC0" w:rsidRPr="006E093B" w:rsidRDefault="00DC4EC0" w:rsidP="00DC4EC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Страдательный залог глагола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414AED">
        <w:trPr>
          <w:cantSplit/>
          <w:trHeight w:val="2024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Тема 7. Металлы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Металлы. Применение металлов в производстве.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Коррозионная окружающая среда.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Металлообработка.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Сталь. Способы обработки стали.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Неличные форма глагола (Инфинитив)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Неличные форма глагола (Инфинитив)</w:t>
            </w:r>
          </w:p>
          <w:p w:rsidR="00DC4EC0" w:rsidRPr="006E093B" w:rsidRDefault="00DC4EC0" w:rsidP="00DC4EC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Неличные форма глагола (Инфинитив)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01- 09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DC4EC0">
        <w:trPr>
          <w:cantSplit/>
          <w:trHeight w:val="20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8. </w:t>
            </w: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highlight w:val="white"/>
              </w:rPr>
              <w:t>Оборудование при охране труда на предприятиях</w:t>
            </w:r>
            <w:r w:rsidRPr="006E093B">
              <w:rPr>
                <w:b/>
                <w:color w:val="000000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7870" w:type="dxa"/>
            <w:vMerge w:val="restart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color w:val="000000"/>
                <w:sz w:val="22"/>
                <w:szCs w:val="22"/>
              </w:rPr>
              <w:t xml:space="preserve">1. </w:t>
            </w: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Оборудование при охране труда на предприятиях. (Проект-инструкция «Правила охраны труда»)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2. Fire Safety Precautions.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3.  Выполнение лексических заданий.      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4.  Особенности употребления модальных глаголов Must и его эквивалентов.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Особенности употребления модальных глаголов Can и его эквивалентов.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6.  Особые случаи употребления модальных глаголов.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 Выполнение грамматических упражнений.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  <w:vMerge w:val="restart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DC4EC0">
        <w:trPr>
          <w:cantSplit/>
          <w:trHeight w:val="20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7870" w:type="dxa"/>
            <w:vMerge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4EC0" w:rsidRPr="006E093B" w:rsidTr="00DC4EC0">
        <w:trPr>
          <w:cantSplit/>
          <w:trHeight w:val="60"/>
        </w:trPr>
        <w:tc>
          <w:tcPr>
            <w:tcW w:w="244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Тема 9. Инструкции и руководства при использовании приборов и технического оборудования </w:t>
            </w:r>
          </w:p>
        </w:tc>
        <w:tc>
          <w:tcPr>
            <w:tcW w:w="7870" w:type="dxa"/>
          </w:tcPr>
          <w:p w:rsidR="00DC4EC0" w:rsidRPr="006E093B" w:rsidRDefault="00DC4EC0" w:rsidP="00DC4EC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Составление инструкции при работе с топливом. </w:t>
            </w:r>
          </w:p>
          <w:p w:rsidR="00DC4EC0" w:rsidRPr="006E093B" w:rsidRDefault="00DC4EC0" w:rsidP="00DC4EC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Составление инструкция при работе со слесарными инструментами. (Проект-кроссворд «Инструкция по работе»)</w:t>
            </w:r>
          </w:p>
          <w:p w:rsidR="00DC4EC0" w:rsidRPr="006E093B" w:rsidRDefault="00DC4EC0" w:rsidP="00DC4EC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Работа с текстом  «Общие требования  по охране труда». </w:t>
            </w:r>
          </w:p>
          <w:p w:rsidR="00DC4EC0" w:rsidRPr="006E093B" w:rsidRDefault="00DC4EC0" w:rsidP="00DC4EC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 с текстом  «Общие требования  по охране труда».</w:t>
            </w:r>
          </w:p>
          <w:p w:rsidR="00DC4EC0" w:rsidRPr="006E093B" w:rsidRDefault="00DC4EC0" w:rsidP="00DC4EC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Выполнение лексико-грамматических упражнений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10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01,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ОК 02, 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04,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05,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06,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ОК 09</w:t>
            </w: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01.01- Уо 01.09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01.01- Зо 01.06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02.01- Уо 02.08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02.01 - Зо 02.04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04.01- Уо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04.01 - Зо 04.02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05.01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05.01 - Зо 05.02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06.01- Уо 06.02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06.01 - Зо 06.03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Уо 09.01- Уо 09.05</w:t>
            </w:r>
          </w:p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Зо 09.01 - Зо 09.05</w:t>
            </w:r>
          </w:p>
        </w:tc>
      </w:tr>
      <w:tr w:rsidR="00DC4EC0" w:rsidRPr="006E093B" w:rsidTr="00DC4EC0">
        <w:trPr>
          <w:trHeight w:val="20"/>
        </w:trPr>
        <w:tc>
          <w:tcPr>
            <w:tcW w:w="10314" w:type="dxa"/>
            <w:gridSpan w:val="2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Промежуточная аттестация (в форме дифференцированного зачета)</w:t>
            </w: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C4EC0" w:rsidRPr="006E093B" w:rsidTr="00DC4EC0">
        <w:trPr>
          <w:trHeight w:val="20"/>
        </w:trPr>
        <w:tc>
          <w:tcPr>
            <w:tcW w:w="10314" w:type="dxa"/>
            <w:gridSpan w:val="2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985" w:type="dxa"/>
            <w:vAlign w:val="center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E093B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104 ч.</w:t>
            </w:r>
          </w:p>
        </w:tc>
        <w:tc>
          <w:tcPr>
            <w:tcW w:w="1134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DC4EC0" w:rsidRPr="006E093B" w:rsidRDefault="00DC4EC0" w:rsidP="00DC4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2"/>
          <w:szCs w:val="22"/>
        </w:rPr>
        <w:sectPr w:rsidR="00A82183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35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3. УСЛОВИЯ РЕАЛИЗАЦИИ УЧЕБНОЙ ДИСЦИПЛИНЫ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DC4EC0" w:rsidRPr="00315F34" w:rsidRDefault="00DC4EC0" w:rsidP="00DC4EC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5F34">
        <w:rPr>
          <w:rFonts w:ascii="Times New Roman" w:hAnsi="Times New Roman"/>
          <w:bCs/>
          <w:sz w:val="24"/>
          <w:szCs w:val="24"/>
        </w:rPr>
        <w:t>Кабинет</w:t>
      </w:r>
      <w:r w:rsidRPr="00315F34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DC4EC0">
        <w:rPr>
          <w:rFonts w:ascii="Times New Roman" w:hAnsi="Times New Roman"/>
          <w:bCs/>
          <w:sz w:val="24"/>
          <w:szCs w:val="24"/>
        </w:rPr>
        <w:t>«Иностранный язык»</w:t>
      </w:r>
    </w:p>
    <w:p w:rsidR="00DC4EC0" w:rsidRDefault="00DC4EC0" w:rsidP="00DC4EC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eastAsia="en-US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 xml:space="preserve">оснащенный в соответствии с п. 6.1.2.1 образовательной программы 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4EC0" w:rsidRDefault="00DC4E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реализации программы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3.2.1. Основные печатные издания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Шляхова, В. А. Английский язык для автотранспортных специальностей : учебное пособие / В. А. Шляхова. — 9-е изд., стер. — Санкт-Петербург: Лань, 2021. — 120 с. — ISBN 978-5-8114-7135-5. — Текст: электронный // Лань: электронно-библиотечная система. — URL: https://e.lanbook.com/book/155702 . — Режим доступа: для авториз. пользователей. - базовый;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80753A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3.2.2. Основные электронные издания</w:t>
      </w:r>
      <w:r w:rsidR="00282D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82183" w:rsidRDefault="00282D52" w:rsidP="0080753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Герасимова</w:t>
      </w:r>
      <w:r w:rsidRPr="00282D5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82D5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82D5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Basic English grammar in use.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грамматика английского языка: учебное пособие / И. Г. Герасимова, Е. В. Руденко. — Йошкар-Ола: ПГТУ, 2018. — 68 с. — ISBN 978-5-8158-1982-5. — Текст: электронный // Лань: электронно-библиотечная система. — URL: https://e.lanbook.com/book/112483. — Режим доступа: для авториз. пользователей.</w:t>
      </w:r>
    </w:p>
    <w:p w:rsidR="00A82183" w:rsidRDefault="00282D52" w:rsidP="0080753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Дмитриева, С. Ю. Грамматика английского языка: учебное пособие / С. Ю. Дмитриева. — Пенза: ПГАУ, 2019. — 120 с. — Текст: электронный // Лань: электронно-библиотечная система. — URL: https://e.lanbook.com/book/131183. — Режим доступа: для авториз. пользователей.</w:t>
      </w:r>
    </w:p>
    <w:p w:rsidR="00A82183" w:rsidRDefault="00282D52" w:rsidP="0080753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Анохина, С. А. Читаем и обсуждаем на русском языке технические тексты : учебное пособие для иностранных студентов / С. А. Анохина, Н. С. Соловьева. — Москва: Ай Пи Ар Медиа, 2022. — 107 c. — ISBN 978-5-4497-1374-2. — Текст : электронный // Цифровой образовательный ресурс IPR SMART : [сайт]. — URL: https://www.iprbookshop.ru/116553.html (дата обращения: 16.02.2022). — Режим доступа: для авторизир. пользователей. - DOI: https://doi.org/10.23682/1165533.2.3. </w:t>
      </w: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53A" w:rsidRDefault="0080753A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53A" w:rsidRDefault="0080753A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53A" w:rsidRDefault="0080753A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753A" w:rsidRDefault="0080753A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C4EC0" w:rsidRDefault="00DC4EC0" w:rsidP="00DC4EC0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jc w:val="both"/>
        <w:rPr>
          <w:color w:val="000000"/>
          <w:sz w:val="28"/>
          <w:szCs w:val="28"/>
          <w:u w:val="single"/>
        </w:rPr>
      </w:pPr>
    </w:p>
    <w:p w:rsidR="00A82183" w:rsidRDefault="00A821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КОНТРОЛЬ И ОЦЕНКА РЕЗУЛЬТАТОВ ОСВОЕНИЯ</w:t>
      </w:r>
    </w:p>
    <w:p w:rsidR="00A82183" w:rsidRDefault="00282D5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УЧЕБНОЙ ДИСЦИПЛИНЫ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3260"/>
        <w:gridCol w:w="2268"/>
      </w:tblGrid>
      <w:tr w:rsidR="009A4FA2" w:rsidRPr="009A4FA2" w:rsidTr="00DD7D9A">
        <w:tc>
          <w:tcPr>
            <w:tcW w:w="4679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Результаты обучения</w:t>
            </w:r>
          </w:p>
        </w:tc>
        <w:tc>
          <w:tcPr>
            <w:tcW w:w="3260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Критерии оценки</w:t>
            </w:r>
          </w:p>
        </w:tc>
        <w:tc>
          <w:tcPr>
            <w:tcW w:w="2268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/>
                <w:color w:val="000000"/>
              </w:rPr>
              <w:t>Методы оценки</w:t>
            </w:r>
          </w:p>
        </w:tc>
      </w:tr>
      <w:tr w:rsidR="009A4FA2" w:rsidRPr="009A4FA2" w:rsidTr="00DD7D9A">
        <w:trPr>
          <w:trHeight w:val="415"/>
        </w:trPr>
        <w:tc>
          <w:tcPr>
            <w:tcW w:w="4679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 знаний, осваиваемых в рамках дисциплины: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лексический и грамматический минимум, необходимый для чтения и перевода (со словарем) английского профессионально-ориентированного текста;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лексический и грамматический минимум, необходимый для заполнения анкет, резюме, заявлений и др.;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основы разговорной речи на английском языке;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профессиональные термины и определения для чтения чертежей, инструкций, нормативной документации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 умений, осваиваемых в рамках дисциплины: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сообщать сведения о себе и  заполнять различные виды анкет, резюме, заявлений и др.;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понимать относительно полно (общий смысл) высказывания на английском языке в различных ситуациях профессионального общения;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читать чертежи и техническую документацию на английском языке;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 xml:space="preserve">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применять профессионально-ориентированную лексику при выполнении профессиональной деятельности;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 xml:space="preserve">- устанавливать межличностное общение между участниками движения  </w:t>
            </w:r>
            <w:r w:rsidRPr="009A4FA2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WS</w:t>
            </w:r>
            <w:r w:rsidRPr="009A4FA2">
              <w:rPr>
                <w:rFonts w:ascii="Times New Roman" w:eastAsia="Times New Roman" w:hAnsi="Times New Roman" w:cs="Times New Roman"/>
                <w:color w:val="000000"/>
              </w:rPr>
              <w:t xml:space="preserve"> разных стран;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- самостоятельно совершенствовать устную и письменную профессионально-ориентированную речь, пополнять словарный запас.</w:t>
            </w:r>
          </w:p>
        </w:tc>
        <w:tc>
          <w:tcPr>
            <w:tcW w:w="3260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 ведет диалог на английском языке в различных ситуациях профессионального общения в рамках учебно-трудовой деятельности в условиях дефицита языковых средств;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 заполняет необходимые официальные документы и сообщает о себе сведения в рамках профессионального общения;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 ориентируется относительно полно в высказываниях на английском языке в различных ситуациях профессионального общения;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 читает чертежи и техническую документацию на английском языке в соответствии с условными обозначениями, правилами изображения,  надписями, особенностями, отраженными  в нормативных технических документах;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называет на английском языке инструменты, приспособления,  материалы, оборудование, необходимые </w:t>
            </w:r>
            <w:r w:rsidRPr="009A4FA2">
              <w:rPr>
                <w:rFonts w:ascii="Times New Roman" w:eastAsia="Times New Roman" w:hAnsi="Times New Roman" w:cs="Times New Roman"/>
                <w:color w:val="000000"/>
              </w:rPr>
              <w:t>при выполнении профессиональной деятельности</w:t>
            </w: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 устанавливает межличностное общение между участниками движения  WS разных стран в  официальных и неофициальных ситуациях с использованием потенциального словаря интернациональной лексики;</w:t>
            </w:r>
          </w:p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bCs/>
                <w:color w:val="000000"/>
              </w:rPr>
              <w:t>-предъявляет  повышенный уровень владения устной и письменной практико-ориентированной речи.</w:t>
            </w:r>
          </w:p>
        </w:tc>
        <w:tc>
          <w:tcPr>
            <w:tcW w:w="2268" w:type="dxa"/>
          </w:tcPr>
          <w:p w:rsidR="009A4FA2" w:rsidRPr="009A4FA2" w:rsidRDefault="009A4FA2" w:rsidP="009A4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A4FA2">
              <w:rPr>
                <w:rFonts w:ascii="Times New Roman" w:eastAsia="Times New Roman" w:hAnsi="Times New Roman" w:cs="Times New Roman"/>
                <w:i/>
                <w:color w:val="000000"/>
              </w:rPr>
              <w:t>Оценка результатов деятельности обучающегося при выполнении и защите результатов выполнения, домашних заданий, тестирования, устного опроса, промежуточного контроля.</w:t>
            </w:r>
          </w:p>
        </w:tc>
      </w:tr>
    </w:tbl>
    <w:p w:rsidR="00A82183" w:rsidRDefault="00A82183" w:rsidP="0080753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</w:rPr>
      </w:pPr>
    </w:p>
    <w:sectPr w:rsidR="00A82183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9BA" w:rsidRDefault="00E049BA">
      <w:r>
        <w:separator/>
      </w:r>
    </w:p>
  </w:endnote>
  <w:endnote w:type="continuationSeparator" w:id="0">
    <w:p w:rsidR="00E049BA" w:rsidRDefault="00E0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ED" w:rsidRDefault="00414A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414AED" w:rsidRDefault="00414A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ED" w:rsidRDefault="00414A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120" w:after="12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F075C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9BA" w:rsidRDefault="00E049BA">
      <w:r>
        <w:separator/>
      </w:r>
    </w:p>
  </w:footnote>
  <w:footnote w:type="continuationSeparator" w:id="0">
    <w:p w:rsidR="00E049BA" w:rsidRDefault="00E0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4704"/>
    <w:multiLevelType w:val="multilevel"/>
    <w:tmpl w:val="6C986B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74C3995"/>
    <w:multiLevelType w:val="multilevel"/>
    <w:tmpl w:val="89BC99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3AD36168"/>
    <w:multiLevelType w:val="multilevel"/>
    <w:tmpl w:val="621C4B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4A53292C"/>
    <w:multiLevelType w:val="multilevel"/>
    <w:tmpl w:val="8836F1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4EFC68B6"/>
    <w:multiLevelType w:val="multilevel"/>
    <w:tmpl w:val="94AC33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511E3557"/>
    <w:multiLevelType w:val="multilevel"/>
    <w:tmpl w:val="A8902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6">
    <w:nsid w:val="5C311D2E"/>
    <w:multiLevelType w:val="multilevel"/>
    <w:tmpl w:val="233ACCD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5D863B0F"/>
    <w:multiLevelType w:val="multilevel"/>
    <w:tmpl w:val="C630B082"/>
    <w:lvl w:ilvl="0">
      <w:start w:val="2"/>
      <w:numFmt w:val="decimal"/>
      <w:lvlText w:val="%1.......O"/>
      <w:lvlJc w:val="left"/>
      <w:pPr>
        <w:ind w:left="2160" w:hanging="216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1.%4.%5.%6.%7.%8.%9."/>
      <w:lvlJc w:val="left"/>
      <w:pPr>
        <w:ind w:left="4272" w:hanging="1440"/>
      </w:pPr>
      <w:rPr>
        <w:vertAlign w:val="baseline"/>
      </w:rPr>
    </w:lvl>
  </w:abstractNum>
  <w:abstractNum w:abstractNumId="8">
    <w:nsid w:val="68363D4A"/>
    <w:multiLevelType w:val="multilevel"/>
    <w:tmpl w:val="0AB4D9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73C821F6"/>
    <w:multiLevelType w:val="multilevel"/>
    <w:tmpl w:val="120A477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7AAB37B1"/>
    <w:multiLevelType w:val="multilevel"/>
    <w:tmpl w:val="8AF43006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56" w:hanging="720"/>
      </w:pPr>
      <w:rPr>
        <w:i w:val="0"/>
        <w:vertAlign w:val="baseline"/>
      </w:rPr>
    </w:lvl>
    <w:lvl w:ilvl="3">
      <w:start w:val="1"/>
      <w:numFmt w:val="decimal"/>
      <w:lvlText w:val="%1.%2.%3.%4."/>
      <w:lvlJc w:val="left"/>
      <w:pPr>
        <w:ind w:left="3932" w:hanging="720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5268" w:hanging="1080"/>
      </w:pPr>
      <w:rPr>
        <w:i w:val="0"/>
        <w:vertAlign w:val="baseline"/>
      </w:rPr>
    </w:lvl>
    <w:lvl w:ilvl="5">
      <w:start w:val="1"/>
      <w:numFmt w:val="decimal"/>
      <w:lvlText w:val="%1.%2.%3.%4.%5.%6."/>
      <w:lvlJc w:val="left"/>
      <w:pPr>
        <w:ind w:left="6244" w:hanging="1080"/>
      </w:pPr>
      <w:rPr>
        <w:i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7580" w:hanging="1440"/>
      </w:pPr>
      <w:rPr>
        <w:i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8556" w:hanging="1440"/>
      </w:pPr>
      <w:rPr>
        <w:i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9892" w:hanging="1800"/>
      </w:pPr>
      <w:rPr>
        <w:i w:val="0"/>
        <w:vertAlign w:val="baseline"/>
      </w:rPr>
    </w:lvl>
  </w:abstractNum>
  <w:abstractNum w:abstractNumId="11">
    <w:nsid w:val="7CED6975"/>
    <w:multiLevelType w:val="multilevel"/>
    <w:tmpl w:val="F8A2293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7F4A00BF"/>
    <w:multiLevelType w:val="multilevel"/>
    <w:tmpl w:val="9EAA5B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5400" w:hanging="2160"/>
      </w:pPr>
      <w:rPr>
        <w:vertAlign w:val="baseline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3"/>
  </w:num>
  <w:num w:numId="5">
    <w:abstractNumId w:val="2"/>
  </w:num>
  <w:num w:numId="6">
    <w:abstractNumId w:val="1"/>
  </w:num>
  <w:num w:numId="7">
    <w:abstractNumId w:val="12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83"/>
    <w:rsid w:val="000F6D78"/>
    <w:rsid w:val="001060B6"/>
    <w:rsid w:val="00166020"/>
    <w:rsid w:val="00171A63"/>
    <w:rsid w:val="001B7AF0"/>
    <w:rsid w:val="00282D52"/>
    <w:rsid w:val="003C0F09"/>
    <w:rsid w:val="00414AED"/>
    <w:rsid w:val="00603CAE"/>
    <w:rsid w:val="00644A84"/>
    <w:rsid w:val="006E093B"/>
    <w:rsid w:val="00790C00"/>
    <w:rsid w:val="0080753A"/>
    <w:rsid w:val="008B1E9E"/>
    <w:rsid w:val="009A4FA2"/>
    <w:rsid w:val="00A82183"/>
    <w:rsid w:val="00AB6866"/>
    <w:rsid w:val="00B044AF"/>
    <w:rsid w:val="00DC4EC0"/>
    <w:rsid w:val="00DD2C31"/>
    <w:rsid w:val="00E049BA"/>
    <w:rsid w:val="00E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52247-B5D3-4768-B86A-06887E3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2101</Words>
  <Characters>11981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Преподаватель1-А225</dc:creator>
  <cp:lastModifiedBy>Учетная запись Майкрософт</cp:lastModifiedBy>
  <cp:revision>9</cp:revision>
  <dcterms:created xsi:type="dcterms:W3CDTF">2022-06-02T11:14:00Z</dcterms:created>
  <dcterms:modified xsi:type="dcterms:W3CDTF">2023-05-23T09:57:00Z</dcterms:modified>
</cp:coreProperties>
</file>