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1C" w:rsidRPr="00D5359B" w:rsidRDefault="0030644F" w:rsidP="00D5359B">
      <w:pPr>
        <w:jc w:val="center"/>
        <w:rPr>
          <w:b/>
        </w:rPr>
      </w:pPr>
      <w:r w:rsidRPr="00D5359B">
        <w:rPr>
          <w:b/>
        </w:rPr>
        <w:t>Карта стандартизированной работы.</w:t>
      </w:r>
    </w:p>
    <w:p w:rsidR="00063E13" w:rsidRDefault="00063E13" w:rsidP="00D5359B">
      <w:pPr>
        <w:spacing w:after="0" w:line="240" w:lineRule="auto"/>
      </w:pPr>
      <w:r>
        <w:t>ГОСТ Р 56908-2016 Бережливое производство. Стандартизация работы</w:t>
      </w:r>
    </w:p>
    <w:p w:rsidR="00063E13" w:rsidRDefault="00063E13" w:rsidP="00D5359B">
      <w:pPr>
        <w:spacing w:after="0" w:line="240" w:lineRule="auto"/>
      </w:pPr>
      <w:r>
        <w:t>ГОСТ Р 56908-2016</w:t>
      </w:r>
    </w:p>
    <w:p w:rsidR="00063E13" w:rsidRDefault="00063E13" w:rsidP="00D5359B">
      <w:pPr>
        <w:spacing w:after="0" w:line="240" w:lineRule="auto"/>
      </w:pPr>
      <w:r>
        <w:t>Группа Т59</w:t>
      </w:r>
    </w:p>
    <w:p w:rsidR="00063E13" w:rsidRDefault="00063E13" w:rsidP="00D5359B">
      <w:pPr>
        <w:spacing w:after="0" w:line="240" w:lineRule="auto"/>
      </w:pPr>
      <w:r>
        <w:t>НАЦИОНАЛЬНЫЙ СТАНДАРТ РОССИЙСКОЙ ФЕДЕРАЦИИ</w:t>
      </w:r>
    </w:p>
    <w:p w:rsidR="00063E13" w:rsidRDefault="00063E13" w:rsidP="00D5359B">
      <w:pPr>
        <w:spacing w:after="0" w:line="240" w:lineRule="auto"/>
      </w:pPr>
      <w:r>
        <w:t>БЕРЕЖЛИВОЕ ПРОИЗВОДСТВО</w:t>
      </w:r>
    </w:p>
    <w:p w:rsidR="00063E13" w:rsidRPr="002C61D5" w:rsidRDefault="00063E13" w:rsidP="00D5359B">
      <w:pPr>
        <w:spacing w:after="0" w:line="240" w:lineRule="auto"/>
        <w:rPr>
          <w:lang w:val="en-US"/>
        </w:rPr>
      </w:pPr>
      <w:r>
        <w:t>Стандартизация</w:t>
      </w:r>
      <w:r w:rsidRPr="002C61D5">
        <w:rPr>
          <w:lang w:val="en-US"/>
        </w:rPr>
        <w:t xml:space="preserve"> </w:t>
      </w:r>
      <w:r>
        <w:t>работы</w:t>
      </w:r>
    </w:p>
    <w:p w:rsidR="00063E13" w:rsidRPr="00D5359B" w:rsidRDefault="00063E13" w:rsidP="00D5359B">
      <w:pPr>
        <w:spacing w:after="0" w:line="240" w:lineRule="auto"/>
        <w:rPr>
          <w:lang w:val="en-US"/>
        </w:rPr>
      </w:pPr>
      <w:r w:rsidRPr="002C61D5">
        <w:rPr>
          <w:lang w:val="en-US"/>
        </w:rPr>
        <w:t xml:space="preserve">Lean production. </w:t>
      </w:r>
      <w:r w:rsidRPr="00D5359B">
        <w:rPr>
          <w:lang w:val="en-US"/>
        </w:rPr>
        <w:t>Work standardization</w:t>
      </w:r>
    </w:p>
    <w:p w:rsidR="00063E13" w:rsidRPr="002C61D5" w:rsidRDefault="00063E13" w:rsidP="00D5359B">
      <w:pPr>
        <w:spacing w:after="0" w:line="240" w:lineRule="auto"/>
      </w:pPr>
      <w:r>
        <w:t>ОКС</w:t>
      </w:r>
      <w:r w:rsidRPr="002C61D5">
        <w:t xml:space="preserve"> 03.120.10</w:t>
      </w:r>
    </w:p>
    <w:p w:rsidR="00063E13" w:rsidRPr="002C61D5" w:rsidRDefault="00063E13" w:rsidP="00D5359B">
      <w:pPr>
        <w:spacing w:after="0" w:line="240" w:lineRule="auto"/>
      </w:pPr>
      <w:r>
        <w:t>ОКСТУ</w:t>
      </w:r>
      <w:r w:rsidRPr="002C61D5">
        <w:t xml:space="preserve"> 0025</w:t>
      </w:r>
    </w:p>
    <w:p w:rsidR="00063E13" w:rsidRDefault="00063E13" w:rsidP="00D5359B">
      <w:pPr>
        <w:spacing w:after="0" w:line="240" w:lineRule="auto"/>
      </w:pPr>
      <w:r>
        <w:t>Дата</w:t>
      </w:r>
      <w:r w:rsidRPr="002C61D5">
        <w:t xml:space="preserve"> </w:t>
      </w:r>
      <w:r>
        <w:t>введения</w:t>
      </w:r>
      <w:r w:rsidRPr="002C61D5">
        <w:t xml:space="preserve"> 2016-10-01</w:t>
      </w:r>
      <w:r w:rsidR="00D5359B">
        <w:t>.</w:t>
      </w:r>
    </w:p>
    <w:p w:rsidR="00D5359B" w:rsidRPr="00D5359B" w:rsidRDefault="00D5359B" w:rsidP="00D5359B">
      <w:pPr>
        <w:spacing w:after="0" w:line="240" w:lineRule="auto"/>
      </w:pPr>
    </w:p>
    <w:p w:rsidR="00063E13" w:rsidRPr="002C61D5" w:rsidRDefault="00063E13" w:rsidP="00D5359B">
      <w:pPr>
        <w:spacing w:after="0" w:line="240" w:lineRule="auto"/>
      </w:pPr>
    </w:p>
    <w:p w:rsidR="0030644F" w:rsidRDefault="0030644F">
      <w:r>
        <w:t>Наглядно показывает:</w:t>
      </w:r>
    </w:p>
    <w:p w:rsidR="0030644F" w:rsidRDefault="0030644F" w:rsidP="0030644F">
      <w:pPr>
        <w:pStyle w:val="a3"/>
        <w:numPr>
          <w:ilvl w:val="0"/>
          <w:numId w:val="1"/>
        </w:numPr>
      </w:pPr>
      <w:r>
        <w:t>Как перемещается оператор, выполняя свою работу;</w:t>
      </w:r>
    </w:p>
    <w:p w:rsidR="0030644F" w:rsidRDefault="00063E13" w:rsidP="0030644F">
      <w:pPr>
        <w:pStyle w:val="a3"/>
        <w:numPr>
          <w:ilvl w:val="0"/>
          <w:numId w:val="1"/>
        </w:numPr>
      </w:pPr>
      <w:r>
        <w:t>Рабочую по</w:t>
      </w:r>
      <w:r w:rsidR="0030644F">
        <w:t>с</w:t>
      </w:r>
      <w:r>
        <w:t>л</w:t>
      </w:r>
      <w:r w:rsidR="0030644F">
        <w:t>едовательность действий оператора на схеме рабочей зоны;</w:t>
      </w:r>
    </w:p>
    <w:p w:rsidR="0030644F" w:rsidRDefault="0030644F" w:rsidP="0030644F">
      <w:pPr>
        <w:pStyle w:val="a3"/>
        <w:numPr>
          <w:ilvl w:val="0"/>
          <w:numId w:val="1"/>
        </w:numPr>
      </w:pPr>
      <w:r>
        <w:t>Задел (количество) незавершенной продукции;</w:t>
      </w:r>
    </w:p>
    <w:p w:rsidR="0030644F" w:rsidRDefault="0030644F" w:rsidP="0030644F">
      <w:pPr>
        <w:pStyle w:val="a3"/>
        <w:numPr>
          <w:ilvl w:val="0"/>
          <w:numId w:val="1"/>
        </w:numPr>
      </w:pPr>
      <w:r>
        <w:t>Местоположение незавершенной продукции;</w:t>
      </w:r>
    </w:p>
    <w:p w:rsidR="0030644F" w:rsidRDefault="0030644F" w:rsidP="0030644F">
      <w:pPr>
        <w:pStyle w:val="a3"/>
        <w:numPr>
          <w:ilvl w:val="0"/>
          <w:numId w:val="1"/>
        </w:numPr>
      </w:pPr>
      <w:r>
        <w:t>Местоположение инструмента и комплектующих;</w:t>
      </w:r>
    </w:p>
    <w:p w:rsidR="0030644F" w:rsidRDefault="0030644F" w:rsidP="0030644F">
      <w:pPr>
        <w:pStyle w:val="a3"/>
        <w:numPr>
          <w:ilvl w:val="0"/>
          <w:numId w:val="1"/>
        </w:numPr>
      </w:pPr>
      <w:r>
        <w:t>Информацию о технике безопасности и точках контроля качества.</w:t>
      </w:r>
    </w:p>
    <w:p w:rsidR="0030644F" w:rsidRDefault="0030644F" w:rsidP="0030644F">
      <w:pPr>
        <w:pStyle w:val="a3"/>
      </w:pPr>
    </w:p>
    <w:p w:rsidR="0030644F" w:rsidRDefault="0030644F" w:rsidP="00D5359B">
      <w:pPr>
        <w:pStyle w:val="a3"/>
        <w:ind w:left="0" w:firstLine="567"/>
        <w:jc w:val="both"/>
      </w:pPr>
      <w:r>
        <w:t>Она выделяет рабочие элементы и потери при движениях оператора.</w:t>
      </w:r>
    </w:p>
    <w:p w:rsidR="0030644F" w:rsidRDefault="0030644F" w:rsidP="00D5359B">
      <w:pPr>
        <w:pStyle w:val="a3"/>
        <w:ind w:left="0" w:firstLine="567"/>
        <w:jc w:val="both"/>
      </w:pPr>
      <w:r>
        <w:t>Начинается составление карты с заполнения верхней части бланка, где указывается наименование участка, дата составления документа и составные части операции, для которой составляется карта стандартизированной работы.</w:t>
      </w:r>
    </w:p>
    <w:p w:rsidR="0030644F" w:rsidRDefault="0030644F" w:rsidP="00D5359B">
      <w:pPr>
        <w:pStyle w:val="a3"/>
        <w:ind w:left="0" w:firstLine="567"/>
        <w:jc w:val="both"/>
      </w:pPr>
      <w:r>
        <w:t>При заполнении карты СР сначала выбирается масштаб и зарисовывается рабочее место. Указывается, где находиться оборудование, стеллажи, столы и т.д. Далее на карту наносится положение рабочих элементов.</w:t>
      </w:r>
    </w:p>
    <w:p w:rsidR="0030644F" w:rsidRDefault="0030644F" w:rsidP="00D5359B">
      <w:pPr>
        <w:pStyle w:val="a3"/>
        <w:ind w:left="0" w:firstLine="567"/>
        <w:jc w:val="both"/>
      </w:pPr>
      <w:r>
        <w:t>Следующим этап</w:t>
      </w:r>
      <w:r w:rsidR="005F4B69">
        <w:t xml:space="preserve">ом является указание стрелками </w:t>
      </w:r>
      <w:r>
        <w:t>переходов между рабочими элементами по направлению движения. Переход в начало цикла обозначается пунктирной стрелкой.</w:t>
      </w:r>
    </w:p>
    <w:p w:rsidR="0030644F" w:rsidRDefault="0030644F" w:rsidP="00D5359B">
      <w:pPr>
        <w:pStyle w:val="a3"/>
        <w:ind w:left="0" w:firstLine="567"/>
        <w:jc w:val="both"/>
      </w:pPr>
      <w:r>
        <w:t>Обозначаются места особого внимания с точки зрения техники без</w:t>
      </w:r>
      <w:r w:rsidR="005F4B69">
        <w:t>опасности, точки контроля качест</w:t>
      </w:r>
      <w:r>
        <w:t>ва, места хранения запасов и их количество.</w:t>
      </w:r>
    </w:p>
    <w:p w:rsidR="0030644F" w:rsidRDefault="0030644F" w:rsidP="00D5359B">
      <w:pPr>
        <w:pStyle w:val="a3"/>
        <w:ind w:left="0" w:firstLine="567"/>
        <w:jc w:val="both"/>
      </w:pPr>
      <w:r>
        <w:t>Знак «Контроль качества»</w:t>
      </w:r>
      <w:r w:rsidR="005F4B69">
        <w:t xml:space="preserve"> должен быть расположен там, где</w:t>
      </w:r>
      <w:r>
        <w:t xml:space="preserve"> оператор производит контроль или не исключены претензии со стороны заказчика к выполнению данного элемента.</w:t>
      </w:r>
    </w:p>
    <w:p w:rsidR="0030644F" w:rsidRDefault="0030644F" w:rsidP="00D5359B">
      <w:pPr>
        <w:pStyle w:val="a3"/>
        <w:ind w:left="0" w:firstLine="567"/>
        <w:jc w:val="both"/>
      </w:pPr>
      <w:r>
        <w:t>Знак «Задел незавершенной продукции» указывает места хранения запасов и их нормативное количество.</w:t>
      </w:r>
    </w:p>
    <w:p w:rsidR="0030644F" w:rsidRDefault="0030644F" w:rsidP="00D5359B">
      <w:pPr>
        <w:pStyle w:val="a3"/>
        <w:ind w:left="0" w:firstLine="567"/>
        <w:jc w:val="both"/>
      </w:pPr>
      <w:r>
        <w:t>Знак «Безопасность» на карте показывает, где оператор может получить тра</w:t>
      </w:r>
      <w:r w:rsidR="00DD00C0">
        <w:t>вму</w:t>
      </w:r>
      <w:r w:rsidR="005F4B69">
        <w:t xml:space="preserve"> и в каком элементе ему неудобно выполнять работу.</w:t>
      </w:r>
    </w:p>
    <w:p w:rsidR="005F4B69" w:rsidRDefault="005F4B69" w:rsidP="00D5359B">
      <w:pPr>
        <w:pStyle w:val="a3"/>
        <w:ind w:left="0" w:firstLine="567"/>
        <w:jc w:val="both"/>
      </w:pPr>
      <w:r>
        <w:t>Важно помнить: что любое оборудование – это источник повышенной опасности на производстве, поэтому все зоны повышенной опасности должны быть четко зафиксированы рабочим стандартом.</w:t>
      </w:r>
    </w:p>
    <w:p w:rsidR="005F4B69" w:rsidRDefault="005F4B69" w:rsidP="00D5359B">
      <w:pPr>
        <w:pStyle w:val="a3"/>
        <w:ind w:left="0" w:firstLine="567"/>
        <w:jc w:val="both"/>
      </w:pPr>
    </w:p>
    <w:p w:rsidR="00063E13" w:rsidRDefault="005F4B69" w:rsidP="00D5359B">
      <w:pPr>
        <w:pStyle w:val="a3"/>
        <w:ind w:left="0" w:firstLine="567"/>
        <w:jc w:val="both"/>
      </w:pPr>
      <w:r w:rsidRPr="005F4B69">
        <w:t>Заполненная карта стандартизи</w:t>
      </w:r>
      <w:r w:rsidR="00063E13">
        <w:t>рованной работы отражает следую</w:t>
      </w:r>
      <w:r w:rsidRPr="005F4B69">
        <w:t>щую важную информацию:</w:t>
      </w:r>
    </w:p>
    <w:p w:rsidR="00063E13" w:rsidRDefault="005F4B69" w:rsidP="00D5359B">
      <w:pPr>
        <w:pStyle w:val="a3"/>
        <w:ind w:left="0" w:firstLine="567"/>
        <w:jc w:val="both"/>
      </w:pPr>
      <w:r w:rsidRPr="005F4B69">
        <w:t>•схематичную планировку рабочего места;</w:t>
      </w:r>
    </w:p>
    <w:p w:rsidR="00063E13" w:rsidRDefault="005F4B69" w:rsidP="00D5359B">
      <w:pPr>
        <w:pStyle w:val="a3"/>
        <w:ind w:left="0" w:firstLine="567"/>
        <w:jc w:val="both"/>
      </w:pPr>
      <w:r w:rsidRPr="005F4B69">
        <w:t>•схему перемещения оператора,</w:t>
      </w:r>
      <w:r w:rsidR="00063E13">
        <w:t xml:space="preserve"> по которой можно выявить резер</w:t>
      </w:r>
      <w:r w:rsidRPr="005F4B69">
        <w:t>вы сокращения времени на переход</w:t>
      </w:r>
      <w:r w:rsidR="00063E13">
        <w:t>ы в случае его нерационально</w:t>
      </w:r>
      <w:r w:rsidRPr="005F4B69">
        <w:t>го маршрута (идеальное движени</w:t>
      </w:r>
      <w:r w:rsidR="00063E13">
        <w:t>е - по кругу, без лишних возвра</w:t>
      </w:r>
      <w:r w:rsidRPr="005F4B69">
        <w:t>тов и пересечений);</w:t>
      </w:r>
    </w:p>
    <w:p w:rsidR="00063E13" w:rsidRDefault="005F4B69" w:rsidP="00D5359B">
      <w:pPr>
        <w:pStyle w:val="a3"/>
        <w:ind w:left="0" w:firstLine="567"/>
        <w:jc w:val="both"/>
      </w:pPr>
      <w:r w:rsidRPr="005F4B69">
        <w:t>•информацию по таре и нормативному количеству материалов;</w:t>
      </w:r>
    </w:p>
    <w:p w:rsidR="00063E13" w:rsidRDefault="005F4B69" w:rsidP="00D5359B">
      <w:pPr>
        <w:pStyle w:val="a3"/>
        <w:ind w:left="0" w:firstLine="567"/>
        <w:jc w:val="both"/>
      </w:pPr>
      <w:r w:rsidRPr="005F4B69">
        <w:t>•ключевые моменты – подсобранные узлы, качество и безопасность.</w:t>
      </w:r>
    </w:p>
    <w:p w:rsidR="00063E13" w:rsidRPr="00063E13" w:rsidRDefault="00063E13" w:rsidP="00063E13"/>
    <w:p w:rsidR="00063E13" w:rsidRDefault="00063E13" w:rsidP="00063E13"/>
    <w:p w:rsidR="0030644F" w:rsidRDefault="002C61D5" w:rsidP="00063E13">
      <w:pPr>
        <w:ind w:firstLine="708"/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35pt;margin-top:-18.3pt;width:591.25pt;height:418.2pt;z-index:-251657216;mso-position-horizontal-relative:text;mso-position-vertical-relative:text">
            <v:imagedata r:id="rId5" o:title="карта стандартизированной работы"/>
          </v:shape>
        </w:pict>
      </w:r>
      <w:bookmarkEnd w:id="0"/>
    </w:p>
    <w:p w:rsidR="00063E13" w:rsidRDefault="00063E13" w:rsidP="00063E13">
      <w:pPr>
        <w:ind w:firstLine="708"/>
      </w:pPr>
    </w:p>
    <w:p w:rsidR="00063E13" w:rsidRDefault="00063E13" w:rsidP="00063E13">
      <w:pPr>
        <w:ind w:firstLine="708"/>
      </w:pPr>
    </w:p>
    <w:p w:rsidR="00063E13" w:rsidRDefault="00063E13" w:rsidP="00063E13">
      <w:pPr>
        <w:ind w:firstLine="708"/>
      </w:pPr>
    </w:p>
    <w:p w:rsidR="00063E13" w:rsidRDefault="00063E13" w:rsidP="00063E13">
      <w:pPr>
        <w:ind w:firstLine="708"/>
      </w:pPr>
    </w:p>
    <w:p w:rsidR="00063E13" w:rsidRDefault="00063E13" w:rsidP="00063E13">
      <w:pPr>
        <w:ind w:firstLine="708"/>
      </w:pPr>
    </w:p>
    <w:sectPr w:rsidR="00063E13" w:rsidSect="002C61D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5C67"/>
    <w:multiLevelType w:val="hybridMultilevel"/>
    <w:tmpl w:val="55DA0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DC"/>
    <w:rsid w:val="00063E13"/>
    <w:rsid w:val="0028361C"/>
    <w:rsid w:val="002C61D5"/>
    <w:rsid w:val="0030644F"/>
    <w:rsid w:val="005F4B69"/>
    <w:rsid w:val="00A272DC"/>
    <w:rsid w:val="00C35FFA"/>
    <w:rsid w:val="00D5359B"/>
    <w:rsid w:val="00D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5B4582-FD23-4F11-9AD1-FB89FDE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Установщик Программ</cp:lastModifiedBy>
  <cp:revision>2</cp:revision>
  <dcterms:created xsi:type="dcterms:W3CDTF">2019-05-30T07:41:00Z</dcterms:created>
  <dcterms:modified xsi:type="dcterms:W3CDTF">2019-05-30T07:41:00Z</dcterms:modified>
</cp:coreProperties>
</file>