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numPr>
          <w:ilvl w:val="0"/>
          <w:numId w:val="14"/>
        </w:numPr>
        <w:suppressAutoHyphens w:val="true"/>
        <w:spacing w:lineRule="auto" w:line="240" w:before="0" w:after="0"/>
        <w:ind w:left="0" w:hanging="0"/>
        <w:contextualSpacing/>
        <w:jc w:val="right"/>
        <w:outlineLvl w:val="2"/>
        <w:rPr>
          <w:rFonts w:ascii="Times New Roman" w:hAnsi="Times New Roman" w:eastAsia="Times New Roman" w:cs="Times New Roman"/>
          <w:bCs/>
          <w:sz w:val="24"/>
          <w:szCs w:val="24"/>
          <w:lang w:eastAsia="ru-RU"/>
        </w:rPr>
      </w:pPr>
      <w:r>
        <w:rPr>
          <w:rFonts w:eastAsia="Times New Roman" w:cs="Times New Roman"/>
          <w:bCs/>
          <w:sz w:val="24"/>
          <w:szCs w:val="24"/>
          <w:lang w:eastAsia="ru-RU"/>
        </w:rPr>
        <w:t>Приложение</w:t>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00"/>
        <w:rPr>
          <w:sz w:val="24"/>
          <w:szCs w:val="24"/>
        </w:rPr>
      </w:pPr>
      <w:r>
        <w:rPr>
          <w:sz w:val="24"/>
          <w:szCs w:val="24"/>
        </w:rPr>
      </w:r>
    </w:p>
    <w:p>
      <w:pPr>
        <w:pStyle w:val="Normal"/>
        <w:spacing w:lineRule="exact" w:line="234"/>
        <w:rPr>
          <w:sz w:val="24"/>
          <w:szCs w:val="24"/>
        </w:rPr>
      </w:pPr>
      <w:r>
        <w:rPr>
          <w:sz w:val="24"/>
          <w:szCs w:val="24"/>
        </w:rPr>
      </w:r>
    </w:p>
    <w:p>
      <w:pPr>
        <w:pStyle w:val="Normal"/>
        <w:spacing w:lineRule="auto" w:line="271"/>
        <w:ind w:right="-413" w:hanging="0"/>
        <w:jc w:val="center"/>
        <w:rPr>
          <w:rFonts w:eastAsia="Arial"/>
          <w:sz w:val="40"/>
          <w:szCs w:val="40"/>
        </w:rPr>
      </w:pPr>
      <w:r>
        <w:rPr>
          <w:rFonts w:eastAsia="Arial"/>
          <w:sz w:val="40"/>
          <w:szCs w:val="40"/>
        </w:rPr>
      </w:r>
    </w:p>
    <w:p>
      <w:pPr>
        <w:pStyle w:val="Normal"/>
        <w:spacing w:lineRule="auto" w:line="271"/>
        <w:ind w:right="-413" w:hanging="0"/>
        <w:jc w:val="center"/>
        <w:rPr>
          <w:sz w:val="26"/>
          <w:szCs w:val="26"/>
        </w:rPr>
      </w:pPr>
      <w:r>
        <w:rPr>
          <w:rFonts w:eastAsia="Arial"/>
          <w:b/>
          <w:sz w:val="26"/>
          <w:szCs w:val="26"/>
        </w:rPr>
        <w:t xml:space="preserve">Рабочая программа </w:t>
      </w:r>
    </w:p>
    <w:p>
      <w:pPr>
        <w:pStyle w:val="Normal"/>
        <w:spacing w:lineRule="auto" w:line="271"/>
        <w:ind w:right="-413" w:hanging="0"/>
        <w:jc w:val="center"/>
        <w:rPr>
          <w:sz w:val="26"/>
          <w:szCs w:val="26"/>
        </w:rPr>
      </w:pPr>
      <w:r>
        <w:rPr>
          <w:rFonts w:eastAsia="Arial"/>
          <w:b/>
          <w:sz w:val="26"/>
          <w:szCs w:val="26"/>
        </w:rPr>
        <w:t xml:space="preserve">ОУД.07. </w:t>
      </w:r>
      <w:r>
        <w:rPr>
          <w:rFonts w:eastAsia="Arial"/>
          <w:b/>
          <w:sz w:val="26"/>
          <w:szCs w:val="26"/>
        </w:rPr>
        <w:t xml:space="preserve">Основы </w:t>
      </w:r>
      <w:r>
        <w:rPr>
          <w:rFonts w:eastAsia="Arial"/>
          <w:b/>
          <w:sz w:val="26"/>
          <w:szCs w:val="26"/>
        </w:rPr>
        <w:t>б</w:t>
      </w:r>
      <w:r>
        <w:rPr>
          <w:rFonts w:eastAsia="Arial"/>
          <w:b/>
          <w:sz w:val="26"/>
          <w:szCs w:val="26"/>
        </w:rPr>
        <w:t xml:space="preserve">езопасности </w:t>
      </w:r>
      <w:r>
        <w:rPr>
          <w:rFonts w:eastAsia="Arial"/>
          <w:b/>
          <w:sz w:val="26"/>
          <w:szCs w:val="26"/>
        </w:rPr>
        <w:t>ж</w:t>
      </w:r>
      <w:r>
        <w:rPr>
          <w:rFonts w:eastAsia="Arial"/>
          <w:b/>
          <w:sz w:val="26"/>
          <w:szCs w:val="26"/>
        </w:rPr>
        <w:t>изнедеятельности</w:t>
      </w:r>
    </w:p>
    <w:p>
      <w:pPr>
        <w:pStyle w:val="Normal"/>
        <w:spacing w:lineRule="exact" w:line="391"/>
        <w:rPr>
          <w:b/>
          <w:b/>
          <w:sz w:val="32"/>
          <w:szCs w:val="32"/>
        </w:rPr>
      </w:pPr>
      <w:r>
        <w:rPr>
          <w:b/>
          <w:sz w:val="32"/>
          <w:szCs w:val="32"/>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jc w:val="center"/>
        <w:rPr>
          <w:sz w:val="28"/>
          <w:szCs w:val="28"/>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rPr>
      </w:pPr>
      <w:r>
        <w:rPr/>
      </w:r>
    </w:p>
    <w:p>
      <w:pPr>
        <w:sectPr>
          <w:type w:val="nextPage"/>
          <w:pgSz w:w="11906" w:h="16838"/>
          <w:pgMar w:left="1440" w:right="1306" w:gutter="0" w:header="0" w:top="1078" w:footer="0" w:bottom="1440"/>
          <w:pgNumType w:fmt="decimal"/>
          <w:formProt w:val="false"/>
          <w:textDirection w:val="lrTb"/>
          <w:docGrid w:type="default" w:linePitch="299" w:charSpace="4096"/>
        </w:sectPr>
        <w:pStyle w:val="Normal"/>
        <w:ind w:right="-259" w:hanging="0"/>
        <w:jc w:val="center"/>
        <w:rPr>
          <w:rFonts w:eastAsia="Arial"/>
        </w:rPr>
      </w:pPr>
      <w:r>
        <w:rPr>
          <w:rFonts w:eastAsia="Arial"/>
        </w:rPr>
        <w:t>2018</w:t>
      </w:r>
    </w:p>
    <w:p>
      <w:pPr>
        <w:pStyle w:val="Normal"/>
        <w:suppressAutoHyphens w:val="true"/>
        <w:spacing w:lineRule="auto" w:line="240" w:before="0" w:after="0"/>
        <w:rPr>
          <w:sz w:val="24"/>
          <w:szCs w:val="24"/>
        </w:rPr>
      </w:pPr>
      <w:r>
        <w:rPr>
          <w:rFonts w:eastAsia="Times New Roman" w:cs="Times New Roman"/>
          <w:b/>
          <w:bCs/>
          <w:sz w:val="24"/>
          <w:szCs w:val="24"/>
          <w:lang w:eastAsia="ru-RU"/>
        </w:rPr>
        <w:t>Рабочая программа учебного предмета разработана:</w:t>
      </w:r>
    </w:p>
    <w:p>
      <w:pPr>
        <w:pStyle w:val="Normal"/>
        <w:suppressAutoHyphens w:val="true"/>
        <w:spacing w:lineRule="auto" w:line="240" w:before="0" w:after="0"/>
        <w:rPr>
          <w:rFonts w:ascii="Times New Roman" w:hAnsi="Times New Roman" w:eastAsia="Times New Roman" w:cs="Times New Roman"/>
          <w:b/>
          <w:b/>
          <w:bCs/>
          <w:sz w:val="24"/>
          <w:szCs w:val="24"/>
          <w:lang w:eastAsia="ru-RU"/>
        </w:rPr>
      </w:pPr>
      <w:r>
        <w:rPr>
          <w:rFonts w:eastAsia="Times New Roman" w:cs="Times New Roman"/>
          <w:b/>
          <w:bCs/>
          <w:sz w:val="24"/>
          <w:szCs w:val="24"/>
          <w:lang w:eastAsia="ru-RU"/>
        </w:rPr>
      </w:r>
    </w:p>
    <w:p>
      <w:pPr>
        <w:pStyle w:val="Normal"/>
        <w:suppressAutoHyphens w:val="true"/>
        <w:spacing w:lineRule="auto" w:line="240" w:before="0" w:after="0"/>
        <w:rPr>
          <w:sz w:val="24"/>
          <w:szCs w:val="24"/>
        </w:rPr>
      </w:pPr>
      <w:r>
        <w:rPr>
          <w:rFonts w:eastAsia="Times New Roman" w:cs="Times New Roman"/>
          <w:b/>
          <w:bCs/>
          <w:sz w:val="24"/>
          <w:szCs w:val="24"/>
          <w:lang w:eastAsia="ru-RU"/>
        </w:rPr>
        <w:t xml:space="preserve"> </w:t>
      </w:r>
      <w:r>
        <w:rPr>
          <w:rFonts w:eastAsia="Times New Roman" w:cs="Times New Roman"/>
          <w:b/>
          <w:bCs/>
          <w:sz w:val="24"/>
          <w:szCs w:val="24"/>
          <w:lang w:eastAsia="ru-RU"/>
        </w:rPr>
        <w:t>на основе:</w:t>
      </w:r>
    </w:p>
    <w:p>
      <w:pPr>
        <w:pStyle w:val="Normal"/>
        <w:widowControl/>
        <w:numPr>
          <w:ilvl w:val="0"/>
          <w:numId w:val="0"/>
        </w:numPr>
        <w:suppressAutoHyphens w:val="true"/>
        <w:bidi w:val="0"/>
        <w:spacing w:lineRule="auto" w:line="240" w:before="0" w:after="0"/>
        <w:ind w:left="0" w:right="0" w:hanging="0"/>
        <w:jc w:val="both"/>
        <w:rPr>
          <w:rFonts w:ascii="Times New Roman" w:hAnsi="Times New Roman" w:eastAsia="Times New Roman" w:cs="Times New Roman"/>
          <w:lang w:eastAsia="ru-RU"/>
        </w:rPr>
      </w:pPr>
      <w:r>
        <w:rPr>
          <w:sz w:val="24"/>
          <w:szCs w:val="24"/>
        </w:rPr>
      </w:r>
    </w:p>
    <w:p>
      <w:pPr>
        <w:pStyle w:val="Normal"/>
        <w:widowControl/>
        <w:numPr>
          <w:ilvl w:val="0"/>
          <w:numId w:val="0"/>
        </w:numPr>
        <w:suppressAutoHyphens w:val="true"/>
        <w:bidi w:val="0"/>
        <w:spacing w:lineRule="auto" w:line="240" w:before="0" w:after="0"/>
        <w:ind w:left="0" w:right="0" w:hanging="0"/>
        <w:jc w:val="both"/>
        <w:rPr>
          <w:sz w:val="24"/>
          <w:szCs w:val="24"/>
        </w:rPr>
      </w:pPr>
      <w:r>
        <w:rPr>
          <w:rFonts w:eastAsia="Times New Roman" w:cs="Times New Roman"/>
          <w:sz w:val="24"/>
          <w:szCs w:val="24"/>
          <w:lang w:eastAsia="ru-RU"/>
        </w:rPr>
        <w:t xml:space="preserve">        </w:t>
      </w:r>
      <w:r>
        <w:rPr>
          <w:rFonts w:eastAsia="Times New Roman" w:cs="Times New Roman"/>
          <w:sz w:val="24"/>
          <w:szCs w:val="24"/>
          <w:lang w:eastAsia="ru-RU"/>
        </w:rPr>
        <w:t xml:space="preserve">1. </w:t>
      </w:r>
      <w:r>
        <w:rPr>
          <w:rFonts w:eastAsia="Times New Roman" w:cs="Times New Roman"/>
          <w:sz w:val="24"/>
          <w:szCs w:val="24"/>
          <w:lang w:eastAsia="ru-RU"/>
        </w:rPr>
        <w:t>Федерального государственного образовательного стандарта среднего общего образования (утвержденного приказом Министерства образования и науки РФ от 17.05. 2012 № 413, с изменениями и дополнениями)</w:t>
      </w:r>
    </w:p>
    <w:p>
      <w:pPr>
        <w:pStyle w:val="Normal"/>
        <w:suppressAutoHyphens w:val="true"/>
        <w:spacing w:lineRule="auto" w:line="240" w:before="0" w:after="0"/>
        <w:ind w:left="720" w:hanging="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numPr>
          <w:ilvl w:val="0"/>
          <w:numId w:val="0"/>
        </w:numPr>
        <w:suppressAutoHyphens w:val="true"/>
        <w:spacing w:lineRule="auto" w:line="240" w:before="0" w:after="0"/>
        <w:ind w:left="0" w:hanging="0"/>
        <w:jc w:val="both"/>
        <w:rPr>
          <w:sz w:val="24"/>
          <w:szCs w:val="24"/>
        </w:rPr>
      </w:pPr>
      <w:r>
        <w:rPr>
          <w:rFonts w:eastAsia="Times New Roman" w:cs="Times New Roman"/>
          <w:sz w:val="24"/>
          <w:szCs w:val="24"/>
          <w:lang w:eastAsia="ru-RU"/>
        </w:rPr>
        <w:t xml:space="preserve">           </w:t>
      </w:r>
      <w:r>
        <w:rPr>
          <w:rFonts w:eastAsia="Times New Roman" w:cs="Times New Roman"/>
          <w:sz w:val="24"/>
          <w:szCs w:val="24"/>
          <w:lang w:eastAsia="ru-RU"/>
        </w:rPr>
        <w:t xml:space="preserve">2. </w:t>
      </w:r>
      <w:r>
        <w:rPr>
          <w:rFonts w:eastAsia="Times New Roman" w:cs="Times New Roman"/>
          <w:sz w:val="24"/>
          <w:szCs w:val="24"/>
          <w:lang w:eastAsia="ru-RU"/>
        </w:rPr>
        <w:t>Учебного  плана по специальности  44.02.01 Дошкольное образование, ППССЗ-20</w:t>
      </w:r>
      <w:r>
        <w:rPr>
          <w:rFonts w:eastAsia="Times New Roman" w:cs="Times New Roman"/>
          <w:sz w:val="24"/>
          <w:szCs w:val="24"/>
          <w:lang w:eastAsia="ru-RU"/>
        </w:rPr>
        <w:t>18</w:t>
      </w:r>
    </w:p>
    <w:p>
      <w:pPr>
        <w:pStyle w:val="Normal"/>
        <w:suppressAutoHyphens w:val="true"/>
        <w:spacing w:lineRule="auto" w:line="240" w:before="0" w:after="0"/>
        <w:ind w:left="360" w:hanging="0"/>
        <w:jc w:val="both"/>
        <w:rPr>
          <w:sz w:val="24"/>
          <w:szCs w:val="24"/>
        </w:rPr>
      </w:pPr>
      <w:r>
        <w:rPr>
          <w:rFonts w:eastAsia="Times New Roman" w:cs="Times New Roman"/>
          <w:sz w:val="24"/>
          <w:szCs w:val="24"/>
          <w:lang w:eastAsia="ru-RU"/>
        </w:rPr>
        <w:t xml:space="preserve"> </w:t>
      </w:r>
    </w:p>
    <w:p>
      <w:pPr>
        <w:pStyle w:val="Normal"/>
        <w:suppressAutoHyphens w:val="true"/>
        <w:spacing w:lineRule="auto" w:line="240" w:before="0" w:after="0"/>
        <w:jc w:val="both"/>
        <w:rPr>
          <w:sz w:val="24"/>
          <w:szCs w:val="24"/>
        </w:rPr>
      </w:pPr>
      <w:r>
        <w:rPr>
          <w:rFonts w:eastAsia="Times New Roman" w:cs="Times New Roman"/>
          <w:b/>
          <w:sz w:val="24"/>
          <w:szCs w:val="24"/>
          <w:lang w:eastAsia="ru-RU"/>
        </w:rPr>
        <w:t xml:space="preserve">с учетом: </w:t>
      </w:r>
    </w:p>
    <w:p>
      <w:pPr>
        <w:pStyle w:val="Normal"/>
        <w:suppressAutoHyphens w:val="tru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ListParagraph"/>
        <w:spacing w:lineRule="auto" w:line="240"/>
        <w:ind w:left="0" w:hanging="0"/>
        <w:jc w:val="both"/>
        <w:rPr>
          <w:sz w:val="24"/>
          <w:szCs w:val="24"/>
        </w:rPr>
      </w:pPr>
      <w:r>
        <w:rPr>
          <w:sz w:val="24"/>
          <w:szCs w:val="24"/>
        </w:rPr>
        <w:t xml:space="preserve">           </w:t>
      </w:r>
      <w:r>
        <w:rPr>
          <w:sz w:val="24"/>
          <w:szCs w:val="24"/>
        </w:rPr>
        <w:t>1.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 3 от 21 июля 2015 г. Регистрационный номер рецензии 376 от 23 июля 2015 г. ФГАУ «ФИРО»)</w:t>
      </w:r>
    </w:p>
    <w:p>
      <w:pPr>
        <w:pStyle w:val="ListParagraph"/>
        <w:spacing w:lineRule="auto" w:line="240"/>
        <w:ind w:left="0" w:hanging="0"/>
        <w:jc w:val="both"/>
        <w:rPr>
          <w:sz w:val="24"/>
          <w:szCs w:val="24"/>
        </w:rPr>
      </w:pPr>
      <w:r>
        <w:rPr>
          <w:sz w:val="24"/>
          <w:szCs w:val="24"/>
        </w:rPr>
      </w:r>
    </w:p>
    <w:p>
      <w:pPr>
        <w:pStyle w:val="Normal"/>
        <w:spacing w:lineRule="auto" w:line="240"/>
        <w:jc w:val="both"/>
        <w:rPr>
          <w:sz w:val="24"/>
          <w:szCs w:val="24"/>
        </w:rPr>
      </w:pPr>
      <w:r>
        <w:rPr>
          <w:sz w:val="24"/>
          <w:szCs w:val="24"/>
        </w:rPr>
        <w:t xml:space="preserve">            </w:t>
      </w:r>
      <w:r>
        <w:rPr>
          <w:sz w:val="24"/>
          <w:szCs w:val="24"/>
        </w:rPr>
        <w:t xml:space="preserve">2. </w:t>
      </w:r>
      <w:r>
        <w:rPr>
          <w:rFonts w:cs="Times New Roman"/>
          <w:sz w:val="24"/>
          <w:szCs w:val="24"/>
        </w:rPr>
        <w:t>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министерства образования Нижегородской области об организации получения среднего образования №318-01-100-938/15 от 23 марта 2015г.).</w:t>
      </w:r>
    </w:p>
    <w:p>
      <w:pPr>
        <w:pStyle w:val="ListParagraph"/>
        <w:spacing w:lineRule="auto" w:line="240"/>
        <w:ind w:left="2880" w:hanging="0"/>
        <w:jc w:val="both"/>
        <w:rPr>
          <w:sz w:val="24"/>
          <w:szCs w:val="24"/>
        </w:rPr>
      </w:pPr>
      <w:r>
        <w:rPr>
          <w:sz w:val="24"/>
          <w:szCs w:val="24"/>
        </w:rPr>
      </w:r>
    </w:p>
    <w:p>
      <w:pPr>
        <w:pStyle w:val="Normal"/>
        <w:suppressAutoHyphens w:val="true"/>
        <w:spacing w:lineRule="auto" w:line="240" w:before="0" w:after="0"/>
        <w:ind w:left="360" w:hanging="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suppressAutoHyphens w:val="true"/>
        <w:spacing w:lineRule="auto" w:line="240" w:before="0" w:after="0"/>
        <w:jc w:val="both"/>
        <w:rPr>
          <w:sz w:val="24"/>
          <w:szCs w:val="24"/>
        </w:rPr>
      </w:pPr>
      <w:r>
        <w:rPr>
          <w:sz w:val="24"/>
          <w:szCs w:val="24"/>
        </w:rPr>
      </w:r>
    </w:p>
    <w:p>
      <w:pPr>
        <w:pStyle w:val="Normal"/>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widowControl w:val="false"/>
        <w:suppressAutoHyphens w:val="true"/>
        <w:spacing w:lineRule="auto" w:line="240" w:before="0" w:after="0"/>
        <w:contextualSpacing/>
        <w:jc w:val="both"/>
        <w:rPr>
          <w:sz w:val="24"/>
          <w:szCs w:val="24"/>
        </w:rPr>
      </w:pPr>
      <w:r>
        <w:rPr>
          <w:rFonts w:eastAsia="Times New Roman" w:cs="Times New Roman"/>
          <w:sz w:val="24"/>
          <w:szCs w:val="24"/>
        </w:rPr>
        <w:t xml:space="preserve">Организация-разработчик: </w:t>
      </w:r>
    </w:p>
    <w:p>
      <w:pPr>
        <w:pStyle w:val="Normal"/>
        <w:widowControl w:val="false"/>
        <w:suppressAutoHyphens w:val="true"/>
        <w:spacing w:lineRule="auto" w:line="240" w:before="0" w:after="0"/>
        <w:contextualSpacing/>
        <w:jc w:val="both"/>
        <w:rPr>
          <w:sz w:val="24"/>
          <w:szCs w:val="24"/>
        </w:rPr>
      </w:pPr>
      <w:r>
        <w:rPr>
          <w:rFonts w:eastAsia="Times New Roman" w:cs="Times New Roman"/>
          <w:sz w:val="24"/>
          <w:szCs w:val="24"/>
        </w:rPr>
        <w:t>ГБПОУ «Павловский автомеханический техникум им. И.И.Лепсе»</w:t>
      </w:r>
    </w:p>
    <w:p>
      <w:pPr>
        <w:pStyle w:val="Normal"/>
        <w:widowControl w:val="false"/>
        <w:suppressAutoHyphens w:val="true"/>
        <w:spacing w:lineRule="auto" w:line="240" w:before="0" w:after="0"/>
        <w:contextualSpacing/>
        <w:jc w:val="both"/>
        <w:rPr>
          <w:rFonts w:ascii="Times New Roman" w:hAnsi="Times New Roman" w:eastAsia="Times New Roman" w:cs="Times New Roman"/>
          <w:sz w:val="24"/>
          <w:szCs w:val="24"/>
        </w:rPr>
      </w:pPr>
      <w:r>
        <w:rPr>
          <w:rFonts w:eastAsia="Times New Roman" w:cs="Times New Roman"/>
          <w:sz w:val="24"/>
          <w:szCs w:val="24"/>
        </w:rPr>
      </w:r>
    </w:p>
    <w:p>
      <w:pPr>
        <w:pStyle w:val="Normal"/>
        <w:widowControl w:val="false"/>
        <w:suppressAutoHyphens w:val="true"/>
        <w:spacing w:lineRule="auto" w:line="240" w:before="0" w:after="0"/>
        <w:contextualSpacing/>
        <w:jc w:val="both"/>
        <w:rPr>
          <w:sz w:val="24"/>
          <w:szCs w:val="24"/>
        </w:rPr>
      </w:pPr>
      <w:r>
        <w:rPr>
          <w:rFonts w:eastAsia="Times New Roman" w:cs="Times New Roman"/>
          <w:sz w:val="24"/>
          <w:szCs w:val="24"/>
        </w:rPr>
        <w:t>Разработчик:</w:t>
      </w:r>
    </w:p>
    <w:p>
      <w:pPr>
        <w:pStyle w:val="Normal"/>
        <w:widowControl w:val="false"/>
        <w:suppressAutoHyphens w:val="true"/>
        <w:spacing w:lineRule="auto" w:line="240" w:before="0" w:after="0"/>
        <w:contextualSpacing/>
        <w:rPr>
          <w:sz w:val="24"/>
          <w:szCs w:val="24"/>
        </w:rPr>
      </w:pPr>
      <w:r>
        <w:rPr>
          <w:rFonts w:eastAsia="Times New Roman" w:cs="Times New Roman"/>
          <w:sz w:val="24"/>
          <w:szCs w:val="24"/>
        </w:rPr>
        <w:t>_____________/</w:t>
      </w:r>
      <w:r>
        <w:rPr>
          <w:rFonts w:eastAsia="Times New Roman" w:cs="Times New Roman"/>
          <w:sz w:val="24"/>
          <w:szCs w:val="24"/>
        </w:rPr>
        <w:t>Веселов С.М</w:t>
      </w:r>
      <w:r>
        <w:rPr>
          <w:rFonts w:eastAsia="Times New Roman" w:cs="Times New Roman"/>
          <w:sz w:val="24"/>
          <w:szCs w:val="24"/>
          <w:u w:val="single"/>
        </w:rPr>
        <w:t>.</w:t>
      </w:r>
      <w:r>
        <w:rPr>
          <w:rFonts w:eastAsia="Times New Roman" w:cs="Times New Roman"/>
          <w:sz w:val="24"/>
          <w:szCs w:val="24"/>
        </w:rPr>
        <w:t>/, преподаватель  ГБПОУ ПАМТ им. И.И.Лепсе</w:t>
      </w:r>
    </w:p>
    <w:p>
      <w:pPr>
        <w:pStyle w:val="Normal"/>
        <w:widowControl w:val="false"/>
        <w:suppressAutoHyphens w:val="true"/>
        <w:spacing w:lineRule="auto" w:line="240" w:before="0" w:after="0"/>
        <w:contextualSpacing/>
        <w:rPr>
          <w:rFonts w:ascii="Times New Roman" w:hAnsi="Times New Roman" w:eastAsia="Times New Roman" w:cs="Times New Roman"/>
          <w:sz w:val="24"/>
          <w:szCs w:val="24"/>
        </w:rPr>
      </w:pPr>
      <w:r>
        <w:rPr>
          <w:rFonts w:eastAsia="Times New Roman" w:cs="Times New Roman"/>
          <w:sz w:val="24"/>
          <w:szCs w:val="24"/>
        </w:rPr>
      </w:r>
    </w:p>
    <w:p>
      <w:pPr>
        <w:pStyle w:val="Normal"/>
        <w:widowControl w:val="false"/>
        <w:suppressAutoHyphens w:val="true"/>
        <w:spacing w:lineRule="auto" w:line="240" w:before="0" w:after="0"/>
        <w:ind w:right="-185" w:hanging="0"/>
        <w:contextualSpacing/>
        <w:rPr>
          <w:sz w:val="24"/>
          <w:szCs w:val="24"/>
        </w:rPr>
      </w:pPr>
      <w:r>
        <w:rPr>
          <w:rFonts w:eastAsia="Times New Roman" w:cs="Times New Roman"/>
          <w:sz w:val="24"/>
          <w:szCs w:val="24"/>
        </w:rPr>
        <w:t xml:space="preserve"> </w:t>
      </w:r>
      <w:r>
        <w:rPr>
          <w:rFonts w:eastAsia="Times New Roman" w:cs="Times New Roman"/>
          <w:sz w:val="24"/>
          <w:szCs w:val="24"/>
        </w:rPr>
        <w:t>«_______»_______________________20</w:t>
      </w:r>
      <w:r>
        <w:rPr>
          <w:rFonts w:eastAsia="Times New Roman" w:cs="Times New Roman"/>
          <w:sz w:val="24"/>
          <w:szCs w:val="24"/>
        </w:rPr>
        <w:t>18</w:t>
      </w:r>
      <w:r>
        <w:rPr>
          <w:rFonts w:eastAsia="Times New Roman" w:cs="Times New Roman"/>
          <w:sz w:val="24"/>
          <w:szCs w:val="24"/>
        </w:rPr>
        <w:t>г.</w:t>
      </w:r>
    </w:p>
    <w:p>
      <w:pPr>
        <w:pStyle w:val="Normal"/>
        <w:widowControl w:val="false"/>
        <w:suppressAutoHyphens w:val="true"/>
        <w:spacing w:lineRule="auto" w:line="240" w:before="0" w:after="0"/>
        <w:ind w:right="-185" w:hanging="0"/>
        <w:contextualSpacing/>
        <w:rPr>
          <w:rFonts w:ascii="Times New Roman" w:hAnsi="Times New Roman" w:eastAsia="Times New Roman" w:cs="Times New Roman"/>
          <w:sz w:val="24"/>
          <w:szCs w:val="24"/>
        </w:rPr>
      </w:pPr>
      <w:r>
        <w:rPr>
          <w:rFonts w:eastAsia="Times New Roman" w:cs="Times New Roman"/>
          <w:sz w:val="24"/>
          <w:szCs w:val="24"/>
        </w:rPr>
      </w:r>
      <w:bookmarkStart w:id="0" w:name="_GoBack1"/>
      <w:bookmarkStart w:id="1" w:name="_GoBack1"/>
      <w:bookmarkEnd w:id="1"/>
    </w:p>
    <w:p>
      <w:pPr>
        <w:pStyle w:val="Normal"/>
        <w:widowControl w:val="false"/>
        <w:suppressAutoHyphens w:val="true"/>
        <w:spacing w:lineRule="auto" w:line="240" w:before="0" w:after="0"/>
        <w:ind w:right="-185" w:hanging="0"/>
        <w:contextualSpacing/>
        <w:rPr>
          <w:rFonts w:ascii="Times New Roman" w:hAnsi="Times New Roman" w:eastAsia="Times New Roman" w:cs="Times New Roman"/>
          <w:sz w:val="24"/>
          <w:szCs w:val="24"/>
        </w:rPr>
      </w:pPr>
      <w:r>
        <w:rPr>
          <w:rFonts w:eastAsia="Times New Roman" w:cs="Times New Roman"/>
          <w:sz w:val="24"/>
          <w:szCs w:val="24"/>
        </w:rPr>
      </w:r>
    </w:p>
    <w:p>
      <w:pPr>
        <w:pStyle w:val="Normal"/>
        <w:widowControl w:val="false"/>
        <w:numPr>
          <w:ilvl w:val="0"/>
          <w:numId w:val="0"/>
        </w:numPr>
        <w:suppressAutoHyphens w:val="true"/>
        <w:spacing w:lineRule="auto" w:line="240" w:before="0" w:after="0"/>
        <w:ind w:left="0" w:hanging="0"/>
        <w:contextualSpacing/>
        <w:outlineLvl w:val="1"/>
        <w:rPr>
          <w:rFonts w:ascii="Times New Roman" w:hAnsi="Times New Roman" w:eastAsia="Times New Roman" w:cs="Times New Roman"/>
          <w:sz w:val="24"/>
          <w:szCs w:val="24"/>
        </w:rPr>
      </w:pPr>
      <w:r>
        <w:rPr>
          <w:rFonts w:eastAsia="Times New Roman" w:cs="Times New Roman"/>
          <w:sz w:val="24"/>
          <w:szCs w:val="24"/>
        </w:rPr>
      </w:r>
    </w:p>
    <w:p>
      <w:pPr>
        <w:pStyle w:val="Normal"/>
        <w:widowControl w:val="false"/>
        <w:numPr>
          <w:ilvl w:val="0"/>
          <w:numId w:val="0"/>
        </w:numPr>
        <w:suppressAutoHyphens w:val="true"/>
        <w:spacing w:lineRule="auto" w:line="240" w:before="0" w:after="0"/>
        <w:ind w:left="0" w:hanging="0"/>
        <w:contextualSpacing/>
        <w:outlineLvl w:val="1"/>
        <w:rPr>
          <w:sz w:val="24"/>
          <w:szCs w:val="24"/>
        </w:rPr>
      </w:pPr>
      <w:r>
        <w:rPr>
          <w:rFonts w:eastAsia="Times New Roman" w:cs="Times New Roman"/>
          <w:sz w:val="24"/>
          <w:szCs w:val="24"/>
        </w:rPr>
        <w:t>Рассмотрена и одобрена на заседании предметной (цикловой) комиссией</w:t>
      </w:r>
    </w:p>
    <w:p>
      <w:pPr>
        <w:pStyle w:val="Normal"/>
        <w:widowControl w:val="false"/>
        <w:suppressAutoHyphens w:val="true"/>
        <w:spacing w:lineRule="auto" w:line="240" w:before="0" w:after="0"/>
        <w:contextualSpacing/>
        <w:rPr>
          <w:rFonts w:ascii="Times New Roman" w:hAnsi="Times New Roman" w:eastAsia="Times New Roman" w:cs="Times New Roman"/>
          <w:sz w:val="24"/>
          <w:szCs w:val="24"/>
        </w:rPr>
      </w:pPr>
      <w:r>
        <w:rPr>
          <w:rFonts w:eastAsia="Times New Roman" w:cs="Times New Roman"/>
          <w:sz w:val="24"/>
          <w:szCs w:val="24"/>
        </w:rPr>
      </w:r>
    </w:p>
    <w:p>
      <w:pPr>
        <w:pStyle w:val="Normal"/>
        <w:widowControl w:val="false"/>
        <w:suppressAutoHyphens w:val="true"/>
        <w:spacing w:lineRule="auto" w:line="240" w:before="0" w:after="0"/>
        <w:contextualSpacing/>
        <w:rPr>
          <w:sz w:val="24"/>
          <w:szCs w:val="24"/>
        </w:rPr>
      </w:pPr>
      <w:r>
        <w:rPr>
          <w:rFonts w:eastAsia="Times New Roman" w:cs="Times New Roman"/>
          <w:sz w:val="24"/>
          <w:szCs w:val="24"/>
        </w:rPr>
        <w:t>Протокол № ___    от _____________</w:t>
      </w:r>
    </w:p>
    <w:p>
      <w:pPr>
        <w:pStyle w:val="Normal"/>
        <w:widowControl w:val="false"/>
        <w:suppressAutoHyphens w:val="true"/>
        <w:spacing w:lineRule="auto" w:line="240" w:before="0" w:after="0"/>
        <w:ind w:right="-259" w:hanging="0"/>
        <w:contextualSpacing/>
        <w:jc w:val="left"/>
        <w:rPr>
          <w:rFonts w:ascii="Times New Roman" w:hAnsi="Times New Roman" w:eastAsia="Times New Roman" w:cs="Times New Roman"/>
        </w:rPr>
      </w:pPr>
      <w:r>
        <w:rPr>
          <w:sz w:val="24"/>
          <w:szCs w:val="24"/>
        </w:rPr>
      </w:r>
    </w:p>
    <w:p>
      <w:pPr>
        <w:pStyle w:val="Normal"/>
        <w:widowControl w:val="false"/>
        <w:suppressAutoHyphens w:val="true"/>
        <w:spacing w:lineRule="auto" w:line="240" w:before="0" w:after="0"/>
        <w:ind w:right="-259" w:hanging="0"/>
        <w:contextualSpacing/>
        <w:jc w:val="left"/>
        <w:rPr>
          <w:sz w:val="24"/>
          <w:szCs w:val="24"/>
        </w:rPr>
      </w:pPr>
      <w:r>
        <w:rPr>
          <w:rFonts w:eastAsia="Times New Roman" w:cs="Times New Roman"/>
          <w:sz w:val="24"/>
          <w:szCs w:val="24"/>
        </w:rPr>
        <w:t>Председатель</w:t>
        <w:tab/>
        <w:t>: _____________/Веселов С.М</w:t>
      </w:r>
      <w:r>
        <w:rPr>
          <w:rFonts w:eastAsia="Times New Roman" w:cs="Times New Roman"/>
          <w:sz w:val="24"/>
          <w:szCs w:val="24"/>
          <w:u w:val="single"/>
        </w:rPr>
        <w:t>.</w:t>
      </w:r>
      <w:r>
        <w:rPr>
          <w:rFonts w:eastAsia="Times New Roman" w:cs="Times New Roman"/>
          <w:sz w:val="24"/>
          <w:szCs w:val="24"/>
        </w:rPr>
        <w:t>/</w:t>
      </w:r>
    </w:p>
    <w:p>
      <w:pPr>
        <w:pStyle w:val="Normal"/>
        <w:ind w:right="-259" w:hanging="0"/>
        <w:jc w:val="center"/>
        <w:rPr>
          <w:sz w:val="24"/>
          <w:szCs w:val="24"/>
        </w:rPr>
      </w:pPr>
      <w:r>
        <w:rPr>
          <w:sz w:val="24"/>
          <w:szCs w:val="24"/>
        </w:rPr>
      </w:r>
    </w:p>
    <w:p>
      <w:pPr>
        <w:pStyle w:val="Normal"/>
        <w:ind w:right="-259" w:hanging="0"/>
        <w:jc w:val="center"/>
        <w:rPr>
          <w:b/>
          <w:b/>
          <w:sz w:val="28"/>
          <w:szCs w:val="28"/>
        </w:rPr>
      </w:pPr>
      <w:r>
        <w:rPr/>
      </w:r>
    </w:p>
    <w:p>
      <w:pPr>
        <w:pStyle w:val="Normal"/>
        <w:ind w:right="-259" w:hanging="0"/>
        <w:jc w:val="center"/>
        <w:rPr>
          <w:b/>
          <w:b/>
          <w:sz w:val="28"/>
          <w:szCs w:val="28"/>
        </w:rPr>
      </w:pPr>
      <w:r>
        <w:rPr/>
      </w:r>
    </w:p>
    <w:p>
      <w:pPr>
        <w:pStyle w:val="Normal"/>
        <w:ind w:right="-259" w:hanging="0"/>
        <w:jc w:val="center"/>
        <w:rPr>
          <w:b/>
          <w:b/>
          <w:sz w:val="28"/>
          <w:szCs w:val="28"/>
        </w:rPr>
      </w:pPr>
      <w:r>
        <w:rPr/>
      </w:r>
    </w:p>
    <w:p>
      <w:pPr>
        <w:pStyle w:val="Normal"/>
        <w:ind w:right="-259" w:hanging="0"/>
        <w:jc w:val="center"/>
        <w:rPr>
          <w:b/>
          <w:b/>
          <w:sz w:val="28"/>
          <w:szCs w:val="28"/>
        </w:rPr>
      </w:pPr>
      <w:r>
        <w:rPr/>
      </w:r>
    </w:p>
    <w:p>
      <w:pPr>
        <w:pStyle w:val="Normal"/>
        <w:ind w:right="-259" w:hanging="0"/>
        <w:jc w:val="center"/>
        <w:rPr>
          <w:b/>
          <w:b/>
          <w:sz w:val="28"/>
          <w:szCs w:val="28"/>
        </w:rPr>
      </w:pPr>
      <w:r>
        <w:rPr/>
      </w:r>
    </w:p>
    <w:p>
      <w:pPr>
        <w:pStyle w:val="Normal"/>
        <w:ind w:right="-259" w:hanging="0"/>
        <w:jc w:val="center"/>
        <w:rPr>
          <w:b/>
          <w:b/>
          <w:sz w:val="28"/>
          <w:szCs w:val="28"/>
        </w:rPr>
      </w:pPr>
      <w:r>
        <w:rPr/>
      </w:r>
    </w:p>
    <w:p>
      <w:pPr>
        <w:pStyle w:val="Normal"/>
        <w:ind w:right="-259" w:hanging="0"/>
        <w:jc w:val="center"/>
        <w:rPr>
          <w:b/>
          <w:b/>
          <w:sz w:val="28"/>
          <w:szCs w:val="28"/>
        </w:rPr>
      </w:pPr>
      <w:r>
        <w:rPr>
          <w:rFonts w:eastAsia="Arial"/>
          <w:b/>
          <w:sz w:val="28"/>
          <w:szCs w:val="28"/>
        </w:rPr>
        <w:t>Содержание</w:t>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Normal"/>
        <w:tabs>
          <w:tab w:val="clear" w:pos="720"/>
          <w:tab w:val="left" w:pos="9020" w:leader="dot"/>
        </w:tabs>
        <w:rPr>
          <w:sz w:val="24"/>
          <w:szCs w:val="24"/>
        </w:rPr>
      </w:pPr>
      <w:r>
        <w:rPr>
          <w:rFonts w:eastAsia="Arial"/>
          <w:sz w:val="24"/>
          <w:szCs w:val="24"/>
        </w:rPr>
        <w:t>Пояснительная записка</w:t>
      </w:r>
      <w:r>
        <w:rPr>
          <w:sz w:val="24"/>
          <w:szCs w:val="24"/>
        </w:rPr>
        <w:tab/>
      </w:r>
      <w:r>
        <w:rPr>
          <w:rFonts w:eastAsia="Arial"/>
          <w:sz w:val="24"/>
          <w:szCs w:val="24"/>
        </w:rPr>
        <w:t>3</w:t>
      </w:r>
    </w:p>
    <w:p>
      <w:pPr>
        <w:pStyle w:val="Normal"/>
        <w:spacing w:lineRule="exact" w:line="47"/>
        <w:rPr>
          <w:sz w:val="24"/>
          <w:szCs w:val="24"/>
        </w:rPr>
      </w:pPr>
      <w:r>
        <w:rPr>
          <w:sz w:val="24"/>
          <w:szCs w:val="24"/>
        </w:rPr>
      </w:r>
    </w:p>
    <w:p>
      <w:pPr>
        <w:pStyle w:val="Normal"/>
        <w:rPr>
          <w:sz w:val="24"/>
          <w:szCs w:val="24"/>
        </w:rPr>
      </w:pPr>
      <w:r>
        <w:rPr>
          <w:rFonts w:eastAsia="Arial"/>
          <w:sz w:val="24"/>
          <w:szCs w:val="24"/>
        </w:rPr>
        <w:t>Общая характеристика учебной дисциплины «Основы безопасности</w:t>
      </w:r>
    </w:p>
    <w:p>
      <w:pPr>
        <w:pStyle w:val="Normal"/>
        <w:tabs>
          <w:tab w:val="clear" w:pos="720"/>
          <w:tab w:val="left" w:pos="9020" w:leader="dot"/>
        </w:tabs>
        <w:spacing w:lineRule="auto" w:line="228"/>
        <w:rPr>
          <w:sz w:val="24"/>
          <w:szCs w:val="24"/>
        </w:rPr>
      </w:pPr>
      <w:r>
        <w:rPr>
          <w:rFonts w:eastAsia="Arial"/>
          <w:sz w:val="24"/>
          <w:szCs w:val="24"/>
        </w:rPr>
        <w:t>жизнедеятельности»</w:t>
      </w:r>
      <w:r>
        <w:rPr>
          <w:sz w:val="24"/>
          <w:szCs w:val="24"/>
        </w:rPr>
        <w:tab/>
      </w:r>
      <w:r>
        <w:rPr>
          <w:rFonts w:eastAsia="Arial"/>
          <w:sz w:val="24"/>
          <w:szCs w:val="24"/>
        </w:rPr>
        <w:t>4</w:t>
      </w:r>
    </w:p>
    <w:p>
      <w:pPr>
        <w:pStyle w:val="Normal"/>
        <w:spacing w:lineRule="exact" w:line="48"/>
        <w:rPr>
          <w:sz w:val="24"/>
          <w:szCs w:val="24"/>
        </w:rPr>
      </w:pPr>
      <w:r>
        <w:rPr>
          <w:sz w:val="24"/>
          <w:szCs w:val="24"/>
        </w:rPr>
      </w:r>
    </w:p>
    <w:p>
      <w:pPr>
        <w:pStyle w:val="Normal"/>
        <w:tabs>
          <w:tab w:val="clear" w:pos="720"/>
          <w:tab w:val="left" w:pos="9020" w:leader="dot"/>
        </w:tabs>
        <w:rPr>
          <w:sz w:val="24"/>
          <w:szCs w:val="24"/>
        </w:rPr>
      </w:pPr>
      <w:r>
        <w:rPr>
          <w:rFonts w:eastAsia="Arial"/>
          <w:sz w:val="24"/>
          <w:szCs w:val="24"/>
        </w:rPr>
        <w:t>Место учебной дисциплины в учебном плане</w:t>
      </w:r>
      <w:r>
        <w:rPr>
          <w:sz w:val="24"/>
          <w:szCs w:val="24"/>
        </w:rPr>
        <w:tab/>
      </w:r>
      <w:r>
        <w:rPr>
          <w:rFonts w:eastAsia="Arial"/>
          <w:sz w:val="24"/>
          <w:szCs w:val="24"/>
        </w:rPr>
        <w:t>5</w:t>
      </w:r>
    </w:p>
    <w:p>
      <w:pPr>
        <w:pStyle w:val="Normal"/>
        <w:spacing w:lineRule="exact" w:line="47"/>
        <w:rPr>
          <w:sz w:val="24"/>
          <w:szCs w:val="24"/>
        </w:rPr>
      </w:pPr>
      <w:r>
        <w:rPr>
          <w:sz w:val="24"/>
          <w:szCs w:val="24"/>
        </w:rPr>
      </w:r>
    </w:p>
    <w:p>
      <w:pPr>
        <w:pStyle w:val="Normal"/>
        <w:tabs>
          <w:tab w:val="clear" w:pos="720"/>
          <w:tab w:val="left" w:pos="9020" w:leader="dot"/>
        </w:tabs>
        <w:rPr>
          <w:sz w:val="24"/>
          <w:szCs w:val="24"/>
        </w:rPr>
      </w:pPr>
      <w:r>
        <w:rPr>
          <w:rFonts w:eastAsia="Arial"/>
          <w:sz w:val="24"/>
          <w:szCs w:val="24"/>
        </w:rPr>
        <w:t>Результаты освоения учебной дисциплины</w:t>
      </w:r>
      <w:r>
        <w:rPr>
          <w:sz w:val="24"/>
          <w:szCs w:val="24"/>
        </w:rPr>
        <w:tab/>
      </w:r>
      <w:r>
        <w:rPr>
          <w:rFonts w:eastAsia="Arial"/>
          <w:sz w:val="24"/>
          <w:szCs w:val="24"/>
        </w:rPr>
        <w:t>5</w:t>
      </w:r>
    </w:p>
    <w:p>
      <w:pPr>
        <w:pStyle w:val="Normal"/>
        <w:spacing w:lineRule="exact" w:line="47"/>
        <w:rPr>
          <w:sz w:val="24"/>
          <w:szCs w:val="24"/>
        </w:rPr>
      </w:pPr>
      <w:r>
        <w:rPr>
          <w:sz w:val="24"/>
          <w:szCs w:val="24"/>
        </w:rPr>
      </w:r>
    </w:p>
    <w:p>
      <w:pPr>
        <w:pStyle w:val="Normal"/>
        <w:tabs>
          <w:tab w:val="clear" w:pos="720"/>
          <w:tab w:val="left" w:pos="9020" w:leader="dot"/>
        </w:tabs>
        <w:rPr>
          <w:sz w:val="24"/>
          <w:szCs w:val="24"/>
        </w:rPr>
      </w:pPr>
      <w:r>
        <w:rPr>
          <w:rFonts w:eastAsia="Arial"/>
          <w:sz w:val="24"/>
          <w:szCs w:val="24"/>
        </w:rPr>
        <w:t>Содержание учебной дисциплины</w:t>
      </w:r>
      <w:r>
        <w:rPr>
          <w:sz w:val="24"/>
          <w:szCs w:val="24"/>
        </w:rPr>
        <w:tab/>
      </w:r>
      <w:r>
        <w:rPr>
          <w:rFonts w:eastAsia="Arial"/>
          <w:sz w:val="24"/>
          <w:szCs w:val="24"/>
        </w:rPr>
        <w:t>8</w:t>
      </w:r>
    </w:p>
    <w:p>
      <w:pPr>
        <w:pStyle w:val="Normal"/>
        <w:spacing w:lineRule="exact" w:line="47"/>
        <w:rPr>
          <w:sz w:val="24"/>
          <w:szCs w:val="24"/>
        </w:rPr>
      </w:pPr>
      <w:r>
        <w:rPr>
          <w:sz w:val="24"/>
          <w:szCs w:val="24"/>
        </w:rPr>
      </w:r>
    </w:p>
    <w:p>
      <w:pPr>
        <w:pStyle w:val="Normal"/>
        <w:tabs>
          <w:tab w:val="clear" w:pos="720"/>
          <w:tab w:val="left" w:pos="8900" w:leader="dot"/>
        </w:tabs>
        <w:rPr>
          <w:sz w:val="24"/>
          <w:szCs w:val="24"/>
        </w:rPr>
      </w:pPr>
      <w:r>
        <w:rPr>
          <w:rFonts w:eastAsia="Arial"/>
          <w:sz w:val="24"/>
          <w:szCs w:val="24"/>
        </w:rPr>
        <w:t>Тематическое планирование</w:t>
      </w:r>
      <w:r>
        <w:rPr>
          <w:sz w:val="24"/>
          <w:szCs w:val="24"/>
        </w:rPr>
        <w:tab/>
      </w:r>
      <w:r>
        <w:rPr>
          <w:rFonts w:eastAsia="Arial"/>
          <w:sz w:val="24"/>
          <w:szCs w:val="24"/>
        </w:rPr>
        <w:t>14</w:t>
      </w:r>
    </w:p>
    <w:p>
      <w:pPr>
        <w:pStyle w:val="Normal"/>
        <w:spacing w:lineRule="exact" w:line="47"/>
        <w:rPr>
          <w:sz w:val="24"/>
          <w:szCs w:val="24"/>
        </w:rPr>
      </w:pPr>
      <w:r>
        <w:rPr>
          <w:sz w:val="24"/>
          <w:szCs w:val="24"/>
        </w:rPr>
      </w:r>
    </w:p>
    <w:p>
      <w:pPr>
        <w:pStyle w:val="Normal"/>
        <w:tabs>
          <w:tab w:val="clear" w:pos="720"/>
          <w:tab w:val="left" w:pos="8900" w:leader="dot"/>
        </w:tabs>
        <w:rPr>
          <w:sz w:val="24"/>
          <w:szCs w:val="24"/>
        </w:rPr>
      </w:pPr>
      <w:r>
        <w:rPr>
          <w:rFonts w:eastAsia="Arial"/>
          <w:sz w:val="24"/>
          <w:szCs w:val="24"/>
        </w:rPr>
        <w:t>Характеристика основных видов деятельности студентов</w:t>
      </w:r>
      <w:r>
        <w:rPr>
          <w:sz w:val="24"/>
          <w:szCs w:val="24"/>
        </w:rPr>
        <w:tab/>
      </w:r>
      <w:r>
        <w:rPr>
          <w:rFonts w:eastAsia="Arial"/>
          <w:sz w:val="24"/>
          <w:szCs w:val="24"/>
        </w:rPr>
        <w:t>15</w:t>
      </w:r>
    </w:p>
    <w:p>
      <w:pPr>
        <w:pStyle w:val="Normal"/>
        <w:spacing w:lineRule="exact" w:line="47"/>
        <w:rPr>
          <w:sz w:val="24"/>
          <w:szCs w:val="24"/>
        </w:rPr>
      </w:pPr>
      <w:r>
        <w:rPr>
          <w:sz w:val="24"/>
          <w:szCs w:val="24"/>
        </w:rPr>
      </w:r>
    </w:p>
    <w:p>
      <w:pPr>
        <w:pStyle w:val="Normal"/>
        <w:rPr>
          <w:sz w:val="24"/>
          <w:szCs w:val="24"/>
        </w:rPr>
      </w:pPr>
      <w:r>
        <w:rPr>
          <w:rFonts w:eastAsia="Arial"/>
          <w:sz w:val="24"/>
          <w:szCs w:val="24"/>
        </w:rPr>
        <w:t>Учебно-методическое и материально-техническое обеспечение программы</w:t>
      </w:r>
    </w:p>
    <w:p>
      <w:pPr>
        <w:pStyle w:val="Normal"/>
        <w:tabs>
          <w:tab w:val="clear" w:pos="720"/>
          <w:tab w:val="left" w:pos="8900" w:leader="dot"/>
        </w:tabs>
        <w:spacing w:lineRule="auto" w:line="228"/>
        <w:rPr>
          <w:sz w:val="24"/>
          <w:szCs w:val="24"/>
        </w:rPr>
      </w:pPr>
      <w:r>
        <w:rPr>
          <w:rFonts w:eastAsia="Arial"/>
          <w:sz w:val="24"/>
          <w:szCs w:val="24"/>
        </w:rPr>
        <w:t>учебной дисциплины «Основы безопасности жизнедеятельности»</w:t>
      </w:r>
      <w:r>
        <w:rPr>
          <w:sz w:val="24"/>
          <w:szCs w:val="24"/>
        </w:rPr>
        <w:tab/>
      </w:r>
      <w:r>
        <w:rPr>
          <w:rFonts w:eastAsia="Arial"/>
          <w:sz w:val="24"/>
          <w:szCs w:val="24"/>
        </w:rPr>
        <w:t>17</w:t>
      </w:r>
    </w:p>
    <w:p>
      <w:pPr>
        <w:pStyle w:val="Normal"/>
        <w:spacing w:lineRule="exact" w:line="48"/>
        <w:rPr>
          <w:sz w:val="24"/>
          <w:szCs w:val="24"/>
        </w:rPr>
      </w:pPr>
      <w:r>
        <w:rPr>
          <w:sz w:val="24"/>
          <w:szCs w:val="24"/>
        </w:rPr>
      </w:r>
    </w:p>
    <w:p>
      <w:pPr>
        <w:sectPr>
          <w:footerReference w:type="default" r:id="rId2"/>
          <w:type w:val="nextPage"/>
          <w:pgSz w:w="11906" w:h="16838"/>
          <w:pgMar w:left="1395" w:right="1306" w:gutter="0" w:header="0" w:top="1078" w:footer="0" w:bottom="1440"/>
          <w:pgNumType w:fmt="decimal"/>
          <w:formProt w:val="false"/>
          <w:textDirection w:val="lrTb"/>
          <w:docGrid w:type="default" w:linePitch="299" w:charSpace="4096"/>
        </w:sectPr>
        <w:pStyle w:val="Normal"/>
        <w:tabs>
          <w:tab w:val="clear" w:pos="720"/>
          <w:tab w:val="left" w:pos="8900" w:leader="dot"/>
        </w:tabs>
        <w:rPr>
          <w:sz w:val="24"/>
          <w:szCs w:val="24"/>
        </w:rPr>
      </w:pPr>
      <w:r>
        <w:rPr>
          <w:rFonts w:eastAsia="Arial"/>
          <w:sz w:val="24"/>
          <w:szCs w:val="24"/>
        </w:rPr>
        <w:t>Рекомендуемая литература</w:t>
      </w:r>
      <w:r>
        <w:rPr>
          <w:sz w:val="24"/>
          <w:szCs w:val="24"/>
        </w:rPr>
        <w:tab/>
      </w:r>
      <w:r>
        <w:rPr>
          <w:rFonts w:eastAsia="Arial"/>
          <w:sz w:val="24"/>
          <w:szCs w:val="24"/>
        </w:rPr>
        <w:t>18</w:t>
      </w:r>
    </w:p>
    <w:p>
      <w:pPr>
        <w:pStyle w:val="Normal"/>
        <w:jc w:val="center"/>
        <w:rPr>
          <w:b/>
          <w:b/>
          <w:sz w:val="28"/>
          <w:szCs w:val="28"/>
        </w:rPr>
      </w:pPr>
      <w:r>
        <w:rPr>
          <w:rFonts w:eastAsia="Arial"/>
          <w:b/>
          <w:sz w:val="28"/>
          <w:szCs w:val="28"/>
        </w:rPr>
        <w:t>ПОЯСНИТЕЛЬНАЯ ЗАПИСКА</w:t>
      </w:r>
    </w:p>
    <w:p>
      <w:pPr>
        <w:pStyle w:val="Normal"/>
        <w:spacing w:lineRule="exact" w:line="200"/>
        <w:rPr>
          <w:sz w:val="20"/>
          <w:szCs w:val="20"/>
        </w:rPr>
      </w:pPr>
      <w:r>
        <w:rPr>
          <w:sz w:val="20"/>
          <w:szCs w:val="20"/>
        </w:rPr>
      </w:r>
    </w:p>
    <w:p>
      <w:pPr>
        <w:pStyle w:val="Normal"/>
        <w:spacing w:lineRule="exact" w:line="312"/>
        <w:rPr>
          <w:sz w:val="20"/>
          <w:szCs w:val="20"/>
        </w:rPr>
      </w:pPr>
      <w:r>
        <w:rPr>
          <w:sz w:val="20"/>
          <w:szCs w:val="20"/>
        </w:rPr>
      </w:r>
    </w:p>
    <w:p>
      <w:pPr>
        <w:pStyle w:val="Normal"/>
        <w:tabs>
          <w:tab w:val="clear" w:pos="720"/>
          <w:tab w:val="left" w:pos="1134" w:leader="none"/>
        </w:tabs>
        <w:ind w:firstLine="851"/>
        <w:jc w:val="both"/>
        <w:rPr>
          <w:sz w:val="24"/>
          <w:szCs w:val="24"/>
        </w:rPr>
      </w:pPr>
      <w:r>
        <w:rPr>
          <w:rFonts w:eastAsia="Arial"/>
          <w:sz w:val="24"/>
          <w:szCs w:val="24"/>
        </w:rPr>
        <w:t>Программа общеобразовательной учебной дисциплины «Основы безопасности жизнедеятельности» предназначена для изучения безопасности жизнедеятельности</w:t>
      </w:r>
      <w:r>
        <w:rPr>
          <w:sz w:val="24"/>
          <w:szCs w:val="24"/>
        </w:rPr>
        <w:t xml:space="preserve"> в </w:t>
      </w:r>
      <w:r>
        <w:rPr>
          <w:rFonts w:eastAsia="Arial"/>
          <w:sz w:val="24"/>
          <w:szCs w:val="24"/>
        </w:rPr>
        <w:t>профессиональных образовательных организациях СПО,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и специалистов среднего звена.</w:t>
      </w:r>
    </w:p>
    <w:p>
      <w:pPr>
        <w:pStyle w:val="Normal"/>
        <w:tabs>
          <w:tab w:val="clear" w:pos="720"/>
          <w:tab w:val="left" w:pos="1134" w:leader="none"/>
        </w:tabs>
        <w:ind w:firstLine="851"/>
        <w:jc w:val="both"/>
        <w:rPr>
          <w:rFonts w:eastAsia="Arial"/>
          <w:sz w:val="24"/>
          <w:szCs w:val="24"/>
        </w:rPr>
      </w:pPr>
      <w:r>
        <w:rPr>
          <w:rFonts w:eastAsia="Arial"/>
          <w:sz w:val="24"/>
          <w:szCs w:val="24"/>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«Основы безопасности жизнедеятельности»,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pPr>
        <w:pStyle w:val="Normal"/>
        <w:tabs>
          <w:tab w:val="clear" w:pos="720"/>
          <w:tab w:val="left" w:pos="1134" w:leader="none"/>
        </w:tabs>
        <w:ind w:firstLine="851"/>
        <w:jc w:val="both"/>
        <w:rPr>
          <w:rFonts w:eastAsia="Arial"/>
          <w:sz w:val="24"/>
          <w:szCs w:val="24"/>
        </w:rPr>
      </w:pPr>
      <w:r>
        <w:rPr>
          <w:rFonts w:eastAsia="Arial"/>
          <w:sz w:val="24"/>
          <w:szCs w:val="24"/>
        </w:rPr>
        <w:t xml:space="preserve">Содержание программы «Основы безопасности жизнедеятельности» направлено на достижение следующих </w:t>
      </w:r>
      <w:r>
        <w:rPr>
          <w:rFonts w:eastAsia="Arial"/>
          <w:b/>
          <w:bCs/>
          <w:sz w:val="24"/>
          <w:szCs w:val="24"/>
        </w:rPr>
        <w:t>целей:</w:t>
      </w:r>
    </w:p>
    <w:p>
      <w:pPr>
        <w:pStyle w:val="Normal"/>
        <w:numPr>
          <w:ilvl w:val="1"/>
          <w:numId w:val="3"/>
        </w:numPr>
        <w:tabs>
          <w:tab w:val="clear" w:pos="720"/>
          <w:tab w:val="left" w:pos="820" w:leader="none"/>
          <w:tab w:val="left" w:pos="1134" w:leader="none"/>
        </w:tabs>
        <w:ind w:firstLine="851"/>
        <w:jc w:val="both"/>
        <w:rPr>
          <w:rFonts w:eastAsia="Symbol"/>
          <w:sz w:val="24"/>
          <w:szCs w:val="24"/>
        </w:rPr>
      </w:pPr>
      <w:r>
        <w:rPr>
          <w:rFonts w:eastAsia="Arial"/>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pPr>
        <w:pStyle w:val="Normal"/>
        <w:numPr>
          <w:ilvl w:val="1"/>
          <w:numId w:val="3"/>
        </w:numPr>
        <w:tabs>
          <w:tab w:val="clear" w:pos="720"/>
          <w:tab w:val="left" w:pos="820" w:leader="none"/>
          <w:tab w:val="left" w:pos="1134" w:leader="none"/>
        </w:tabs>
        <w:ind w:firstLine="851"/>
        <w:jc w:val="both"/>
        <w:rPr>
          <w:rFonts w:eastAsia="Symbol"/>
          <w:sz w:val="24"/>
          <w:szCs w:val="24"/>
        </w:rPr>
      </w:pPr>
      <w:r>
        <w:rPr>
          <w:rFonts w:eastAsia="Arial"/>
          <w:sz w:val="24"/>
          <w:szCs w:val="24"/>
        </w:rPr>
        <w:t>снижение отрицательного влияния человеческого фактора на безопасность личности, общества и государства;</w:t>
      </w:r>
    </w:p>
    <w:p>
      <w:pPr>
        <w:pStyle w:val="Normal"/>
        <w:numPr>
          <w:ilvl w:val="1"/>
          <w:numId w:val="3"/>
        </w:numPr>
        <w:tabs>
          <w:tab w:val="clear" w:pos="720"/>
          <w:tab w:val="left" w:pos="820" w:leader="none"/>
          <w:tab w:val="left" w:pos="1134" w:leader="none"/>
        </w:tabs>
        <w:ind w:firstLine="851"/>
        <w:jc w:val="both"/>
        <w:rPr>
          <w:rFonts w:eastAsia="Symbol"/>
          <w:sz w:val="24"/>
          <w:szCs w:val="24"/>
        </w:rPr>
      </w:pPr>
      <w:r>
        <w:rPr>
          <w:rFonts w:eastAsia="Arial"/>
          <w:sz w:val="24"/>
          <w:szCs w:val="24"/>
        </w:rPr>
        <w:t>формирование антитеррористического поведения, отрицательного отношения к приему психоактивных веществ, в том числе наркотиков;</w:t>
      </w:r>
    </w:p>
    <w:p>
      <w:pPr>
        <w:pStyle w:val="Normal"/>
        <w:numPr>
          <w:ilvl w:val="1"/>
          <w:numId w:val="3"/>
        </w:numPr>
        <w:tabs>
          <w:tab w:val="clear" w:pos="720"/>
          <w:tab w:val="left" w:pos="820" w:leader="none"/>
          <w:tab w:val="left" w:pos="1134" w:leader="none"/>
        </w:tabs>
        <w:ind w:firstLine="851"/>
        <w:jc w:val="both"/>
        <w:rPr>
          <w:rFonts w:eastAsia="Symbol"/>
          <w:sz w:val="24"/>
          <w:szCs w:val="24"/>
        </w:rPr>
      </w:pPr>
      <w:r>
        <w:rPr>
          <w:rFonts w:eastAsia="Arial"/>
          <w:sz w:val="24"/>
          <w:szCs w:val="24"/>
        </w:rPr>
        <w:t>обеспечение профилактики асоциального поведения учащихся.</w:t>
      </w:r>
    </w:p>
    <w:p>
      <w:pPr>
        <w:pStyle w:val="Normal"/>
        <w:tabs>
          <w:tab w:val="clear" w:pos="720"/>
          <w:tab w:val="left" w:pos="1134" w:leader="none"/>
        </w:tabs>
        <w:ind w:firstLine="851"/>
        <w:jc w:val="both"/>
        <w:rPr>
          <w:sz w:val="24"/>
          <w:szCs w:val="24"/>
        </w:rPr>
      </w:pPr>
      <w:r>
        <w:rPr>
          <w:rFonts w:eastAsia="Arial"/>
          <w:sz w:val="24"/>
          <w:szCs w:val="24"/>
        </w:rPr>
        <w:t>Программа учебной дисциплины «Основы безопасности жизнедеятельности»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рефератов (докладов), индивидуальных проектов, виды самостоятельных работ, учитывая специфику программ подготовки квалифицированных рабочих, служащих и специалистов среднего звена, осваиваемой профессии или специальности.</w:t>
      </w:r>
    </w:p>
    <w:p>
      <w:pPr>
        <w:sectPr>
          <w:footerReference w:type="default" r:id="rId3"/>
          <w:type w:val="nextPage"/>
          <w:pgSz w:w="11906" w:h="16838"/>
          <w:pgMar w:left="1440" w:right="1306" w:gutter="0" w:header="0" w:top="1078" w:footer="0" w:bottom="1440"/>
          <w:pgNumType w:fmt="decimal"/>
          <w:formProt w:val="false"/>
          <w:textDirection w:val="lrTb"/>
          <w:docGrid w:type="default" w:linePitch="100" w:charSpace="4096"/>
        </w:sectPr>
        <w:pStyle w:val="Normal"/>
        <w:tabs>
          <w:tab w:val="clear" w:pos="720"/>
          <w:tab w:val="left" w:pos="1134" w:leader="none"/>
        </w:tabs>
        <w:ind w:firstLine="851"/>
        <w:jc w:val="both"/>
        <w:rPr>
          <w:sz w:val="24"/>
          <w:szCs w:val="24"/>
        </w:rPr>
      </w:pPr>
      <w:r>
        <w:rPr>
          <w:rFonts w:eastAsia="Arial"/>
          <w:sz w:val="24"/>
          <w:szCs w:val="24"/>
        </w:rPr>
        <w:t>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основной профессиональной образовательной программы СПО на базе основного общего образования; программы подготовки квалифицированных рабочих, служащих; программы подготовки специалистов среднего звена (ППКРС, ППССЗ).</w:t>
      </w:r>
    </w:p>
    <w:p>
      <w:pPr>
        <w:pStyle w:val="Normal"/>
        <w:spacing w:lineRule="auto" w:line="292"/>
        <w:ind w:right="82" w:firstLine="851"/>
        <w:jc w:val="center"/>
        <w:rPr>
          <w:rFonts w:eastAsia="Arial"/>
          <w:b/>
          <w:b/>
          <w:sz w:val="28"/>
          <w:szCs w:val="28"/>
        </w:rPr>
      </w:pPr>
      <w:r>
        <w:rPr>
          <w:rFonts w:eastAsia="Arial"/>
          <w:b/>
          <w:sz w:val="28"/>
          <w:szCs w:val="28"/>
        </w:rPr>
        <w:t xml:space="preserve">ОБЩАЯ ХАРАКТЕРИСТИКА УЧЕБНОЙ ДИСЦИПЛИНЫ </w:t>
      </w:r>
    </w:p>
    <w:p>
      <w:pPr>
        <w:pStyle w:val="Normal"/>
        <w:spacing w:lineRule="auto" w:line="292"/>
        <w:ind w:right="82" w:hanging="0"/>
        <w:jc w:val="center"/>
        <w:rPr>
          <w:rFonts w:eastAsia="Arial"/>
          <w:b/>
          <w:b/>
          <w:sz w:val="28"/>
          <w:szCs w:val="28"/>
        </w:rPr>
      </w:pPr>
      <w:r>
        <w:rPr>
          <w:rFonts w:eastAsia="Arial"/>
          <w:b/>
          <w:sz w:val="28"/>
          <w:szCs w:val="28"/>
        </w:rPr>
        <w:t>«ОСНОВЫ БЕЗОПАСНОСТИ ЖИЗНЕДЕЯТЕЛЬНОСТИ»</w:t>
      </w:r>
    </w:p>
    <w:p>
      <w:pPr>
        <w:pStyle w:val="Normal"/>
        <w:tabs>
          <w:tab w:val="clear" w:pos="720"/>
          <w:tab w:val="left" w:pos="777" w:leader="none"/>
        </w:tabs>
        <w:spacing w:lineRule="auto" w:line="228"/>
        <w:jc w:val="both"/>
        <w:rPr>
          <w:sz w:val="20"/>
          <w:szCs w:val="20"/>
        </w:rPr>
      </w:pPr>
      <w:r>
        <w:rPr>
          <w:sz w:val="20"/>
          <w:szCs w:val="20"/>
        </w:rPr>
      </w:r>
    </w:p>
    <w:p>
      <w:pPr>
        <w:pStyle w:val="Normal"/>
        <w:tabs>
          <w:tab w:val="clear" w:pos="720"/>
          <w:tab w:val="left" w:pos="777" w:leader="none"/>
        </w:tabs>
        <w:ind w:firstLine="851"/>
        <w:jc w:val="both"/>
        <w:rPr>
          <w:rFonts w:eastAsia="Arial"/>
          <w:sz w:val="24"/>
          <w:szCs w:val="24"/>
        </w:rPr>
      </w:pPr>
      <w:r>
        <w:rPr>
          <w:sz w:val="24"/>
          <w:szCs w:val="24"/>
        </w:rPr>
        <w:t xml:space="preserve">В </w:t>
      </w:r>
      <w:r>
        <w:rPr>
          <w:rFonts w:eastAsia="Arial"/>
          <w:sz w:val="24"/>
          <w:szCs w:val="24"/>
        </w:rPr>
        <w:t>современных условиях глобализации развития мировой экономики, усложне-ния, интенсификации и увеличения напряженности профессиональной деятельности специалистов существенно возрастает общественно-производственное значение со-стояния здоровья каждого человека. Здоровье становится приоритетной социальной ценностью. В связи с этим исключительную важность приобретает высокая профес-сиональная подготовка специалистов различного профиля к принятию решений и действиям по предупреждению чрезвычайных ситуаций (ЧС), а при их возникновении — к проведению соответствующих мероприятий по ликвидации их негативных последствий, и прежде всего к оказанию первой помощи пострадавшим.</w:t>
      </w:r>
    </w:p>
    <w:p>
      <w:pPr>
        <w:pStyle w:val="Normal"/>
        <w:ind w:firstLine="851"/>
        <w:jc w:val="both"/>
        <w:rPr>
          <w:rFonts w:eastAsia="Arial"/>
          <w:sz w:val="24"/>
          <w:szCs w:val="24"/>
        </w:rPr>
      </w:pPr>
      <w:r>
        <w:rPr>
          <w:rFonts w:eastAsia="Arial"/>
          <w:sz w:val="24"/>
          <w:szCs w:val="24"/>
        </w:rPr>
        <w:t>Общеобразовательная учебная дисциплина «Основы безопасности жизнедеятельности» изучает риски производственной, природной, социальной, бытовой, городской и других сред обитания человека как в условиях повседневной жизни, так и при возникновении чрезвычайных ситуаций техногенного, природного и социального характера. Данная дисциплина является начальной ступенью в освоении норм и правил безопасности и обеспечении комфортных условий жизнедеятельности.</w:t>
      </w:r>
    </w:p>
    <w:p>
      <w:pPr>
        <w:pStyle w:val="Normal"/>
        <w:ind w:firstLine="851"/>
        <w:jc w:val="both"/>
        <w:rPr>
          <w:rFonts w:eastAsia="Arial"/>
          <w:sz w:val="24"/>
          <w:szCs w:val="24"/>
        </w:rPr>
      </w:pPr>
      <w:r>
        <w:rPr>
          <w:rFonts w:eastAsia="Arial"/>
          <w:sz w:val="24"/>
          <w:szCs w:val="24"/>
        </w:rPr>
        <w:t>Основными содержательными темами программы являются: введение в дисци-плину, обеспечение личной безопасности и сохранение здоровья, государственная система обеспечения безопасности населения, основы обороны государства и воинская обязанность, основы медицинских знаний.</w:t>
      </w:r>
    </w:p>
    <w:p>
      <w:pPr>
        <w:pStyle w:val="Normal"/>
        <w:ind w:firstLine="851"/>
        <w:jc w:val="both"/>
        <w:rPr>
          <w:rFonts w:eastAsia="Arial"/>
          <w:sz w:val="24"/>
          <w:szCs w:val="24"/>
        </w:rPr>
      </w:pPr>
      <w:r>
        <w:rPr>
          <w:rFonts w:eastAsia="Arial"/>
          <w:sz w:val="24"/>
          <w:szCs w:val="24"/>
        </w:rPr>
        <w:t>Действующее законодательство предусматривает обязательную подготовку по основам военной службы для лиц мужского пола, которая должна проводиться во всех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В связи с этим программой предусмотрено проведение в конце учебного года для обучающихся мужского пола пятидневных учебных сборов (35 часов), сочетающих разнообразные формы организации теоретических и практических занятий. В итоге у юношей формируется адекватное представление о военной службе, развиваются качества личности, необходимые для ее прохождения.</w:t>
      </w:r>
    </w:p>
    <w:p>
      <w:pPr>
        <w:pStyle w:val="Normal"/>
        <w:ind w:firstLine="851"/>
        <w:jc w:val="both"/>
        <w:rPr>
          <w:rFonts w:eastAsia="Arial"/>
          <w:sz w:val="24"/>
          <w:szCs w:val="24"/>
        </w:rPr>
      </w:pPr>
      <w:r>
        <w:rPr>
          <w:rFonts w:eastAsia="Arial"/>
          <w:sz w:val="24"/>
          <w:szCs w:val="24"/>
        </w:rPr>
        <w:t>Для девушек в программе предусмотрен раздел «Основы медицинских знаний». В процессе его изучения формируются знания в области медицины, умения оказывать первую медицинскую помощь при различных травмах. Девушки получают сведения о здоровом образе жизни, основных средствах планирования семьи, ухода за младенцем, поддержании в семье духовности, комфортного психологического климата.</w:t>
      </w:r>
    </w:p>
    <w:p>
      <w:pPr>
        <w:pStyle w:val="Normal"/>
        <w:ind w:firstLine="851"/>
        <w:jc w:val="both"/>
        <w:rPr>
          <w:rFonts w:eastAsia="Arial"/>
          <w:sz w:val="24"/>
          <w:szCs w:val="24"/>
        </w:rPr>
      </w:pPr>
      <w:r>
        <w:rPr>
          <w:rFonts w:eastAsia="Arial"/>
          <w:sz w:val="24"/>
          <w:szCs w:val="24"/>
        </w:rPr>
        <w:t>Изучение общеобразовательной учебной дисциплины «Основы безопасности жизнедеятельности» завершается подведением итогов в форме дифференцированного зачета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 (ППКРС, ППССЗ).</w:t>
      </w:r>
    </w:p>
    <w:p>
      <w:pPr>
        <w:pStyle w:val="Normal"/>
        <w:ind w:firstLine="851"/>
        <w:jc w:val="both"/>
        <w:rPr>
          <w:rFonts w:eastAsia="Arial"/>
          <w:sz w:val="24"/>
          <w:szCs w:val="24"/>
        </w:rPr>
      </w:pPr>
      <w:r>
        <w:rPr>
          <w:rFonts w:eastAsia="Arial"/>
          <w:sz w:val="24"/>
          <w:szCs w:val="24"/>
        </w:rPr>
      </w:r>
    </w:p>
    <w:p>
      <w:pPr>
        <w:pStyle w:val="Normal"/>
        <w:ind w:firstLine="851"/>
        <w:jc w:val="both"/>
        <w:rPr>
          <w:rFonts w:eastAsia="Arial"/>
          <w:sz w:val="24"/>
          <w:szCs w:val="24"/>
        </w:rPr>
      </w:pPr>
      <w:r>
        <w:rPr>
          <w:rFonts w:eastAsia="Arial"/>
          <w:sz w:val="24"/>
          <w:szCs w:val="24"/>
        </w:rPr>
      </w:r>
    </w:p>
    <w:p>
      <w:pPr>
        <w:pStyle w:val="Normal"/>
        <w:ind w:firstLine="851"/>
        <w:jc w:val="both"/>
        <w:rPr>
          <w:rFonts w:eastAsia="Arial"/>
          <w:sz w:val="24"/>
          <w:szCs w:val="24"/>
        </w:rPr>
      </w:pPr>
      <w:r>
        <w:rPr>
          <w:rFonts w:eastAsia="Arial"/>
          <w:sz w:val="24"/>
          <w:szCs w:val="24"/>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rPr>
          <w:sz w:val="20"/>
          <w:szCs w:val="20"/>
        </w:rPr>
      </w:pPr>
      <w:r>
        <w:rPr>
          <w:sz w:val="20"/>
          <w:szCs w:val="20"/>
        </w:rPr>
      </w:r>
    </w:p>
    <w:p>
      <w:pPr>
        <w:pStyle w:val="Normal"/>
        <w:jc w:val="center"/>
        <w:rPr>
          <w:b/>
          <w:b/>
          <w:sz w:val="20"/>
          <w:szCs w:val="20"/>
        </w:rPr>
      </w:pPr>
      <w:r>
        <w:rPr>
          <w:rFonts w:eastAsia="Arial"/>
          <w:b/>
          <w:sz w:val="28"/>
          <w:szCs w:val="28"/>
        </w:rPr>
        <w:t>МЕСТО УЧЕБНОЙ ДИСЦИПЛИНЫ В УЧЕБНОМ ПЛАНЕ</w:t>
      </w:r>
    </w:p>
    <w:p>
      <w:pPr>
        <w:pStyle w:val="Normal"/>
        <w:rPr>
          <w:sz w:val="20"/>
          <w:szCs w:val="20"/>
        </w:rPr>
      </w:pPr>
      <w:r>
        <w:rPr>
          <w:sz w:val="20"/>
          <w:szCs w:val="20"/>
        </w:rPr>
      </w:r>
    </w:p>
    <w:p>
      <w:pPr>
        <w:pStyle w:val="Normal"/>
        <w:ind w:firstLine="851"/>
        <w:jc w:val="both"/>
        <w:rPr>
          <w:sz w:val="24"/>
          <w:szCs w:val="24"/>
        </w:rPr>
      </w:pPr>
      <w:r>
        <w:rPr>
          <w:rFonts w:eastAsia="Arial"/>
          <w:sz w:val="24"/>
          <w:szCs w:val="24"/>
        </w:rPr>
        <w:t>Учебная дисциплина «Основы безопасности жизнедеятельности» является учеб-ным предметом обязательной предметной области «Физическая культура, экология</w:t>
      </w:r>
      <w:r>
        <w:rPr>
          <w:sz w:val="24"/>
          <w:szCs w:val="24"/>
        </w:rPr>
        <w:t xml:space="preserve"> и </w:t>
      </w:r>
      <w:r>
        <w:rPr>
          <w:rFonts w:eastAsia="Arial"/>
          <w:sz w:val="24"/>
          <w:szCs w:val="24"/>
        </w:rPr>
        <w:t>основы безопасности жизнедеятельности» ФГОС среднего общего образования.</w:t>
      </w:r>
    </w:p>
    <w:p>
      <w:pPr>
        <w:pStyle w:val="Normal"/>
        <w:ind w:firstLine="851"/>
        <w:jc w:val="both"/>
        <w:rPr>
          <w:sz w:val="24"/>
          <w:szCs w:val="24"/>
        </w:rPr>
      </w:pPr>
      <w:r>
        <w:rPr>
          <w:sz w:val="24"/>
          <w:szCs w:val="24"/>
        </w:rPr>
        <w:t xml:space="preserve">В </w:t>
      </w:r>
      <w:r>
        <w:rPr>
          <w:rFonts w:eastAsia="Arial"/>
          <w:sz w:val="24"/>
          <w:szCs w:val="24"/>
        </w:rPr>
        <w:t>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«Основы безопасности жизнедеятельности» изучается в общеобразовательном цикле учебного плана ОПОП СПО на базе основного общего образования с получением среднего общего образования (ППКРС, ППССЗ).</w:t>
      </w:r>
    </w:p>
    <w:p>
      <w:pPr>
        <w:pStyle w:val="Normal"/>
        <w:ind w:firstLine="851"/>
        <w:jc w:val="both"/>
        <w:rPr>
          <w:sz w:val="24"/>
          <w:szCs w:val="24"/>
        </w:rPr>
      </w:pPr>
      <w:r>
        <w:rPr>
          <w:sz w:val="24"/>
          <w:szCs w:val="24"/>
        </w:rPr>
        <w:t xml:space="preserve">В </w:t>
      </w:r>
      <w:r>
        <w:rPr>
          <w:rFonts w:eastAsia="Arial"/>
          <w:sz w:val="24"/>
          <w:szCs w:val="24"/>
        </w:rPr>
        <w:t>учебных планах ППКРС, ППССЗ место учебной дисциплины «Основы безопасности жизнедеятельности» — в составе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pPr>
        <w:pStyle w:val="Normal"/>
        <w:rPr>
          <w:sz w:val="20"/>
          <w:szCs w:val="20"/>
        </w:rPr>
      </w:pPr>
      <w:r>
        <w:rPr>
          <w:sz w:val="20"/>
          <w:szCs w:val="20"/>
        </w:rPr>
      </w:r>
    </w:p>
    <w:p>
      <w:pPr>
        <w:pStyle w:val="Normal"/>
        <w:rPr>
          <w:sz w:val="20"/>
          <w:szCs w:val="20"/>
        </w:rPr>
      </w:pPr>
      <w:r>
        <w:rPr>
          <w:sz w:val="20"/>
          <w:szCs w:val="20"/>
        </w:rPr>
      </w:r>
    </w:p>
    <w:p>
      <w:pPr>
        <w:pStyle w:val="Normal"/>
        <w:jc w:val="center"/>
        <w:rPr>
          <w:b/>
          <w:b/>
          <w:sz w:val="20"/>
          <w:szCs w:val="20"/>
        </w:rPr>
      </w:pPr>
      <w:r>
        <w:rPr>
          <w:rFonts w:eastAsia="Arial"/>
          <w:b/>
          <w:sz w:val="28"/>
          <w:szCs w:val="28"/>
        </w:rPr>
        <w:t>РЕЗУЛЬТАТЫ ОСВОЕНИЯ УЧЕБНОЙ ДИСЦИПЛИНЫ</w:t>
      </w:r>
    </w:p>
    <w:p>
      <w:pPr>
        <w:pStyle w:val="Normal"/>
        <w:rPr>
          <w:sz w:val="20"/>
          <w:szCs w:val="20"/>
        </w:rPr>
      </w:pPr>
      <w:r>
        <w:rPr>
          <w:sz w:val="20"/>
          <w:szCs w:val="20"/>
        </w:rPr>
      </w:r>
    </w:p>
    <w:p>
      <w:pPr>
        <w:pStyle w:val="Normal"/>
        <w:tabs>
          <w:tab w:val="clear" w:pos="720"/>
          <w:tab w:val="left" w:pos="1134" w:leader="none"/>
        </w:tabs>
        <w:ind w:firstLine="851"/>
        <w:jc w:val="both"/>
        <w:rPr>
          <w:sz w:val="24"/>
          <w:szCs w:val="24"/>
        </w:rPr>
      </w:pPr>
      <w:r>
        <w:rPr>
          <w:rFonts w:eastAsia="Arial"/>
          <w:sz w:val="24"/>
          <w:szCs w:val="24"/>
        </w:rPr>
        <w:t xml:space="preserve">Освоение содержания учебной дисциплины «Основы безопасности жизнедеятельности» обеспечивает достижение следующих </w:t>
      </w:r>
      <w:r>
        <w:rPr>
          <w:rFonts w:eastAsia="Arial"/>
          <w:b/>
          <w:bCs/>
          <w:sz w:val="24"/>
          <w:szCs w:val="24"/>
        </w:rPr>
        <w:t>результатов:</w:t>
      </w:r>
    </w:p>
    <w:p>
      <w:pPr>
        <w:pStyle w:val="Normal"/>
        <w:numPr>
          <w:ilvl w:val="0"/>
          <w:numId w:val="4"/>
        </w:numPr>
        <w:tabs>
          <w:tab w:val="clear" w:pos="720"/>
          <w:tab w:val="left" w:pos="820" w:leader="none"/>
          <w:tab w:val="left" w:pos="1134" w:leader="none"/>
        </w:tabs>
        <w:ind w:firstLine="851"/>
        <w:rPr>
          <w:rFonts w:eastAsia="Symbol"/>
          <w:sz w:val="24"/>
          <w:szCs w:val="24"/>
        </w:rPr>
      </w:pPr>
      <w:r>
        <w:rPr>
          <w:rFonts w:eastAsia="Arial"/>
          <w:b/>
          <w:bCs/>
          <w:i/>
          <w:iCs/>
          <w:sz w:val="24"/>
          <w:szCs w:val="24"/>
        </w:rPr>
        <w:t>личностных</w:t>
      </w:r>
      <w:r>
        <w:rPr>
          <w:rFonts w:eastAsia="Arial"/>
          <w:b/>
          <w:bCs/>
          <w:sz w:val="24"/>
          <w:szCs w:val="24"/>
        </w:rPr>
        <w:t>:</w:t>
      </w:r>
    </w:p>
    <w:p>
      <w:pPr>
        <w:pStyle w:val="Normal"/>
        <w:tabs>
          <w:tab w:val="clear" w:pos="720"/>
          <w:tab w:val="left" w:pos="0" w:leader="none"/>
        </w:tabs>
        <w:ind w:firstLine="851"/>
        <w:jc w:val="both"/>
        <w:rPr>
          <w:rFonts w:eastAsia="Arial"/>
          <w:sz w:val="24"/>
          <w:szCs w:val="24"/>
        </w:rPr>
      </w:pPr>
      <w:r>
        <w:rPr>
          <w:rFonts w:eastAsia="Arial Unicode MS"/>
          <w:sz w:val="24"/>
          <w:szCs w:val="24"/>
        </w:rPr>
        <w:t>−−</w:t>
      </w:r>
      <w:r>
        <w:rPr>
          <w:rFonts w:eastAsia="Arial"/>
          <w:sz w:val="24"/>
          <w:szCs w:val="24"/>
        </w:rPr>
        <w:t xml:space="preserve"> </w:t>
      </w:r>
      <w:r>
        <w:rPr>
          <w:rFonts w:eastAsia="Arial"/>
          <w:sz w:val="24"/>
          <w:szCs w:val="24"/>
        </w:rPr>
        <w:t>развитие личностных, в том числе духовных и физических, качеств, обеспе-</w:t>
      </w:r>
    </w:p>
    <w:p>
      <w:pPr>
        <w:pStyle w:val="Normal"/>
        <w:tabs>
          <w:tab w:val="clear" w:pos="720"/>
          <w:tab w:val="left" w:pos="0" w:leader="none"/>
        </w:tabs>
        <w:jc w:val="both"/>
        <w:rPr>
          <w:rFonts w:eastAsia="Arial"/>
          <w:sz w:val="24"/>
          <w:szCs w:val="24"/>
        </w:rPr>
      </w:pPr>
      <w:r>
        <w:rPr>
          <w:rFonts w:eastAsia="Arial"/>
          <w:sz w:val="24"/>
          <w:szCs w:val="24"/>
        </w:rPr>
        <w:t xml:space="preserve">чивающих защищенность жизненно важных интересов личности от внешних и внутренних угроз; </w:t>
      </w:r>
    </w:p>
    <w:p>
      <w:pPr>
        <w:pStyle w:val="Normal"/>
        <w:tabs>
          <w:tab w:val="clear" w:pos="720"/>
          <w:tab w:val="left" w:pos="0" w:leader="none"/>
        </w:tabs>
        <w:ind w:firstLine="851"/>
        <w:jc w:val="both"/>
        <w:rPr>
          <w:rFonts w:eastAsia="Arial"/>
          <w:sz w:val="24"/>
          <w:szCs w:val="24"/>
        </w:rPr>
      </w:pPr>
      <w:r>
        <w:rPr>
          <w:rFonts w:eastAsia="Arial Unicode MS"/>
          <w:sz w:val="24"/>
          <w:szCs w:val="24"/>
        </w:rPr>
        <w:t>−−</w:t>
      </w:r>
      <w:r>
        <w:rPr>
          <w:rFonts w:eastAsia="Arial"/>
          <w:sz w:val="24"/>
          <w:szCs w:val="24"/>
        </w:rPr>
        <w:t xml:space="preserve"> </w:t>
      </w:r>
      <w:r>
        <w:rPr>
          <w:rFonts w:eastAsia="Arial"/>
          <w:sz w:val="24"/>
          <w:szCs w:val="24"/>
        </w:rPr>
        <w:t>готовность к служению Отечеству, его защите;</w:t>
      </w:r>
    </w:p>
    <w:p>
      <w:pPr>
        <w:pStyle w:val="Normal"/>
        <w:tabs>
          <w:tab w:val="clear" w:pos="720"/>
          <w:tab w:val="left" w:pos="1134" w:leader="none"/>
        </w:tabs>
        <w:ind w:firstLine="851"/>
        <w:jc w:val="both"/>
        <w:rPr>
          <w:rFonts w:eastAsia="Arial"/>
          <w:sz w:val="24"/>
          <w:szCs w:val="24"/>
        </w:rPr>
      </w:pPr>
      <w:r>
        <w:rPr>
          <w:rFonts w:eastAsia="Arial Unicode MS"/>
          <w:sz w:val="24"/>
          <w:szCs w:val="24"/>
        </w:rPr>
        <w:t>−−</w:t>
      </w:r>
      <w:r>
        <w:rPr>
          <w:rFonts w:eastAsia="Arial"/>
          <w:sz w:val="24"/>
          <w:szCs w:val="24"/>
        </w:rPr>
        <w:t xml:space="preserve"> </w:t>
      </w:r>
      <w:r>
        <w:rPr>
          <w:rFonts w:eastAsia="Arial"/>
          <w:sz w:val="24"/>
          <w:szCs w:val="24"/>
        </w:rPr>
        <w:t>формирование потребности соблюдать нормы здорового образа жизни, осо-знанно выполнять правила безопасности жизнедеятельности;</w:t>
      </w:r>
    </w:p>
    <w:p>
      <w:pPr>
        <w:pStyle w:val="Normal"/>
        <w:tabs>
          <w:tab w:val="clear" w:pos="720"/>
          <w:tab w:val="left" w:pos="1134" w:leader="none"/>
        </w:tabs>
        <w:ind w:firstLine="851"/>
        <w:jc w:val="both"/>
        <w:rPr>
          <w:rFonts w:eastAsia="Arial"/>
          <w:sz w:val="24"/>
          <w:szCs w:val="24"/>
        </w:rPr>
      </w:pPr>
      <w:r>
        <w:rPr>
          <w:rFonts w:eastAsia="Arial Unicode MS"/>
          <w:sz w:val="24"/>
          <w:szCs w:val="24"/>
        </w:rPr>
        <w:t>−−</w:t>
      </w:r>
      <w:r>
        <w:rPr>
          <w:rFonts w:eastAsia="Arial"/>
          <w:sz w:val="24"/>
          <w:szCs w:val="24"/>
        </w:rPr>
        <w:t xml:space="preserve"> </w:t>
      </w:r>
      <w:r>
        <w:rPr>
          <w:rFonts w:eastAsia="Arial"/>
          <w:sz w:val="24"/>
          <w:szCs w:val="24"/>
        </w:rPr>
        <w:t xml:space="preserve">исключение из своей жизни вредных привычек (курения, пьянства и т. д.); </w:t>
      </w:r>
    </w:p>
    <w:p>
      <w:pPr>
        <w:pStyle w:val="Normal"/>
        <w:tabs>
          <w:tab w:val="clear" w:pos="720"/>
          <w:tab w:val="left" w:pos="1134" w:leader="none"/>
        </w:tabs>
        <w:ind w:firstLine="851"/>
        <w:jc w:val="both"/>
        <w:rPr>
          <w:rFonts w:eastAsia="Arial"/>
          <w:sz w:val="24"/>
          <w:szCs w:val="24"/>
        </w:rPr>
      </w:pPr>
      <w:r>
        <w:rPr>
          <w:rFonts w:eastAsia="Arial Unicode MS"/>
          <w:sz w:val="24"/>
          <w:szCs w:val="24"/>
        </w:rPr>
        <w:t>−−</w:t>
      </w:r>
      <w:r>
        <w:rPr>
          <w:rFonts w:eastAsia="Arial"/>
          <w:sz w:val="24"/>
          <w:szCs w:val="24"/>
        </w:rPr>
        <w:t xml:space="preserve"> </w:t>
      </w:r>
      <w:r>
        <w:rPr>
          <w:rFonts w:eastAsia="Arial"/>
          <w:sz w:val="24"/>
          <w:szCs w:val="24"/>
        </w:rPr>
        <w:t xml:space="preserve">воспитание ответственного отношения к сохранению окружающей природ-ной среды, личному здоровью, как к индивидуальной и общественной ценности; </w:t>
      </w:r>
    </w:p>
    <w:p>
      <w:pPr>
        <w:pStyle w:val="Normal"/>
        <w:tabs>
          <w:tab w:val="clear" w:pos="720"/>
          <w:tab w:val="left" w:pos="1134" w:leader="none"/>
        </w:tabs>
        <w:ind w:firstLine="851"/>
        <w:jc w:val="both"/>
        <w:rPr>
          <w:rFonts w:eastAsia="Arial"/>
          <w:sz w:val="24"/>
          <w:szCs w:val="24"/>
        </w:rPr>
      </w:pPr>
      <w:r>
        <w:rPr>
          <w:rFonts w:eastAsia="Arial Unicode MS"/>
          <w:sz w:val="24"/>
          <w:szCs w:val="24"/>
        </w:rPr>
        <w:t>−−</w:t>
      </w:r>
      <w:r>
        <w:rPr>
          <w:rFonts w:eastAsia="Arial"/>
          <w:sz w:val="24"/>
          <w:szCs w:val="24"/>
        </w:rPr>
        <w:t xml:space="preserve"> </w:t>
      </w:r>
      <w:r>
        <w:rPr>
          <w:rFonts w:eastAsia="Arial"/>
          <w:sz w:val="24"/>
          <w:szCs w:val="24"/>
        </w:rPr>
        <w:t>освоение приемов действий в опасных и чрезвычайных ситуациях природ-</w:t>
      </w:r>
    </w:p>
    <w:p>
      <w:pPr>
        <w:pStyle w:val="Normal"/>
        <w:tabs>
          <w:tab w:val="clear" w:pos="720"/>
          <w:tab w:val="left" w:pos="1134" w:leader="none"/>
        </w:tabs>
        <w:jc w:val="both"/>
        <w:rPr>
          <w:rFonts w:eastAsia="Arial"/>
          <w:sz w:val="24"/>
          <w:szCs w:val="24"/>
        </w:rPr>
      </w:pPr>
      <w:r>
        <w:rPr>
          <w:rFonts w:eastAsia="Arial"/>
          <w:sz w:val="24"/>
          <w:szCs w:val="24"/>
        </w:rPr>
        <w:t>ного, техногенного и социального характера;</w:t>
      </w:r>
    </w:p>
    <w:p>
      <w:pPr>
        <w:pStyle w:val="Normal"/>
        <w:numPr>
          <w:ilvl w:val="0"/>
          <w:numId w:val="4"/>
        </w:numPr>
        <w:tabs>
          <w:tab w:val="clear" w:pos="720"/>
          <w:tab w:val="left" w:pos="820" w:leader="none"/>
          <w:tab w:val="left" w:pos="1134" w:leader="none"/>
        </w:tabs>
        <w:ind w:firstLine="851"/>
        <w:jc w:val="both"/>
        <w:rPr>
          <w:rFonts w:eastAsia="Symbol"/>
          <w:sz w:val="24"/>
          <w:szCs w:val="24"/>
        </w:rPr>
      </w:pPr>
      <w:r>
        <w:rPr>
          <w:rFonts w:eastAsia="Arial"/>
          <w:b/>
          <w:bCs/>
          <w:i/>
          <w:iCs/>
          <w:sz w:val="24"/>
          <w:szCs w:val="24"/>
        </w:rPr>
        <w:t>метапредметных</w:t>
      </w:r>
      <w:r>
        <w:rPr>
          <w:rFonts w:eastAsia="Arial"/>
          <w:b/>
          <w:bCs/>
          <w:sz w:val="24"/>
          <w:szCs w:val="24"/>
        </w:rPr>
        <w:t>:</w:t>
      </w:r>
    </w:p>
    <w:p>
      <w:pPr>
        <w:pStyle w:val="Normal"/>
        <w:tabs>
          <w:tab w:val="clear" w:pos="720"/>
          <w:tab w:val="left" w:pos="1134" w:leader="none"/>
        </w:tabs>
        <w:ind w:firstLine="851"/>
        <w:jc w:val="both"/>
        <w:rPr>
          <w:rFonts w:eastAsia="Symbol"/>
          <w:sz w:val="24"/>
          <w:szCs w:val="24"/>
        </w:rPr>
      </w:pPr>
      <w:r>
        <w:rPr>
          <w:rFonts w:eastAsia="Arial Unicode MS"/>
          <w:sz w:val="24"/>
          <w:szCs w:val="24"/>
        </w:rPr>
        <w:t>−−</w:t>
      </w:r>
      <w:r>
        <w:rPr>
          <w:rFonts w:eastAsia="Arial"/>
          <w:sz w:val="24"/>
          <w:szCs w:val="24"/>
        </w:rPr>
        <w:t xml:space="preserve"> </w:t>
      </w:r>
      <w:r>
        <w:rPr>
          <w:rFonts w:eastAsia="Arial"/>
          <w:sz w:val="24"/>
          <w:szCs w:val="24"/>
        </w:rPr>
        <w:t>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pPr>
        <w:pStyle w:val="Normal"/>
        <w:tabs>
          <w:tab w:val="clear" w:pos="720"/>
          <w:tab w:val="left" w:pos="1134" w:leader="none"/>
        </w:tabs>
        <w:ind w:firstLine="851"/>
        <w:jc w:val="both"/>
        <w:rPr>
          <w:rFonts w:eastAsia="Symbol"/>
          <w:sz w:val="24"/>
          <w:szCs w:val="24"/>
        </w:rPr>
      </w:pPr>
      <w:r>
        <w:rPr>
          <w:rFonts w:eastAsia="Arial Unicode MS"/>
          <w:sz w:val="24"/>
          <w:szCs w:val="24"/>
        </w:rPr>
        <w:t>−−</w:t>
      </w:r>
      <w:r>
        <w:rPr>
          <w:rFonts w:eastAsia="Arial"/>
          <w:sz w:val="24"/>
          <w:szCs w:val="24"/>
        </w:rPr>
        <w:t xml:space="preserve"> </w:t>
      </w:r>
      <w:r>
        <w:rPr>
          <w:rFonts w:eastAsia="Arial"/>
          <w:sz w:val="24"/>
          <w:szCs w:val="24"/>
        </w:rPr>
        <w:t>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pPr>
        <w:pStyle w:val="Normal"/>
        <w:tabs>
          <w:tab w:val="clear" w:pos="720"/>
          <w:tab w:val="left" w:pos="1134" w:leader="none"/>
        </w:tabs>
        <w:ind w:firstLine="851"/>
        <w:jc w:val="both"/>
        <w:rPr>
          <w:rFonts w:eastAsia="Symbol"/>
          <w:sz w:val="24"/>
          <w:szCs w:val="24"/>
        </w:rPr>
      </w:pPr>
      <w:r>
        <w:rPr>
          <w:rFonts w:eastAsia="Arial Unicode MS"/>
          <w:sz w:val="24"/>
          <w:szCs w:val="24"/>
        </w:rPr>
        <w:t>−−</w:t>
      </w:r>
      <w:r>
        <w:rPr>
          <w:rFonts w:eastAsia="Arial"/>
          <w:sz w:val="24"/>
          <w:szCs w:val="24"/>
        </w:rPr>
        <w:t xml:space="preserve"> </w:t>
      </w:r>
      <w:r>
        <w:rPr>
          <w:rFonts w:eastAsia="Arial"/>
          <w:sz w:val="24"/>
          <w:szCs w:val="24"/>
        </w:rPr>
        <w:t>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pPr>
        <w:pStyle w:val="Normal"/>
        <w:tabs>
          <w:tab w:val="clear" w:pos="720"/>
          <w:tab w:val="left" w:pos="1134" w:leader="none"/>
        </w:tabs>
        <w:ind w:firstLine="851"/>
        <w:jc w:val="both"/>
        <w:rPr>
          <w:rFonts w:eastAsia="Symbol"/>
          <w:sz w:val="24"/>
          <w:szCs w:val="24"/>
        </w:rPr>
      </w:pPr>
      <w:r>
        <w:rPr>
          <w:rFonts w:eastAsia="Arial Unicode MS"/>
          <w:sz w:val="24"/>
          <w:szCs w:val="24"/>
        </w:rPr>
        <w:t>−−</w:t>
      </w:r>
      <w:r>
        <w:rPr>
          <w:rFonts w:eastAsia="Arial"/>
          <w:sz w:val="24"/>
          <w:szCs w:val="24"/>
        </w:rPr>
        <w:t xml:space="preserve"> </w:t>
      </w:r>
      <w:r>
        <w:rPr>
          <w:rFonts w:eastAsia="Arial"/>
          <w:sz w:val="24"/>
          <w:szCs w:val="24"/>
        </w:rPr>
        <w:t>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pPr>
        <w:pStyle w:val="Normal"/>
        <w:tabs>
          <w:tab w:val="clear" w:pos="720"/>
          <w:tab w:val="left" w:pos="1134" w:leader="none"/>
        </w:tabs>
        <w:ind w:firstLine="851"/>
        <w:jc w:val="both"/>
        <w:rPr>
          <w:rFonts w:eastAsia="Symbol"/>
          <w:sz w:val="24"/>
          <w:szCs w:val="24"/>
        </w:rPr>
      </w:pPr>
      <w:r>
        <w:rPr>
          <w:rFonts w:eastAsia="Arial Unicode MS"/>
          <w:sz w:val="24"/>
          <w:szCs w:val="24"/>
        </w:rPr>
        <w:t>−−</w:t>
      </w:r>
      <w:r>
        <w:rPr>
          <w:rFonts w:eastAsia="Arial"/>
          <w:sz w:val="24"/>
          <w:szCs w:val="24"/>
        </w:rPr>
        <w:t xml:space="preserve"> </w:t>
      </w:r>
      <w:r>
        <w:rPr>
          <w:rFonts w:eastAsia="Arial"/>
          <w:sz w:val="24"/>
          <w:szCs w:val="24"/>
        </w:rPr>
        <w:t>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pPr>
        <w:pStyle w:val="Normal"/>
        <w:tabs>
          <w:tab w:val="clear" w:pos="720"/>
          <w:tab w:val="left" w:pos="1134" w:leader="none"/>
        </w:tabs>
        <w:ind w:firstLine="851"/>
        <w:jc w:val="both"/>
        <w:rPr>
          <w:rFonts w:eastAsia="Symbol"/>
          <w:sz w:val="24"/>
          <w:szCs w:val="24"/>
        </w:rPr>
      </w:pPr>
      <w:r>
        <w:rPr>
          <w:rFonts w:eastAsia="Arial Unicode MS"/>
          <w:sz w:val="24"/>
          <w:szCs w:val="24"/>
        </w:rPr>
        <w:t>−−</w:t>
      </w:r>
      <w:r>
        <w:rPr>
          <w:rFonts w:eastAsia="Arial"/>
          <w:sz w:val="24"/>
          <w:szCs w:val="24"/>
        </w:rPr>
        <w:t xml:space="preserve"> </w:t>
      </w:r>
      <w:r>
        <w:rPr>
          <w:rFonts w:eastAsia="Arial"/>
          <w:sz w:val="24"/>
          <w:szCs w:val="24"/>
        </w:rPr>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pPr>
        <w:pStyle w:val="Normal"/>
        <w:tabs>
          <w:tab w:val="clear" w:pos="720"/>
          <w:tab w:val="left" w:pos="1134" w:leader="none"/>
        </w:tabs>
        <w:ind w:firstLine="851"/>
        <w:jc w:val="both"/>
        <w:rPr>
          <w:rFonts w:eastAsia="Symbol"/>
          <w:sz w:val="24"/>
          <w:szCs w:val="24"/>
        </w:rPr>
      </w:pPr>
      <w:r>
        <w:rPr>
          <w:rFonts w:eastAsia="Arial Unicode MS"/>
          <w:sz w:val="24"/>
          <w:szCs w:val="24"/>
        </w:rPr>
        <w:t>−−</w:t>
      </w:r>
      <w:r>
        <w:rPr>
          <w:rFonts w:eastAsia="Arial"/>
          <w:sz w:val="24"/>
          <w:szCs w:val="24"/>
        </w:rPr>
        <w:t xml:space="preserve"> </w:t>
      </w:r>
      <w:r>
        <w:rPr>
          <w:rFonts w:eastAsia="Arial"/>
          <w:sz w:val="24"/>
          <w:szCs w:val="24"/>
        </w:rPr>
        <w:t>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pPr>
        <w:pStyle w:val="Normal"/>
        <w:tabs>
          <w:tab w:val="clear" w:pos="720"/>
          <w:tab w:val="left" w:pos="1134" w:leader="none"/>
        </w:tabs>
        <w:ind w:firstLine="851"/>
        <w:jc w:val="both"/>
        <w:rPr>
          <w:rFonts w:eastAsia="Symbol"/>
          <w:sz w:val="24"/>
          <w:szCs w:val="24"/>
        </w:rPr>
      </w:pPr>
      <w:r>
        <w:rPr>
          <w:rFonts w:eastAsia="Arial Unicode MS"/>
          <w:sz w:val="24"/>
          <w:szCs w:val="24"/>
        </w:rPr>
        <w:t>−−</w:t>
      </w:r>
      <w:r>
        <w:rPr>
          <w:rFonts w:eastAsia="Arial"/>
          <w:sz w:val="24"/>
          <w:szCs w:val="24"/>
        </w:rPr>
        <w:t xml:space="preserve"> </w:t>
      </w:r>
      <w:r>
        <w:rPr>
          <w:rFonts w:eastAsia="Arial"/>
          <w:sz w:val="24"/>
          <w:szCs w:val="24"/>
        </w:rPr>
        <w:t>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pPr>
        <w:pStyle w:val="Normal"/>
        <w:tabs>
          <w:tab w:val="clear" w:pos="720"/>
          <w:tab w:val="left" w:pos="1134" w:leader="none"/>
        </w:tabs>
        <w:ind w:firstLine="851"/>
        <w:jc w:val="both"/>
        <w:rPr>
          <w:rFonts w:eastAsia="Arial"/>
          <w:sz w:val="24"/>
          <w:szCs w:val="24"/>
        </w:rPr>
      </w:pPr>
      <w:r>
        <w:rPr>
          <w:rFonts w:eastAsia="Arial Unicode MS"/>
          <w:sz w:val="24"/>
          <w:szCs w:val="24"/>
        </w:rPr>
        <w:t>−−</w:t>
      </w:r>
      <w:r>
        <w:rPr>
          <w:rFonts w:eastAsia="Arial"/>
          <w:sz w:val="24"/>
          <w:szCs w:val="24"/>
        </w:rPr>
        <w:t xml:space="preserve"> </w:t>
      </w:r>
      <w:r>
        <w:rPr>
          <w:rFonts w:eastAsia="Arial"/>
          <w:sz w:val="24"/>
          <w:szCs w:val="24"/>
        </w:rPr>
        <w:t>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pPr>
        <w:pStyle w:val="Normal"/>
        <w:tabs>
          <w:tab w:val="clear" w:pos="720"/>
          <w:tab w:val="left" w:pos="1134" w:leader="none"/>
        </w:tabs>
        <w:ind w:firstLine="851"/>
        <w:jc w:val="both"/>
        <w:rPr>
          <w:rFonts w:eastAsia="Arial"/>
          <w:sz w:val="24"/>
          <w:szCs w:val="24"/>
        </w:rPr>
      </w:pPr>
      <w:r>
        <w:rPr>
          <w:rFonts w:eastAsia="Arial Unicode MS"/>
          <w:sz w:val="24"/>
          <w:szCs w:val="24"/>
        </w:rPr>
        <w:t>−−</w:t>
      </w:r>
      <w:r>
        <w:rPr>
          <w:rFonts w:eastAsia="Arial"/>
          <w:sz w:val="24"/>
          <w:szCs w:val="24"/>
        </w:rPr>
        <w:t xml:space="preserve"> </w:t>
      </w:r>
      <w:r>
        <w:rPr>
          <w:rFonts w:eastAsia="Arial"/>
          <w:sz w:val="24"/>
          <w:szCs w:val="24"/>
        </w:rPr>
        <w:t>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pPr>
        <w:pStyle w:val="Normal"/>
        <w:tabs>
          <w:tab w:val="clear" w:pos="720"/>
          <w:tab w:val="left" w:pos="1134" w:leader="none"/>
        </w:tabs>
        <w:ind w:firstLine="851"/>
        <w:jc w:val="both"/>
        <w:rPr>
          <w:rFonts w:eastAsia="Arial"/>
          <w:sz w:val="24"/>
          <w:szCs w:val="24"/>
        </w:rPr>
      </w:pPr>
      <w:r>
        <w:rPr>
          <w:rFonts w:eastAsia="Arial Unicode MS"/>
          <w:sz w:val="24"/>
          <w:szCs w:val="24"/>
        </w:rPr>
        <w:t>−−</w:t>
      </w:r>
      <w:r>
        <w:rPr>
          <w:rFonts w:eastAsia="Arial"/>
          <w:sz w:val="24"/>
          <w:szCs w:val="24"/>
        </w:rPr>
        <w:t xml:space="preserve"> </w:t>
      </w:r>
      <w:r>
        <w:rPr>
          <w:rFonts w:eastAsia="Arial"/>
          <w:sz w:val="24"/>
          <w:szCs w:val="24"/>
        </w:rPr>
        <w:t>освоение знания устройства и принципов действия бытовых приборов и дру-гих технических средств, используемых в повседневной жизни;</w:t>
      </w:r>
    </w:p>
    <w:p>
      <w:pPr>
        <w:pStyle w:val="Normal"/>
        <w:tabs>
          <w:tab w:val="clear" w:pos="720"/>
          <w:tab w:val="left" w:pos="1134" w:leader="none"/>
        </w:tabs>
        <w:ind w:firstLine="851"/>
        <w:jc w:val="both"/>
        <w:rPr>
          <w:sz w:val="24"/>
          <w:szCs w:val="24"/>
        </w:rPr>
      </w:pPr>
      <w:r>
        <w:rPr>
          <w:rFonts w:eastAsia="Arial Unicode MS"/>
          <w:sz w:val="24"/>
          <w:szCs w:val="24"/>
        </w:rPr>
        <w:t>−−</w:t>
      </w:r>
      <w:r>
        <w:rPr>
          <w:rFonts w:eastAsia="Arial"/>
          <w:sz w:val="24"/>
          <w:szCs w:val="24"/>
        </w:rPr>
        <w:t xml:space="preserve"> </w:t>
      </w:r>
      <w:r>
        <w:rPr>
          <w:rFonts w:eastAsia="Arial"/>
          <w:sz w:val="24"/>
          <w:szCs w:val="24"/>
        </w:rPr>
        <w:t>приобретение опыта локализации возможных опасных ситуаций, связанных с нарушением работы технических средств и правил их эксплуатации;</w:t>
      </w:r>
    </w:p>
    <w:p>
      <w:pPr>
        <w:pStyle w:val="Normal"/>
        <w:tabs>
          <w:tab w:val="clear" w:pos="720"/>
          <w:tab w:val="left" w:pos="1134" w:leader="none"/>
        </w:tabs>
        <w:ind w:firstLine="851"/>
        <w:jc w:val="both"/>
        <w:rPr>
          <w:sz w:val="24"/>
          <w:szCs w:val="24"/>
        </w:rPr>
      </w:pPr>
      <w:r>
        <w:rPr>
          <w:rFonts w:eastAsia="Arial Unicode MS"/>
          <w:sz w:val="24"/>
          <w:szCs w:val="24"/>
        </w:rPr>
        <w:t>−−</w:t>
      </w:r>
      <w:r>
        <w:rPr>
          <w:rFonts w:eastAsia="Arial"/>
          <w:sz w:val="24"/>
          <w:szCs w:val="24"/>
        </w:rPr>
        <w:t xml:space="preserve"> </w:t>
      </w:r>
      <w:r>
        <w:rPr>
          <w:rFonts w:eastAsia="Arial"/>
          <w:sz w:val="24"/>
          <w:szCs w:val="24"/>
        </w:rPr>
        <w:t>формирование установки на здоровый образ жизни;</w:t>
      </w:r>
    </w:p>
    <w:p>
      <w:pPr>
        <w:pStyle w:val="Normal"/>
        <w:tabs>
          <w:tab w:val="clear" w:pos="720"/>
          <w:tab w:val="left" w:pos="1134" w:leader="none"/>
        </w:tabs>
        <w:ind w:firstLine="851"/>
        <w:jc w:val="both"/>
        <w:rPr>
          <w:sz w:val="24"/>
          <w:szCs w:val="24"/>
        </w:rPr>
      </w:pPr>
      <w:r>
        <w:rPr>
          <w:rFonts w:eastAsia="Arial Unicode MS"/>
          <w:sz w:val="24"/>
          <w:szCs w:val="24"/>
        </w:rPr>
        <w:t>−−</w:t>
      </w:r>
      <w:r>
        <w:rPr>
          <w:rFonts w:eastAsia="Arial"/>
          <w:sz w:val="24"/>
          <w:szCs w:val="24"/>
        </w:rPr>
        <w:t xml:space="preserve"> </w:t>
      </w:r>
      <w:r>
        <w:rPr>
          <w:rFonts w:eastAsia="Arial"/>
          <w:sz w:val="24"/>
          <w:szCs w:val="24"/>
        </w:rPr>
        <w:t>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w:t>
      </w:r>
    </w:p>
    <w:p>
      <w:pPr>
        <w:pStyle w:val="Normal"/>
        <w:numPr>
          <w:ilvl w:val="0"/>
          <w:numId w:val="5"/>
        </w:numPr>
        <w:tabs>
          <w:tab w:val="clear" w:pos="720"/>
          <w:tab w:val="left" w:pos="820" w:leader="none"/>
          <w:tab w:val="left" w:pos="1134" w:leader="none"/>
        </w:tabs>
        <w:ind w:firstLine="851"/>
        <w:jc w:val="both"/>
        <w:rPr>
          <w:rFonts w:eastAsia="Symbol"/>
          <w:sz w:val="24"/>
          <w:szCs w:val="24"/>
        </w:rPr>
      </w:pPr>
      <w:r>
        <w:rPr>
          <w:rFonts w:eastAsia="Arial"/>
          <w:b/>
          <w:bCs/>
          <w:i/>
          <w:iCs/>
          <w:sz w:val="24"/>
          <w:szCs w:val="24"/>
        </w:rPr>
        <w:t>предметных</w:t>
      </w:r>
      <w:r>
        <w:rPr>
          <w:rFonts w:eastAsia="Arial"/>
          <w:b/>
          <w:bCs/>
          <w:sz w:val="24"/>
          <w:szCs w:val="24"/>
        </w:rPr>
        <w:t>:</w:t>
      </w:r>
    </w:p>
    <w:p>
      <w:pPr>
        <w:pStyle w:val="Normal"/>
        <w:tabs>
          <w:tab w:val="clear" w:pos="720"/>
          <w:tab w:val="left" w:pos="1134" w:leader="none"/>
        </w:tabs>
        <w:ind w:firstLine="851"/>
        <w:jc w:val="both"/>
        <w:rPr>
          <w:rFonts w:eastAsia="Symbol"/>
          <w:sz w:val="24"/>
          <w:szCs w:val="24"/>
        </w:rPr>
      </w:pPr>
      <w:r>
        <w:rPr>
          <w:rFonts w:eastAsia="Arial Unicode MS"/>
          <w:sz w:val="24"/>
          <w:szCs w:val="24"/>
        </w:rPr>
        <w:t>−−</w:t>
      </w:r>
      <w:r>
        <w:rPr>
          <w:rFonts w:eastAsia="Arial"/>
          <w:sz w:val="24"/>
          <w:szCs w:val="24"/>
        </w:rPr>
        <w:t xml:space="preserve"> </w:t>
      </w:r>
      <w:r>
        <w:rPr>
          <w:rFonts w:eastAsia="Arial"/>
          <w:sz w:val="24"/>
          <w:szCs w:val="24"/>
        </w:rPr>
        <w:t>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pPr>
        <w:pStyle w:val="Normal"/>
        <w:tabs>
          <w:tab w:val="clear" w:pos="720"/>
          <w:tab w:val="left" w:pos="1134" w:leader="none"/>
        </w:tabs>
        <w:ind w:firstLine="851"/>
        <w:jc w:val="both"/>
        <w:rPr>
          <w:rFonts w:eastAsia="Arial"/>
          <w:sz w:val="24"/>
          <w:szCs w:val="24"/>
        </w:rPr>
      </w:pPr>
      <w:r>
        <w:rPr>
          <w:rFonts w:eastAsia="Arial Unicode MS"/>
          <w:sz w:val="24"/>
          <w:szCs w:val="24"/>
        </w:rPr>
        <w:t>−−</w:t>
      </w:r>
      <w:r>
        <w:rPr>
          <w:rFonts w:eastAsia="Arial"/>
          <w:sz w:val="24"/>
          <w:szCs w:val="24"/>
        </w:rPr>
        <w:t xml:space="preserve"> </w:t>
      </w:r>
      <w:r>
        <w:rPr>
          <w:rFonts w:eastAsia="Arial"/>
          <w:sz w:val="24"/>
          <w:szCs w:val="24"/>
        </w:rPr>
        <w:t xml:space="preserve">получение знания основ государственной системы, российского законодатель-ства, направленного на защиту населения от внешних и внутренних угроз; </w:t>
      </w:r>
    </w:p>
    <w:p>
      <w:pPr>
        <w:pStyle w:val="Normal"/>
        <w:tabs>
          <w:tab w:val="clear" w:pos="720"/>
          <w:tab w:val="left" w:pos="1134" w:leader="none"/>
        </w:tabs>
        <w:ind w:firstLine="851"/>
        <w:jc w:val="both"/>
        <w:rPr>
          <w:rFonts w:eastAsia="Arial"/>
          <w:sz w:val="24"/>
          <w:szCs w:val="24"/>
        </w:rPr>
      </w:pPr>
      <w:r>
        <w:rPr>
          <w:rFonts w:eastAsia="Arial Unicode MS"/>
          <w:sz w:val="24"/>
          <w:szCs w:val="24"/>
        </w:rPr>
        <w:t>−−</w:t>
      </w:r>
      <w:r>
        <w:rPr>
          <w:rFonts w:eastAsia="Arial"/>
          <w:sz w:val="24"/>
          <w:szCs w:val="24"/>
        </w:rPr>
        <w:t xml:space="preserve"> </w:t>
      </w:r>
      <w:r>
        <w:rPr>
          <w:rFonts w:eastAsia="Arial"/>
          <w:sz w:val="24"/>
          <w:szCs w:val="24"/>
        </w:rPr>
        <w:t xml:space="preserve">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w:t>
      </w:r>
    </w:p>
    <w:p>
      <w:pPr>
        <w:pStyle w:val="Normal"/>
        <w:tabs>
          <w:tab w:val="clear" w:pos="720"/>
          <w:tab w:val="left" w:pos="1134" w:leader="none"/>
        </w:tabs>
        <w:ind w:firstLine="851"/>
        <w:jc w:val="both"/>
        <w:rPr>
          <w:rFonts w:eastAsia="Arial"/>
          <w:sz w:val="24"/>
          <w:szCs w:val="24"/>
        </w:rPr>
      </w:pPr>
      <w:r>
        <w:rPr>
          <w:rFonts w:eastAsia="Arial Unicode MS"/>
          <w:sz w:val="24"/>
          <w:szCs w:val="24"/>
        </w:rPr>
        <w:t>−−</w:t>
      </w:r>
      <w:r>
        <w:rPr>
          <w:rFonts w:eastAsia="Arial"/>
          <w:sz w:val="24"/>
          <w:szCs w:val="24"/>
        </w:rPr>
        <w:t xml:space="preserve"> </w:t>
      </w:r>
      <w:r>
        <w:rPr>
          <w:rFonts w:eastAsia="Arial"/>
          <w:sz w:val="24"/>
          <w:szCs w:val="24"/>
        </w:rPr>
        <w:t xml:space="preserve">сформированность представлений о здоровом образе жизни как о средстве обеспечения духовного, физического и социального благополучия личности; </w:t>
      </w:r>
    </w:p>
    <w:p>
      <w:pPr>
        <w:pStyle w:val="Normal"/>
        <w:tabs>
          <w:tab w:val="clear" w:pos="720"/>
          <w:tab w:val="left" w:pos="1134" w:leader="none"/>
        </w:tabs>
        <w:ind w:firstLine="851"/>
        <w:jc w:val="both"/>
        <w:rPr>
          <w:rFonts w:eastAsia="Arial"/>
          <w:sz w:val="24"/>
          <w:szCs w:val="24"/>
        </w:rPr>
      </w:pPr>
      <w:r>
        <w:rPr>
          <w:rFonts w:eastAsia="Arial Unicode MS"/>
          <w:sz w:val="24"/>
          <w:szCs w:val="24"/>
        </w:rPr>
        <w:t>−−</w:t>
      </w:r>
      <w:r>
        <w:rPr>
          <w:rFonts w:eastAsia="Arial"/>
          <w:sz w:val="24"/>
          <w:szCs w:val="24"/>
        </w:rPr>
        <w:t xml:space="preserve"> </w:t>
      </w:r>
      <w:r>
        <w:rPr>
          <w:rFonts w:eastAsia="Arial"/>
          <w:sz w:val="24"/>
          <w:szCs w:val="24"/>
        </w:rPr>
        <w:t xml:space="preserve">освоение знания распространенных опасных и чрезвычайных ситуаций при-родного, техногенного и социального характера; </w:t>
      </w:r>
    </w:p>
    <w:p>
      <w:pPr>
        <w:pStyle w:val="Normal"/>
        <w:tabs>
          <w:tab w:val="clear" w:pos="720"/>
          <w:tab w:val="left" w:pos="1134" w:leader="none"/>
        </w:tabs>
        <w:ind w:firstLine="851"/>
        <w:jc w:val="both"/>
        <w:rPr>
          <w:rFonts w:eastAsia="Symbol"/>
          <w:sz w:val="24"/>
          <w:szCs w:val="24"/>
        </w:rPr>
      </w:pPr>
      <w:r>
        <w:rPr>
          <w:rFonts w:eastAsia="Arial Unicode MS"/>
          <w:sz w:val="24"/>
          <w:szCs w:val="24"/>
        </w:rPr>
        <w:t>−−</w:t>
      </w:r>
      <w:r>
        <w:rPr>
          <w:rFonts w:eastAsia="Arial"/>
          <w:sz w:val="24"/>
          <w:szCs w:val="24"/>
        </w:rPr>
        <w:t xml:space="preserve"> </w:t>
      </w:r>
      <w:r>
        <w:rPr>
          <w:rFonts w:eastAsia="Arial"/>
          <w:sz w:val="24"/>
          <w:szCs w:val="24"/>
        </w:rPr>
        <w:t>освоение знания факторов, пагубно влияющих на здоровье человека;</w:t>
      </w:r>
    </w:p>
    <w:p>
      <w:pPr>
        <w:pStyle w:val="Normal"/>
        <w:tabs>
          <w:tab w:val="clear" w:pos="720"/>
          <w:tab w:val="left" w:pos="1134" w:leader="none"/>
        </w:tabs>
        <w:ind w:firstLine="851"/>
        <w:jc w:val="both"/>
        <w:rPr>
          <w:rFonts w:eastAsia="Symbol"/>
          <w:sz w:val="24"/>
          <w:szCs w:val="24"/>
        </w:rPr>
      </w:pPr>
      <w:r>
        <w:rPr>
          <w:rFonts w:eastAsia="Arial Unicode MS"/>
          <w:sz w:val="24"/>
          <w:szCs w:val="24"/>
        </w:rPr>
        <w:t>−−</w:t>
      </w:r>
      <w:r>
        <w:rPr>
          <w:rFonts w:eastAsia="Arial"/>
          <w:sz w:val="24"/>
          <w:szCs w:val="24"/>
        </w:rPr>
        <w:t xml:space="preserve"> </w:t>
      </w:r>
      <w:r>
        <w:rPr>
          <w:rFonts w:eastAsia="Arial"/>
          <w:sz w:val="24"/>
          <w:szCs w:val="24"/>
        </w:rPr>
        <w:t>развитие знания основных мер защиты (в том числе в области гражданской обороны) и правил поведения в условиях опасных и чрезвычайных ситуаций;</w:t>
      </w:r>
    </w:p>
    <w:p>
      <w:pPr>
        <w:pStyle w:val="Normal"/>
        <w:tabs>
          <w:tab w:val="clear" w:pos="720"/>
          <w:tab w:val="left" w:pos="1134" w:leader="none"/>
        </w:tabs>
        <w:ind w:firstLine="851"/>
        <w:jc w:val="both"/>
        <w:rPr>
          <w:rFonts w:eastAsia="Symbol"/>
          <w:sz w:val="24"/>
          <w:szCs w:val="24"/>
        </w:rPr>
      </w:pPr>
      <w:r>
        <w:rPr>
          <w:rFonts w:eastAsia="Arial Unicode MS"/>
          <w:sz w:val="24"/>
          <w:szCs w:val="24"/>
        </w:rPr>
        <w:t>−−</w:t>
      </w:r>
      <w:r>
        <w:rPr>
          <w:rFonts w:eastAsia="Arial"/>
          <w:sz w:val="24"/>
          <w:szCs w:val="24"/>
        </w:rPr>
        <w:t xml:space="preserve"> </w:t>
      </w:r>
      <w:r>
        <w:rPr>
          <w:rFonts w:eastAsia="Arial"/>
          <w:sz w:val="24"/>
          <w:szCs w:val="24"/>
        </w:rPr>
        <w:t>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pPr>
        <w:pStyle w:val="Normal"/>
        <w:tabs>
          <w:tab w:val="clear" w:pos="720"/>
          <w:tab w:val="left" w:pos="1134" w:leader="none"/>
        </w:tabs>
        <w:ind w:firstLine="851"/>
        <w:jc w:val="both"/>
        <w:rPr>
          <w:rFonts w:eastAsia="Symbol"/>
          <w:sz w:val="24"/>
          <w:szCs w:val="24"/>
        </w:rPr>
      </w:pPr>
      <w:r>
        <w:rPr>
          <w:rFonts w:eastAsia="Arial Unicode MS"/>
          <w:sz w:val="24"/>
          <w:szCs w:val="24"/>
        </w:rPr>
        <w:t>−−</w:t>
      </w:r>
      <w:r>
        <w:rPr>
          <w:rFonts w:eastAsia="Arial"/>
          <w:sz w:val="24"/>
          <w:szCs w:val="24"/>
        </w:rPr>
        <w:t xml:space="preserve"> </w:t>
      </w:r>
      <w:r>
        <w:rPr>
          <w:rFonts w:eastAsia="Arial"/>
          <w:sz w:val="24"/>
          <w:szCs w:val="24"/>
        </w:rPr>
        <w:t>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pPr>
        <w:pStyle w:val="Normal"/>
        <w:tabs>
          <w:tab w:val="clear" w:pos="720"/>
          <w:tab w:val="left" w:pos="1134" w:leader="none"/>
        </w:tabs>
        <w:ind w:firstLine="851"/>
        <w:jc w:val="both"/>
        <w:rPr>
          <w:rFonts w:eastAsia="Symbol"/>
          <w:sz w:val="24"/>
          <w:szCs w:val="24"/>
        </w:rPr>
      </w:pPr>
      <w:r>
        <w:rPr>
          <w:rFonts w:eastAsia="Arial Unicode MS"/>
          <w:sz w:val="24"/>
          <w:szCs w:val="24"/>
        </w:rPr>
        <w:t>−−</w:t>
      </w:r>
      <w:r>
        <w:rPr>
          <w:rFonts w:eastAsia="Arial"/>
          <w:sz w:val="24"/>
          <w:szCs w:val="24"/>
        </w:rPr>
        <w:t xml:space="preserve"> </w:t>
      </w:r>
      <w:r>
        <w:rPr>
          <w:rFonts w:eastAsia="Arial"/>
          <w:sz w:val="24"/>
          <w:szCs w:val="24"/>
        </w:rPr>
        <w:t>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pPr>
        <w:pStyle w:val="Normal"/>
        <w:tabs>
          <w:tab w:val="clear" w:pos="720"/>
          <w:tab w:val="left" w:pos="1134" w:leader="none"/>
        </w:tabs>
        <w:ind w:firstLine="851"/>
        <w:jc w:val="both"/>
        <w:rPr>
          <w:rFonts w:eastAsia="Symbol"/>
          <w:sz w:val="24"/>
          <w:szCs w:val="24"/>
        </w:rPr>
      </w:pPr>
      <w:r>
        <w:rPr>
          <w:rFonts w:eastAsia="Arial Unicode MS"/>
          <w:sz w:val="24"/>
          <w:szCs w:val="24"/>
        </w:rPr>
        <w:t>−−</w:t>
      </w:r>
      <w:r>
        <w:rPr>
          <w:rFonts w:eastAsia="Arial"/>
          <w:sz w:val="24"/>
          <w:szCs w:val="24"/>
        </w:rPr>
        <w:t xml:space="preserve"> </w:t>
      </w:r>
      <w:r>
        <w:rPr>
          <w:rFonts w:eastAsia="Arial"/>
          <w:sz w:val="24"/>
          <w:szCs w:val="24"/>
        </w:rPr>
        <w:t>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pPr>
        <w:pStyle w:val="Normal"/>
        <w:tabs>
          <w:tab w:val="clear" w:pos="720"/>
          <w:tab w:val="left" w:pos="1134" w:leader="none"/>
        </w:tabs>
        <w:ind w:firstLine="851"/>
        <w:jc w:val="both"/>
        <w:rPr>
          <w:rFonts w:eastAsia="Symbol"/>
          <w:sz w:val="24"/>
          <w:szCs w:val="24"/>
        </w:rPr>
      </w:pPr>
      <w:r>
        <w:rPr>
          <w:rFonts w:eastAsia="Arial Unicode MS"/>
          <w:sz w:val="24"/>
          <w:szCs w:val="24"/>
        </w:rPr>
        <w:t>−−</w:t>
      </w:r>
      <w:r>
        <w:rPr>
          <w:rFonts w:eastAsia="Arial"/>
          <w:sz w:val="24"/>
          <w:szCs w:val="24"/>
        </w:rPr>
        <w:t xml:space="preserve"> </w:t>
      </w:r>
      <w:r>
        <w:rPr>
          <w:rFonts w:eastAsia="Arial"/>
          <w:sz w:val="24"/>
          <w:szCs w:val="24"/>
        </w:rPr>
        <w:t>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pPr>
        <w:pStyle w:val="Normal"/>
        <w:rPr>
          <w:sz w:val="20"/>
          <w:szCs w:val="20"/>
        </w:rPr>
      </w:pPr>
      <w:r>
        <w:rPr>
          <w:sz w:val="20"/>
          <w:szCs w:val="20"/>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b/>
          <w:b/>
          <w:sz w:val="20"/>
          <w:szCs w:val="20"/>
        </w:rPr>
      </w:pPr>
      <w:r>
        <w:rPr>
          <w:rFonts w:eastAsia="Arial"/>
          <w:b/>
          <w:sz w:val="28"/>
          <w:szCs w:val="28"/>
        </w:rPr>
        <w:t>СОДЕРЖАНИЕ УЧЕБНОЙ ДИСЦИПЛИНЫ</w:t>
      </w:r>
    </w:p>
    <w:p>
      <w:pPr>
        <w:pStyle w:val="Normal"/>
        <w:spacing w:lineRule="exact" w:line="188"/>
        <w:rPr>
          <w:sz w:val="20"/>
          <w:szCs w:val="20"/>
        </w:rPr>
      </w:pPr>
      <w:r>
        <w:rPr>
          <w:sz w:val="20"/>
          <w:szCs w:val="20"/>
        </w:rPr>
      </w:r>
    </w:p>
    <w:p>
      <w:pPr>
        <w:pStyle w:val="Normal"/>
        <w:ind w:right="-259" w:hanging="0"/>
        <w:jc w:val="center"/>
        <w:rPr>
          <w:b/>
          <w:b/>
          <w:sz w:val="20"/>
          <w:szCs w:val="20"/>
        </w:rPr>
      </w:pPr>
      <w:r>
        <w:rPr>
          <w:rFonts w:eastAsia="Arial"/>
          <w:b/>
          <w:sz w:val="28"/>
          <w:szCs w:val="28"/>
        </w:rPr>
        <w:t>Введение</w:t>
      </w:r>
    </w:p>
    <w:p>
      <w:pPr>
        <w:pStyle w:val="Normal"/>
        <w:ind w:firstLine="851"/>
        <w:jc w:val="both"/>
        <w:rPr>
          <w:sz w:val="24"/>
          <w:szCs w:val="24"/>
        </w:rPr>
      </w:pPr>
      <w:r>
        <w:rPr>
          <w:sz w:val="24"/>
          <w:szCs w:val="24"/>
        </w:rPr>
      </w:r>
    </w:p>
    <w:p>
      <w:pPr>
        <w:pStyle w:val="Normal"/>
        <w:ind w:firstLine="851"/>
        <w:jc w:val="both"/>
        <w:rPr>
          <w:sz w:val="24"/>
          <w:szCs w:val="24"/>
        </w:rPr>
      </w:pPr>
      <w:r>
        <w:rPr>
          <w:rFonts w:eastAsia="Arial"/>
          <w:sz w:val="24"/>
          <w:szCs w:val="24"/>
        </w:rPr>
        <w:t>Актуальность изучения дисциплины «Основы безопасности жизнедеятельности», цели и задачи дисциплины. Основные теоретические положения дисциплины, опреде-ления терминов «среда обитания», «биосфера», «опасность», «риск», «безопасность». Необходимость формирования безопасного мышления и поведения. Культура безопасности жизнедеятельности — современная концепция безопасного типа поведения личности. Значение изучения основ безопасности жизнедеятельности при освоении профессий СПО и специальностей СПО.</w:t>
      </w:r>
    </w:p>
    <w:p>
      <w:pPr>
        <w:pStyle w:val="Normal"/>
        <w:ind w:firstLine="851"/>
        <w:jc w:val="both"/>
        <w:rPr>
          <w:sz w:val="24"/>
          <w:szCs w:val="24"/>
        </w:rPr>
      </w:pPr>
      <w:r>
        <w:rPr>
          <w:sz w:val="24"/>
          <w:szCs w:val="24"/>
        </w:rPr>
      </w:r>
    </w:p>
    <w:p>
      <w:pPr>
        <w:pStyle w:val="Normal"/>
        <w:numPr>
          <w:ilvl w:val="0"/>
          <w:numId w:val="6"/>
        </w:numPr>
        <w:tabs>
          <w:tab w:val="clear" w:pos="720"/>
          <w:tab w:val="left" w:pos="590" w:leader="none"/>
          <w:tab w:val="left" w:pos="1134" w:leader="none"/>
        </w:tabs>
        <w:ind w:firstLine="851"/>
        <w:jc w:val="center"/>
        <w:rPr>
          <w:rFonts w:eastAsia="Arial"/>
          <w:b/>
          <w:b/>
          <w:sz w:val="28"/>
          <w:szCs w:val="28"/>
        </w:rPr>
      </w:pPr>
      <w:r>
        <w:rPr>
          <w:rFonts w:eastAsia="Arial"/>
          <w:b/>
          <w:sz w:val="28"/>
          <w:szCs w:val="28"/>
        </w:rPr>
        <w:t>Обеспечение личной безопасности и сохранение здоровья</w:t>
      </w:r>
    </w:p>
    <w:p>
      <w:pPr>
        <w:pStyle w:val="Normal"/>
        <w:tabs>
          <w:tab w:val="clear" w:pos="720"/>
          <w:tab w:val="left" w:pos="590" w:leader="none"/>
        </w:tabs>
        <w:ind w:firstLine="851"/>
        <w:jc w:val="both"/>
        <w:rPr>
          <w:sz w:val="24"/>
          <w:szCs w:val="24"/>
        </w:rPr>
      </w:pPr>
      <w:r>
        <w:rPr>
          <w:sz w:val="24"/>
          <w:szCs w:val="24"/>
        </w:rPr>
      </w:r>
    </w:p>
    <w:p>
      <w:pPr>
        <w:pStyle w:val="ListParagraph"/>
        <w:numPr>
          <w:ilvl w:val="1"/>
          <w:numId w:val="15"/>
        </w:numPr>
        <w:tabs>
          <w:tab w:val="clear" w:pos="720"/>
          <w:tab w:val="left" w:pos="590" w:leader="none"/>
          <w:tab w:val="left" w:pos="851" w:leader="none"/>
          <w:tab w:val="left" w:pos="1134" w:leader="none"/>
          <w:tab w:val="left" w:pos="1276" w:leader="none"/>
          <w:tab w:val="left" w:pos="1418" w:leader="none"/>
        </w:tabs>
        <w:ind w:left="0" w:firstLine="851"/>
        <w:jc w:val="both"/>
        <w:rPr>
          <w:rFonts w:eastAsia="Arial"/>
          <w:sz w:val="24"/>
          <w:szCs w:val="24"/>
        </w:rPr>
      </w:pPr>
      <w:r>
        <w:rPr>
          <w:rFonts w:eastAsia="Arial"/>
          <w:sz w:val="24"/>
          <w:szCs w:val="24"/>
        </w:rPr>
        <w:t>Здоровье и здоровый образ жизни.</w:t>
        <w:tab/>
      </w:r>
    </w:p>
    <w:p>
      <w:pPr>
        <w:pStyle w:val="Normal"/>
        <w:tabs>
          <w:tab w:val="clear" w:pos="720"/>
          <w:tab w:val="left" w:pos="590" w:leader="none"/>
          <w:tab w:val="left" w:pos="851" w:leader="none"/>
          <w:tab w:val="left" w:pos="1134" w:leader="none"/>
          <w:tab w:val="left" w:pos="1276" w:leader="none"/>
          <w:tab w:val="left" w:pos="1418" w:leader="none"/>
        </w:tabs>
        <w:ind w:firstLine="851"/>
        <w:jc w:val="both"/>
        <w:rPr>
          <w:rFonts w:eastAsia="Arial"/>
          <w:sz w:val="24"/>
          <w:szCs w:val="24"/>
        </w:rPr>
      </w:pPr>
      <w:r>
        <w:rPr>
          <w:rFonts w:eastAsia="Arial"/>
          <w:sz w:val="24"/>
          <w:szCs w:val="24"/>
        </w:rPr>
        <w:t xml:space="preserve">Общие понятия о здоровье. Критерии здоровья и </w:t>
      </w:r>
      <w:bookmarkStart w:id="2" w:name="_GoBack"/>
      <w:bookmarkEnd w:id="2"/>
      <w:r>
        <w:rPr>
          <w:rFonts w:eastAsia="Arial"/>
          <w:sz w:val="24"/>
          <w:szCs w:val="24"/>
        </w:rPr>
        <w:t>факторы, влияющие на здоровье. Режим дня. Умственная и физическая нагрузка.</w:t>
        <w:tab/>
        <w:t xml:space="preserve"> </w:t>
      </w:r>
    </w:p>
    <w:p>
      <w:pPr>
        <w:pStyle w:val="ListParagraph"/>
        <w:numPr>
          <w:ilvl w:val="1"/>
          <w:numId w:val="15"/>
        </w:numPr>
        <w:tabs>
          <w:tab w:val="clear" w:pos="720"/>
          <w:tab w:val="left" w:pos="590" w:leader="none"/>
          <w:tab w:val="left" w:pos="851" w:leader="none"/>
          <w:tab w:val="left" w:pos="1134" w:leader="none"/>
          <w:tab w:val="left" w:pos="1276" w:leader="none"/>
          <w:tab w:val="left" w:pos="1418" w:leader="none"/>
        </w:tabs>
        <w:ind w:left="0" w:firstLine="851"/>
        <w:jc w:val="both"/>
        <w:rPr>
          <w:rFonts w:eastAsia="Arial"/>
          <w:sz w:val="24"/>
          <w:szCs w:val="24"/>
        </w:rPr>
      </w:pPr>
      <w:r>
        <w:rPr>
          <w:bCs/>
          <w:color w:val="000000"/>
          <w:sz w:val="24"/>
          <w:szCs w:val="24"/>
        </w:rPr>
        <w:t>Факторы, способствующие укреплению здоровья.</w:t>
      </w:r>
      <w:r>
        <w:rPr>
          <w:rFonts w:eastAsia="Arial"/>
          <w:sz w:val="24"/>
          <w:szCs w:val="24"/>
        </w:rPr>
        <w:tab/>
      </w:r>
    </w:p>
    <w:p>
      <w:pPr>
        <w:pStyle w:val="Normal"/>
        <w:tabs>
          <w:tab w:val="clear" w:pos="720"/>
          <w:tab w:val="left" w:pos="590" w:leader="none"/>
          <w:tab w:val="left" w:pos="851" w:leader="none"/>
          <w:tab w:val="left" w:pos="1134" w:leader="none"/>
          <w:tab w:val="left" w:pos="1276" w:leader="none"/>
          <w:tab w:val="left" w:pos="1418" w:leader="none"/>
        </w:tabs>
        <w:ind w:firstLine="851"/>
        <w:jc w:val="both"/>
        <w:rPr>
          <w:rFonts w:eastAsia="Arial"/>
          <w:sz w:val="24"/>
          <w:szCs w:val="24"/>
        </w:rPr>
      </w:pPr>
      <w:r>
        <w:rPr>
          <w:rFonts w:eastAsia="Arial"/>
          <w:sz w:val="24"/>
          <w:szCs w:val="24"/>
        </w:rPr>
        <w:t>Биологические факторы, служба здоровья, индивидуальный образ жизни.</w:t>
      </w:r>
    </w:p>
    <w:p>
      <w:pPr>
        <w:pStyle w:val="ListParagraph"/>
        <w:numPr>
          <w:ilvl w:val="1"/>
          <w:numId w:val="15"/>
        </w:numPr>
        <w:tabs>
          <w:tab w:val="clear" w:pos="720"/>
          <w:tab w:val="left" w:pos="590" w:leader="none"/>
        </w:tabs>
        <w:jc w:val="both"/>
        <w:rPr>
          <w:rFonts w:eastAsia="Arial"/>
          <w:sz w:val="24"/>
          <w:szCs w:val="24"/>
        </w:rPr>
      </w:pPr>
      <w:r>
        <w:rPr>
          <w:rFonts w:eastAsia="Arial"/>
          <w:sz w:val="24"/>
          <w:szCs w:val="24"/>
        </w:rPr>
        <w:t xml:space="preserve"> </w:t>
      </w:r>
      <w:r>
        <w:rPr>
          <w:rFonts w:eastAsia="Arial"/>
          <w:sz w:val="24"/>
          <w:szCs w:val="24"/>
        </w:rPr>
        <w:t>Окружающая среда и здоровье человека.</w:t>
        <w:tab/>
      </w:r>
    </w:p>
    <w:p>
      <w:pPr>
        <w:pStyle w:val="Normal"/>
        <w:tabs>
          <w:tab w:val="clear" w:pos="720"/>
          <w:tab w:val="left" w:pos="590" w:leader="none"/>
        </w:tabs>
        <w:ind w:firstLine="851"/>
        <w:jc w:val="both"/>
        <w:rPr>
          <w:rFonts w:eastAsia="Arial"/>
          <w:sz w:val="24"/>
          <w:szCs w:val="24"/>
        </w:rPr>
      </w:pPr>
      <w:r>
        <w:rPr>
          <w:rFonts w:eastAsia="Arial"/>
          <w:sz w:val="24"/>
          <w:szCs w:val="24"/>
        </w:rPr>
        <w:t>Влияние неблагоприятной окружающей среды на здоровье человека. Основные источники загрязнения окружающей среды. Техносфера как источник негативных факторов. Загрязнение почвы, воздуха, воды. Климатические условия.</w:t>
        <w:tab/>
        <w:t xml:space="preserve"> </w:t>
      </w:r>
    </w:p>
    <w:p>
      <w:pPr>
        <w:pStyle w:val="Normal"/>
        <w:tabs>
          <w:tab w:val="clear" w:pos="720"/>
          <w:tab w:val="left" w:pos="590" w:leader="none"/>
        </w:tabs>
        <w:ind w:firstLine="851"/>
        <w:jc w:val="both"/>
        <w:rPr>
          <w:rFonts w:eastAsia="Arial"/>
          <w:sz w:val="24"/>
          <w:szCs w:val="24"/>
        </w:rPr>
      </w:pPr>
      <w:r>
        <w:rPr>
          <w:rFonts w:eastAsia="Arial"/>
          <w:sz w:val="24"/>
          <w:szCs w:val="24"/>
        </w:rPr>
        <w:t>1.4. Вредные привычки и их профилактика.</w:t>
        <w:tab/>
      </w:r>
    </w:p>
    <w:p>
      <w:pPr>
        <w:pStyle w:val="Normal"/>
        <w:tabs>
          <w:tab w:val="clear" w:pos="720"/>
          <w:tab w:val="left" w:pos="590" w:leader="none"/>
        </w:tabs>
        <w:ind w:firstLine="851"/>
        <w:jc w:val="both"/>
        <w:rPr>
          <w:rFonts w:eastAsia="Arial"/>
          <w:sz w:val="24"/>
          <w:szCs w:val="24"/>
        </w:rPr>
      </w:pPr>
      <w:r>
        <w:rPr>
          <w:rFonts w:eastAsia="Arial"/>
          <w:sz w:val="24"/>
          <w:szCs w:val="24"/>
        </w:rPr>
        <w:t>Понятие алкоголизма. Влияние алкоголя на организм человека и его последствия. Табачный дым и его составные части. Влияние курения на нервную систему, сердечно-сосудистую систему. Пассивное курение и его влияние на здоровье.</w:t>
      </w:r>
    </w:p>
    <w:p>
      <w:pPr>
        <w:pStyle w:val="Normal"/>
        <w:tabs>
          <w:tab w:val="clear" w:pos="720"/>
          <w:tab w:val="left" w:pos="590" w:leader="none"/>
        </w:tabs>
        <w:ind w:firstLine="851"/>
        <w:jc w:val="both"/>
        <w:rPr>
          <w:rFonts w:eastAsia="Arial"/>
          <w:sz w:val="24"/>
          <w:szCs w:val="24"/>
        </w:rPr>
      </w:pPr>
      <w:r>
        <w:rPr>
          <w:rFonts w:eastAsia="Arial"/>
          <w:sz w:val="24"/>
          <w:szCs w:val="24"/>
        </w:rPr>
        <w:t>1.5. Наркотики и наркомания, социальные последствия.</w:t>
        <w:tab/>
      </w:r>
    </w:p>
    <w:p>
      <w:pPr>
        <w:pStyle w:val="Normal"/>
        <w:tabs>
          <w:tab w:val="clear" w:pos="720"/>
          <w:tab w:val="left" w:pos="590" w:leader="none"/>
        </w:tabs>
        <w:ind w:firstLine="851"/>
        <w:jc w:val="both"/>
        <w:rPr>
          <w:rFonts w:eastAsia="Arial"/>
          <w:sz w:val="24"/>
          <w:szCs w:val="24"/>
        </w:rPr>
      </w:pPr>
      <w:r>
        <w:rPr>
          <w:rFonts w:eastAsia="Arial"/>
          <w:sz w:val="24"/>
          <w:szCs w:val="24"/>
        </w:rPr>
        <w:t>Наркомания и токсикомания. Проблемы борьбы с ними. Уголовная ответственность за наркотики. Способы профилактики наркомании.</w:t>
        <w:tab/>
        <w:t xml:space="preserve"> </w:t>
      </w:r>
    </w:p>
    <w:p>
      <w:pPr>
        <w:pStyle w:val="Normal"/>
        <w:tabs>
          <w:tab w:val="clear" w:pos="720"/>
          <w:tab w:val="left" w:pos="851" w:leader="none"/>
        </w:tabs>
        <w:ind w:firstLine="851"/>
        <w:jc w:val="both"/>
        <w:rPr>
          <w:rFonts w:eastAsia="Arial"/>
          <w:sz w:val="24"/>
          <w:szCs w:val="24"/>
        </w:rPr>
      </w:pPr>
      <w:r>
        <w:rPr>
          <w:rFonts w:eastAsia="Arial"/>
          <w:sz w:val="24"/>
          <w:szCs w:val="24"/>
        </w:rPr>
        <w:t>1.6. Правила и безопасность дорожного движения.</w:t>
      </w:r>
    </w:p>
    <w:p>
      <w:pPr>
        <w:pStyle w:val="Normal"/>
        <w:tabs>
          <w:tab w:val="clear" w:pos="720"/>
          <w:tab w:val="left" w:pos="590" w:leader="none"/>
        </w:tabs>
        <w:ind w:firstLine="851"/>
        <w:jc w:val="both"/>
        <w:rPr>
          <w:rFonts w:eastAsia="Arial"/>
          <w:sz w:val="24"/>
          <w:szCs w:val="24"/>
        </w:rPr>
      </w:pPr>
      <w:r>
        <w:rPr>
          <w:rFonts w:eastAsia="Arial"/>
          <w:sz w:val="24"/>
          <w:szCs w:val="24"/>
        </w:rPr>
        <w:t>Правила дорожного движения. Способы безопасного поведения на дороге. Модели поведения пешеходов, велосипедистов, пассажиров и водителей транспортных средств при организации дорожного движения.</w:t>
        <w:tab/>
      </w:r>
    </w:p>
    <w:p>
      <w:pPr>
        <w:pStyle w:val="Normal"/>
        <w:tabs>
          <w:tab w:val="clear" w:pos="720"/>
          <w:tab w:val="left" w:pos="590" w:leader="none"/>
        </w:tabs>
        <w:ind w:firstLine="851"/>
        <w:jc w:val="both"/>
        <w:rPr>
          <w:rFonts w:eastAsia="Arial"/>
          <w:sz w:val="24"/>
          <w:szCs w:val="24"/>
        </w:rPr>
      </w:pPr>
      <w:r>
        <w:rPr>
          <w:rFonts w:eastAsia="Arial"/>
          <w:sz w:val="24"/>
          <w:szCs w:val="24"/>
        </w:rPr>
        <w:t>1.7. Репродуктивное здоровье.</w:t>
      </w:r>
    </w:p>
    <w:p>
      <w:pPr>
        <w:pStyle w:val="Normal"/>
        <w:tabs>
          <w:tab w:val="clear" w:pos="720"/>
          <w:tab w:val="left" w:pos="590" w:leader="none"/>
        </w:tabs>
        <w:ind w:firstLine="851"/>
        <w:jc w:val="both"/>
        <w:rPr>
          <w:rFonts w:eastAsia="Arial"/>
          <w:sz w:val="24"/>
          <w:szCs w:val="24"/>
        </w:rPr>
      </w:pPr>
      <w:r>
        <w:rPr>
          <w:rFonts w:eastAsia="Arial"/>
          <w:sz w:val="24"/>
          <w:szCs w:val="24"/>
        </w:rPr>
        <w:t>Репродуктивное здоровье как составляющая часть здоровья человека и общества. Социальная роль женщины в современном обществе. Репродуктивное здоровье женщины и факторы, влияющие на него. Здоровый образ жизни — необходимое условие сохранности репродуктивного здоровья.</w:t>
        <w:tab/>
      </w:r>
    </w:p>
    <w:p>
      <w:pPr>
        <w:pStyle w:val="Normal"/>
        <w:tabs>
          <w:tab w:val="clear" w:pos="720"/>
          <w:tab w:val="left" w:pos="590" w:leader="none"/>
        </w:tabs>
        <w:ind w:firstLine="851"/>
        <w:jc w:val="both"/>
        <w:rPr>
          <w:rFonts w:eastAsia="Arial"/>
          <w:sz w:val="24"/>
          <w:szCs w:val="24"/>
        </w:rPr>
      </w:pPr>
      <w:r>
        <w:rPr>
          <w:rFonts w:eastAsia="Arial"/>
          <w:sz w:val="24"/>
          <w:szCs w:val="24"/>
        </w:rPr>
        <w:t>1.8. Правовые основы взаимоотношения полов.</w:t>
      </w:r>
    </w:p>
    <w:p>
      <w:pPr>
        <w:pStyle w:val="Normal"/>
        <w:tabs>
          <w:tab w:val="clear" w:pos="720"/>
          <w:tab w:val="left" w:pos="590" w:leader="none"/>
        </w:tabs>
        <w:ind w:firstLine="851"/>
        <w:jc w:val="both"/>
        <w:rPr>
          <w:rFonts w:eastAsia="Arial"/>
          <w:sz w:val="24"/>
          <w:szCs w:val="24"/>
        </w:rPr>
      </w:pPr>
      <w:r>
        <w:rPr>
          <w:rFonts w:eastAsia="Arial"/>
          <w:sz w:val="24"/>
          <w:szCs w:val="24"/>
        </w:rPr>
        <w:t>Брак и семья. Культура брачных отношений. Основные функции семьи. Основы семейного права в Российской Федерации. Права и обязанности родителей. Конвенция ООН «О правах ребенка».</w:t>
        <w:tab/>
      </w:r>
    </w:p>
    <w:p>
      <w:pPr>
        <w:pStyle w:val="Normal"/>
        <w:tabs>
          <w:tab w:val="clear" w:pos="720"/>
          <w:tab w:val="left" w:pos="590" w:leader="none"/>
        </w:tabs>
        <w:ind w:firstLine="851"/>
        <w:jc w:val="both"/>
        <w:rPr>
          <w:rFonts w:eastAsia="Arial"/>
          <w:sz w:val="24"/>
          <w:szCs w:val="24"/>
        </w:rPr>
      </w:pPr>
      <w:r>
        <w:rPr>
          <w:rFonts w:eastAsia="Arial"/>
          <w:sz w:val="24"/>
          <w:szCs w:val="24"/>
        </w:rPr>
      </w:r>
    </w:p>
    <w:p>
      <w:pPr>
        <w:pStyle w:val="ListParagraph"/>
        <w:numPr>
          <w:ilvl w:val="0"/>
          <w:numId w:val="15"/>
        </w:numPr>
        <w:tabs>
          <w:tab w:val="clear" w:pos="720"/>
          <w:tab w:val="left" w:pos="590" w:leader="none"/>
        </w:tabs>
        <w:ind w:left="0" w:firstLine="284"/>
        <w:jc w:val="center"/>
        <w:rPr>
          <w:b/>
          <w:b/>
          <w:bCs/>
          <w:color w:val="000000"/>
          <w:sz w:val="28"/>
          <w:szCs w:val="28"/>
        </w:rPr>
      </w:pPr>
      <w:r>
        <w:rPr>
          <w:b/>
          <w:bCs/>
          <w:color w:val="000000"/>
          <w:sz w:val="28"/>
          <w:szCs w:val="28"/>
        </w:rPr>
        <w:t>Государственная система обеспечения безопасности населения</w:t>
      </w:r>
    </w:p>
    <w:p>
      <w:pPr>
        <w:pStyle w:val="Normal"/>
        <w:tabs>
          <w:tab w:val="clear" w:pos="720"/>
          <w:tab w:val="left" w:pos="590" w:leader="none"/>
        </w:tabs>
        <w:jc w:val="both"/>
        <w:rPr>
          <w:rFonts w:eastAsia="Arial"/>
          <w:sz w:val="24"/>
          <w:szCs w:val="24"/>
        </w:rPr>
      </w:pPr>
      <w:r>
        <w:rPr>
          <w:rFonts w:eastAsia="Arial"/>
          <w:sz w:val="24"/>
          <w:szCs w:val="24"/>
        </w:rPr>
      </w:r>
    </w:p>
    <w:p>
      <w:pPr>
        <w:pStyle w:val="ListParagraph"/>
        <w:numPr>
          <w:ilvl w:val="1"/>
          <w:numId w:val="15"/>
        </w:numPr>
        <w:tabs>
          <w:tab w:val="clear" w:pos="720"/>
          <w:tab w:val="left" w:pos="590" w:leader="none"/>
        </w:tabs>
        <w:jc w:val="both"/>
        <w:rPr>
          <w:rFonts w:eastAsia="Arial"/>
          <w:sz w:val="24"/>
          <w:szCs w:val="24"/>
        </w:rPr>
      </w:pPr>
      <w:r>
        <w:rPr>
          <w:rFonts w:eastAsia="Arial"/>
          <w:sz w:val="24"/>
          <w:szCs w:val="24"/>
        </w:rPr>
        <w:t>Общие понятия и классификация чрезвычайных ситуаций.</w:t>
        <w:tab/>
      </w:r>
    </w:p>
    <w:p>
      <w:pPr>
        <w:pStyle w:val="Normal"/>
        <w:tabs>
          <w:tab w:val="clear" w:pos="720"/>
          <w:tab w:val="left" w:pos="590" w:leader="none"/>
        </w:tabs>
        <w:ind w:firstLine="851"/>
        <w:jc w:val="both"/>
        <w:rPr>
          <w:rFonts w:eastAsia="Arial"/>
          <w:sz w:val="24"/>
          <w:szCs w:val="24"/>
        </w:rPr>
      </w:pPr>
      <w:r>
        <w:rPr>
          <w:rFonts w:eastAsia="Arial"/>
          <w:sz w:val="24"/>
          <w:szCs w:val="24"/>
        </w:rPr>
        <w:t>Определение ЧС. Причины возникновения. Классификация. Производственная авария. Катастрофа.</w:t>
        <w:tab/>
        <w:t>Правила поведения и действия населения. Меры по снижению последствий.</w:t>
      </w:r>
    </w:p>
    <w:p>
      <w:pPr>
        <w:pStyle w:val="Normal"/>
        <w:tabs>
          <w:tab w:val="clear" w:pos="720"/>
          <w:tab w:val="left" w:pos="851" w:leader="none"/>
        </w:tabs>
        <w:ind w:firstLine="851"/>
        <w:jc w:val="both"/>
        <w:rPr>
          <w:rFonts w:eastAsia="Arial"/>
          <w:sz w:val="24"/>
          <w:szCs w:val="24"/>
        </w:rPr>
      </w:pPr>
      <w:r>
        <w:rPr>
          <w:rFonts w:eastAsia="Arial"/>
          <w:sz w:val="24"/>
          <w:szCs w:val="24"/>
        </w:rPr>
        <w:t>2.2. Вынужденное автономное существование.</w:t>
        <w:tab/>
      </w:r>
    </w:p>
    <w:p>
      <w:pPr>
        <w:pStyle w:val="Normal"/>
        <w:tabs>
          <w:tab w:val="clear" w:pos="720"/>
          <w:tab w:val="left" w:pos="590" w:leader="none"/>
        </w:tabs>
        <w:ind w:firstLine="851"/>
        <w:jc w:val="both"/>
        <w:rPr>
          <w:rFonts w:eastAsia="Arial"/>
          <w:sz w:val="24"/>
          <w:szCs w:val="24"/>
        </w:rPr>
      </w:pPr>
      <w:r>
        <w:rPr>
          <w:rFonts w:eastAsia="Arial"/>
          <w:sz w:val="24"/>
          <w:szCs w:val="24"/>
        </w:rPr>
        <w:t xml:space="preserve">Причины вынужденного автономного существования. Ориентирование на местности. </w:t>
        <w:tab/>
      </w:r>
    </w:p>
    <w:p>
      <w:pPr>
        <w:pStyle w:val="Normal"/>
        <w:tabs>
          <w:tab w:val="clear" w:pos="720"/>
          <w:tab w:val="left" w:pos="590" w:leader="none"/>
        </w:tabs>
        <w:ind w:firstLine="851"/>
        <w:jc w:val="both"/>
        <w:rPr>
          <w:rFonts w:eastAsia="Arial"/>
          <w:sz w:val="24"/>
          <w:szCs w:val="24"/>
        </w:rPr>
      </w:pPr>
      <w:r>
        <w:rPr>
          <w:rFonts w:eastAsia="Arial"/>
          <w:sz w:val="24"/>
          <w:szCs w:val="24"/>
        </w:rPr>
        <w:t>2.3. Правила безопасного поведения в условиях вынужденного автономного существования.</w:t>
      </w:r>
    </w:p>
    <w:p>
      <w:pPr>
        <w:pStyle w:val="Normal"/>
        <w:tabs>
          <w:tab w:val="clear" w:pos="720"/>
          <w:tab w:val="left" w:pos="590" w:leader="none"/>
        </w:tabs>
        <w:ind w:firstLine="851"/>
        <w:jc w:val="both"/>
        <w:rPr>
          <w:rFonts w:eastAsia="Arial"/>
          <w:sz w:val="24"/>
          <w:szCs w:val="24"/>
        </w:rPr>
      </w:pPr>
      <w:r>
        <w:rPr>
          <w:rFonts w:eastAsia="Arial"/>
          <w:sz w:val="24"/>
          <w:szCs w:val="24"/>
        </w:rPr>
        <w:t>Движение по азимутам. Добыча огня. Устройство жилища. Вода и питание. Сигналы бедствия.</w:t>
        <w:tab/>
      </w:r>
    </w:p>
    <w:p>
      <w:pPr>
        <w:pStyle w:val="Normal"/>
        <w:tabs>
          <w:tab w:val="clear" w:pos="720"/>
          <w:tab w:val="left" w:pos="590" w:leader="none"/>
        </w:tabs>
        <w:ind w:firstLine="851"/>
        <w:jc w:val="both"/>
        <w:rPr>
          <w:rFonts w:eastAsia="Arial"/>
          <w:sz w:val="24"/>
          <w:szCs w:val="24"/>
        </w:rPr>
      </w:pPr>
      <w:r>
        <w:rPr>
          <w:rFonts w:eastAsia="Arial"/>
          <w:sz w:val="24"/>
          <w:szCs w:val="24"/>
        </w:rPr>
        <w:t xml:space="preserve">2.4. Единая государственная система предупреждения и ликвидации чрезвычайных ситуаций (РСЧС). </w:t>
      </w:r>
    </w:p>
    <w:p>
      <w:pPr>
        <w:pStyle w:val="Normal"/>
        <w:tabs>
          <w:tab w:val="clear" w:pos="720"/>
          <w:tab w:val="left" w:pos="590" w:leader="none"/>
        </w:tabs>
        <w:ind w:firstLine="851"/>
        <w:jc w:val="both"/>
        <w:rPr>
          <w:rFonts w:eastAsia="Arial"/>
          <w:sz w:val="24"/>
          <w:szCs w:val="24"/>
        </w:rPr>
      </w:pPr>
      <w:r>
        <w:rPr>
          <w:rFonts w:eastAsia="Arial"/>
          <w:sz w:val="24"/>
          <w:szCs w:val="24"/>
        </w:rPr>
        <w:t>История создания. Основные задачи. Структура. Режимы функционирования.</w:t>
      </w:r>
    </w:p>
    <w:p>
      <w:pPr>
        <w:pStyle w:val="Normal"/>
        <w:tabs>
          <w:tab w:val="clear" w:pos="720"/>
          <w:tab w:val="left" w:pos="590" w:leader="none"/>
        </w:tabs>
        <w:ind w:firstLine="851"/>
        <w:jc w:val="both"/>
        <w:rPr>
          <w:rFonts w:eastAsia="Arial"/>
          <w:sz w:val="24"/>
          <w:szCs w:val="24"/>
        </w:rPr>
      </w:pPr>
      <w:r>
        <w:rPr>
          <w:rFonts w:eastAsia="Arial"/>
          <w:sz w:val="24"/>
          <w:szCs w:val="24"/>
        </w:rPr>
        <w:t xml:space="preserve">2.5. Гражданская оборона. </w:t>
      </w:r>
    </w:p>
    <w:p>
      <w:pPr>
        <w:pStyle w:val="Normal"/>
        <w:tabs>
          <w:tab w:val="clear" w:pos="720"/>
          <w:tab w:val="left" w:pos="590" w:leader="none"/>
        </w:tabs>
        <w:ind w:firstLine="851"/>
        <w:jc w:val="both"/>
        <w:rPr>
          <w:rFonts w:eastAsia="Arial"/>
          <w:sz w:val="24"/>
          <w:szCs w:val="24"/>
        </w:rPr>
      </w:pPr>
      <w:r>
        <w:rPr>
          <w:rFonts w:eastAsia="Arial"/>
          <w:sz w:val="24"/>
          <w:szCs w:val="24"/>
        </w:rPr>
        <w:t>Основные понятия и определения, задачи гражданской обороны. Структура и органы управления гражданской обороной. Мониторинг и прогнозирование чрезвычайных ситуаций.</w:t>
        <w:tab/>
      </w:r>
    </w:p>
    <w:p>
      <w:pPr>
        <w:pStyle w:val="Normal"/>
        <w:tabs>
          <w:tab w:val="clear" w:pos="720"/>
          <w:tab w:val="left" w:pos="590" w:leader="none"/>
        </w:tabs>
        <w:ind w:firstLine="851"/>
        <w:jc w:val="both"/>
        <w:rPr>
          <w:rFonts w:eastAsia="Arial"/>
          <w:sz w:val="24"/>
          <w:szCs w:val="24"/>
        </w:rPr>
      </w:pPr>
      <w:r>
        <w:rPr>
          <w:rFonts w:eastAsia="Arial"/>
          <w:sz w:val="24"/>
          <w:szCs w:val="24"/>
        </w:rPr>
        <w:t>2.6. Мероприятия по защите населения.</w:t>
      </w:r>
    </w:p>
    <w:p>
      <w:pPr>
        <w:pStyle w:val="Normal"/>
        <w:tabs>
          <w:tab w:val="clear" w:pos="720"/>
          <w:tab w:val="left" w:pos="590" w:leader="none"/>
        </w:tabs>
        <w:ind w:firstLine="851"/>
        <w:jc w:val="both"/>
        <w:rPr>
          <w:rFonts w:eastAsia="Arial"/>
          <w:sz w:val="24"/>
          <w:szCs w:val="24"/>
        </w:rPr>
      </w:pPr>
      <w:r>
        <w:rPr>
          <w:rFonts w:eastAsia="Arial"/>
          <w:sz w:val="24"/>
          <w:szCs w:val="24"/>
        </w:rPr>
        <w:t>Характеристика обычных средств поражения и способы защиты от них. Инженерная защита, виды защитных сооружений. Основное предназначение защитных сооружений гражданской обороны. Правила поведения в защитных сооружениях. Убежище. Противорадиационное укрытие. Укрытие простейшего типа. Правила поведения в защитных сооружениях. Аварийно-спасательные и другие неотложные работы. Задачи. Основные мероприятия. Меры безопасности. Силы и средства, привлекаемые для проведения спасательных работ.</w:t>
        <w:tab/>
        <w:t>Организация гражданской обороны в образовательных учреждениях. Средства и способы защиты. Действия при авариях, катастрофах и стихийных бедствиях.</w:t>
        <w:tab/>
      </w:r>
    </w:p>
    <w:p>
      <w:pPr>
        <w:pStyle w:val="Normal"/>
        <w:tabs>
          <w:tab w:val="clear" w:pos="720"/>
          <w:tab w:val="left" w:pos="590" w:leader="none"/>
        </w:tabs>
        <w:ind w:firstLine="851"/>
        <w:jc w:val="both"/>
        <w:rPr>
          <w:rFonts w:eastAsia="Arial"/>
          <w:sz w:val="24"/>
          <w:szCs w:val="24"/>
        </w:rPr>
      </w:pPr>
      <w:r>
        <w:rPr>
          <w:rFonts w:eastAsia="Arial"/>
          <w:sz w:val="24"/>
          <w:szCs w:val="24"/>
        </w:rPr>
        <w:t xml:space="preserve">2.7. Терроризм. </w:t>
      </w:r>
    </w:p>
    <w:p>
      <w:pPr>
        <w:pStyle w:val="Normal"/>
        <w:tabs>
          <w:tab w:val="clear" w:pos="720"/>
          <w:tab w:val="left" w:pos="590" w:leader="none"/>
        </w:tabs>
        <w:ind w:firstLine="851"/>
        <w:jc w:val="both"/>
        <w:rPr>
          <w:rFonts w:eastAsia="Arial"/>
          <w:sz w:val="24"/>
          <w:szCs w:val="24"/>
        </w:rPr>
      </w:pPr>
      <w:r>
        <w:rPr>
          <w:rFonts w:eastAsia="Arial"/>
          <w:sz w:val="24"/>
          <w:szCs w:val="24"/>
        </w:rPr>
        <w:t>Терроризм, основные понятия и признаки. Правила безопасного поведения при угрозе террористического акта.Захват заложника. Действия при обнаружении взрывчатых веществ. Меры безопасности для населения, оказавшегося на территории военных действий.</w:t>
        <w:tab/>
      </w:r>
    </w:p>
    <w:p>
      <w:pPr>
        <w:pStyle w:val="Normal"/>
        <w:tabs>
          <w:tab w:val="clear" w:pos="720"/>
          <w:tab w:val="left" w:pos="590" w:leader="none"/>
        </w:tabs>
        <w:ind w:firstLine="851"/>
        <w:jc w:val="both"/>
        <w:rPr>
          <w:rFonts w:eastAsia="Arial"/>
          <w:sz w:val="24"/>
          <w:szCs w:val="24"/>
        </w:rPr>
      </w:pPr>
      <w:r>
        <w:rPr>
          <w:rFonts w:eastAsia="Arial"/>
          <w:sz w:val="24"/>
          <w:szCs w:val="24"/>
        </w:rPr>
        <w:t>2.8. Государственные службы по охране здоровья и безопасности граждан.</w:t>
      </w:r>
    </w:p>
    <w:p>
      <w:pPr>
        <w:pStyle w:val="Normal"/>
        <w:tabs>
          <w:tab w:val="clear" w:pos="720"/>
          <w:tab w:val="left" w:pos="590" w:leader="none"/>
        </w:tabs>
        <w:ind w:firstLine="851"/>
        <w:jc w:val="both"/>
        <w:rPr>
          <w:rFonts w:eastAsia="Arial"/>
          <w:sz w:val="24"/>
          <w:szCs w:val="24"/>
        </w:rPr>
      </w:pPr>
      <w:r>
        <w:rPr>
          <w:rFonts w:eastAsia="Arial"/>
          <w:sz w:val="24"/>
          <w:szCs w:val="24"/>
        </w:rPr>
        <w:t xml:space="preserve">МЧС России — федеральный орган управления в области защиты населения от ЧС. Полиция Российской Федерации. Служба скорой медицинской помощи. Федеральная служба по надзору в сфере защиты прав потребителей и благополучия человека. Другие государственные службы в области безопасности. </w:t>
        <w:tab/>
      </w:r>
    </w:p>
    <w:p>
      <w:pPr>
        <w:pStyle w:val="Normal"/>
        <w:tabs>
          <w:tab w:val="clear" w:pos="720"/>
          <w:tab w:val="left" w:pos="590" w:leader="none"/>
        </w:tabs>
        <w:ind w:firstLine="851"/>
        <w:jc w:val="both"/>
        <w:rPr>
          <w:rFonts w:eastAsia="Arial"/>
          <w:sz w:val="24"/>
          <w:szCs w:val="24"/>
        </w:rPr>
      </w:pPr>
      <w:r>
        <w:rPr>
          <w:rFonts w:eastAsia="Arial"/>
          <w:sz w:val="24"/>
          <w:szCs w:val="24"/>
        </w:rPr>
      </w:r>
    </w:p>
    <w:p>
      <w:pPr>
        <w:pStyle w:val="ListParagraph"/>
        <w:numPr>
          <w:ilvl w:val="0"/>
          <w:numId w:val="15"/>
        </w:numPr>
        <w:tabs>
          <w:tab w:val="clear" w:pos="720"/>
          <w:tab w:val="left" w:pos="590" w:leader="none"/>
        </w:tabs>
        <w:ind w:left="0" w:firstLine="426"/>
        <w:jc w:val="center"/>
        <w:rPr>
          <w:b/>
          <w:b/>
          <w:bCs/>
          <w:color w:val="000000"/>
          <w:sz w:val="28"/>
          <w:szCs w:val="28"/>
        </w:rPr>
      </w:pPr>
      <w:r>
        <w:rPr>
          <w:b/>
          <w:bCs/>
          <w:color w:val="000000"/>
          <w:sz w:val="28"/>
          <w:szCs w:val="28"/>
        </w:rPr>
        <w:t>Основы обороны государства и воинская обязанность</w:t>
      </w:r>
    </w:p>
    <w:p>
      <w:pPr>
        <w:pStyle w:val="Normal"/>
        <w:tabs>
          <w:tab w:val="clear" w:pos="720"/>
          <w:tab w:val="left" w:pos="590" w:leader="none"/>
        </w:tabs>
        <w:jc w:val="both"/>
        <w:rPr>
          <w:rFonts w:eastAsia="Arial"/>
          <w:sz w:val="24"/>
          <w:szCs w:val="24"/>
        </w:rPr>
      </w:pPr>
      <w:r>
        <w:rPr>
          <w:rFonts w:eastAsia="Arial"/>
          <w:sz w:val="24"/>
          <w:szCs w:val="24"/>
        </w:rPr>
      </w:r>
    </w:p>
    <w:p>
      <w:pPr>
        <w:pStyle w:val="ListParagraph"/>
        <w:numPr>
          <w:ilvl w:val="1"/>
          <w:numId w:val="15"/>
        </w:numPr>
        <w:tabs>
          <w:tab w:val="clear" w:pos="720"/>
          <w:tab w:val="left" w:pos="590" w:leader="none"/>
        </w:tabs>
        <w:jc w:val="both"/>
        <w:rPr>
          <w:rFonts w:eastAsia="Arial"/>
          <w:sz w:val="24"/>
          <w:szCs w:val="24"/>
        </w:rPr>
      </w:pPr>
      <w:r>
        <w:rPr>
          <w:rFonts w:eastAsia="Arial"/>
          <w:sz w:val="24"/>
          <w:szCs w:val="24"/>
        </w:rPr>
        <w:t xml:space="preserve"> </w:t>
      </w:r>
      <w:r>
        <w:rPr>
          <w:rFonts w:eastAsia="Arial"/>
          <w:sz w:val="24"/>
          <w:szCs w:val="24"/>
        </w:rPr>
        <w:t>История создания ВС России.</w:t>
        <w:tab/>
      </w:r>
    </w:p>
    <w:p>
      <w:pPr>
        <w:pStyle w:val="Normal"/>
        <w:tabs>
          <w:tab w:val="clear" w:pos="720"/>
          <w:tab w:val="left" w:pos="590" w:leader="none"/>
        </w:tabs>
        <w:ind w:firstLine="851"/>
        <w:jc w:val="both"/>
        <w:rPr>
          <w:rFonts w:eastAsia="Arial"/>
          <w:sz w:val="24"/>
          <w:szCs w:val="24"/>
        </w:rPr>
      </w:pPr>
      <w:r>
        <w:rPr>
          <w:rFonts w:eastAsia="Arial"/>
          <w:sz w:val="24"/>
          <w:szCs w:val="24"/>
        </w:rPr>
        <w:t>Организация вооруженных сил Московского государства. Военные реформы. Создание Советских Вооруженных Сил. Основные предпосылки проведения военной реформыВооруженных сил Российской Федерации на современном этапе.</w:t>
        <w:tab/>
      </w:r>
    </w:p>
    <w:p>
      <w:pPr>
        <w:pStyle w:val="Normal"/>
        <w:tabs>
          <w:tab w:val="clear" w:pos="720"/>
          <w:tab w:val="left" w:pos="590" w:leader="none"/>
        </w:tabs>
        <w:ind w:firstLine="851"/>
        <w:jc w:val="both"/>
        <w:rPr>
          <w:rFonts w:eastAsia="Arial"/>
          <w:sz w:val="24"/>
          <w:szCs w:val="24"/>
        </w:rPr>
      </w:pPr>
      <w:r>
        <w:rPr>
          <w:rFonts w:eastAsia="Arial"/>
          <w:sz w:val="24"/>
          <w:szCs w:val="24"/>
        </w:rPr>
        <w:t>3.2. Организационная структура Вооруженных сил России.</w:t>
      </w:r>
    </w:p>
    <w:p>
      <w:pPr>
        <w:pStyle w:val="Normal"/>
        <w:tabs>
          <w:tab w:val="clear" w:pos="720"/>
          <w:tab w:val="left" w:pos="590" w:leader="none"/>
        </w:tabs>
        <w:ind w:firstLine="851"/>
        <w:jc w:val="both"/>
        <w:rPr>
          <w:rFonts w:eastAsia="Arial"/>
          <w:sz w:val="24"/>
          <w:szCs w:val="24"/>
        </w:rPr>
      </w:pPr>
      <w:r>
        <w:rPr>
          <w:rFonts w:eastAsia="Arial"/>
          <w:sz w:val="24"/>
          <w:szCs w:val="24"/>
        </w:rPr>
        <w:t>Функции и основные задачи современных ВС РФ, их роль и место в системе обеспечения национальной безопасности страны. Виды Вооруженных Сил Российской Федерации, рода Вооруженных Сил Российской Федерации, рода войск. Сухопутные войска: история создания, предназначение, структура. Военно-воздушные силы: история создания, предназначение, структура. Военно-морской флот, история создания, предназначение, структура. Ракетные войска стратегического назначения: история создания, предназначение, структура. Войска воздушно-космической обороны: история создания, предназначение, структура. Воздушно-десантные войска: история создания, предназначение, структура. Пограничные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МЧС Росси. Их состав и предназначение.</w:t>
        <w:tab/>
      </w:r>
    </w:p>
    <w:p>
      <w:pPr>
        <w:pStyle w:val="Normal"/>
        <w:tabs>
          <w:tab w:val="clear" w:pos="720"/>
          <w:tab w:val="left" w:pos="590" w:leader="none"/>
        </w:tabs>
        <w:ind w:firstLine="851"/>
        <w:jc w:val="both"/>
        <w:rPr>
          <w:rFonts w:eastAsia="Arial"/>
          <w:sz w:val="24"/>
          <w:szCs w:val="24"/>
        </w:rPr>
      </w:pPr>
      <w:r>
        <w:rPr>
          <w:rFonts w:eastAsia="Arial"/>
          <w:sz w:val="24"/>
          <w:szCs w:val="24"/>
        </w:rPr>
        <w:t>3.3. Воинская обязанность.</w:t>
        <w:tab/>
      </w:r>
    </w:p>
    <w:p>
      <w:pPr>
        <w:pStyle w:val="Normal"/>
        <w:tabs>
          <w:tab w:val="clear" w:pos="720"/>
          <w:tab w:val="left" w:pos="590" w:leader="none"/>
        </w:tabs>
        <w:ind w:firstLine="851"/>
        <w:jc w:val="both"/>
        <w:rPr>
          <w:rFonts w:eastAsia="Arial"/>
          <w:sz w:val="24"/>
          <w:szCs w:val="24"/>
        </w:rPr>
      </w:pPr>
      <w:r>
        <w:rPr>
          <w:rFonts w:eastAsia="Arial"/>
          <w:sz w:val="24"/>
          <w:szCs w:val="24"/>
        </w:rPr>
        <w:t>Понятия о воинской обязанности. Воинский учет. Организация медицинского освидетельствования при первоначальной постановке на воинский учет. Обязательная и добровольная подготовка граждан к военной службе. Административная и уголовная ответственность за уклонение от воинской обязанности.</w:t>
        <w:tab/>
        <w:t xml:space="preserve"> </w:t>
      </w:r>
    </w:p>
    <w:p>
      <w:pPr>
        <w:pStyle w:val="Normal"/>
        <w:tabs>
          <w:tab w:val="clear" w:pos="720"/>
          <w:tab w:val="left" w:pos="590" w:leader="none"/>
        </w:tabs>
        <w:ind w:firstLine="851"/>
        <w:jc w:val="both"/>
        <w:rPr>
          <w:rFonts w:eastAsia="Arial"/>
          <w:sz w:val="24"/>
          <w:szCs w:val="24"/>
        </w:rPr>
      </w:pPr>
      <w:r>
        <w:rPr>
          <w:rFonts w:eastAsia="Arial"/>
          <w:sz w:val="24"/>
          <w:szCs w:val="24"/>
        </w:rPr>
        <w:t>3.4. Подготовка граждан к военной службе.</w:t>
        <w:tab/>
      </w:r>
    </w:p>
    <w:p>
      <w:pPr>
        <w:pStyle w:val="Normal"/>
        <w:tabs>
          <w:tab w:val="clear" w:pos="720"/>
          <w:tab w:val="left" w:pos="590" w:leader="none"/>
        </w:tabs>
        <w:ind w:firstLine="851"/>
        <w:jc w:val="both"/>
        <w:rPr>
          <w:rFonts w:eastAsia="Arial"/>
          <w:sz w:val="24"/>
          <w:szCs w:val="24"/>
        </w:rPr>
      </w:pPr>
      <w:r>
        <w:rPr>
          <w:rFonts w:eastAsia="Arial"/>
          <w:sz w:val="24"/>
          <w:szCs w:val="24"/>
        </w:rPr>
        <w:t>Обязательная и добровольная подготовка граждан к военной службе. Организация воинского учета и его предназначение. Первоначальная постановка граждан на воинский учет. Обязанности граждан по воинскому учету. Организация медицинского освидетельствования при первоначальной постановке на воинский учет.</w:t>
        <w:tab/>
        <w:t xml:space="preserve"> </w:t>
      </w:r>
    </w:p>
    <w:p>
      <w:pPr>
        <w:pStyle w:val="Normal"/>
        <w:tabs>
          <w:tab w:val="clear" w:pos="720"/>
          <w:tab w:val="left" w:pos="590" w:leader="none"/>
        </w:tabs>
        <w:ind w:firstLine="851"/>
        <w:jc w:val="both"/>
        <w:rPr>
          <w:rFonts w:eastAsia="Arial"/>
          <w:sz w:val="24"/>
          <w:szCs w:val="24"/>
        </w:rPr>
      </w:pPr>
      <w:r>
        <w:rPr>
          <w:rFonts w:eastAsia="Arial"/>
          <w:sz w:val="24"/>
          <w:szCs w:val="24"/>
        </w:rPr>
        <w:t xml:space="preserve">3.5. Призыв граждан на военную службу. </w:t>
      </w:r>
    </w:p>
    <w:p>
      <w:pPr>
        <w:pStyle w:val="Normal"/>
        <w:tabs>
          <w:tab w:val="clear" w:pos="720"/>
          <w:tab w:val="left" w:pos="590" w:leader="none"/>
        </w:tabs>
        <w:ind w:firstLine="851"/>
        <w:jc w:val="both"/>
        <w:rPr>
          <w:rFonts w:eastAsia="Arial"/>
          <w:sz w:val="24"/>
          <w:szCs w:val="24"/>
        </w:rPr>
      </w:pPr>
      <w:r>
        <w:rPr>
          <w:rFonts w:eastAsia="Arial"/>
          <w:sz w:val="24"/>
          <w:szCs w:val="24"/>
        </w:rPr>
        <w:t>Освобождение и отсрочка от призыва на военную службу. Призыв граждан на военную службу. Размещение военнослужащих, распределение времени и повседневный распорядок. Проводы военнослужащих уволенных в запас. Военная служба по призыву. Прохождение военной службы. Войсковые и корабельные воинские звания. Присвоение воинских званий. Знаки различия.</w:t>
        <w:tab/>
      </w:r>
    </w:p>
    <w:p>
      <w:pPr>
        <w:pStyle w:val="Normal"/>
        <w:tabs>
          <w:tab w:val="clear" w:pos="720"/>
          <w:tab w:val="left" w:pos="590" w:leader="none"/>
        </w:tabs>
        <w:ind w:firstLine="851"/>
        <w:jc w:val="both"/>
        <w:rPr>
          <w:rFonts w:eastAsia="Arial"/>
          <w:sz w:val="24"/>
          <w:szCs w:val="24"/>
        </w:rPr>
      </w:pPr>
      <w:r>
        <w:rPr>
          <w:rFonts w:eastAsia="Arial"/>
          <w:sz w:val="24"/>
          <w:szCs w:val="24"/>
        </w:rPr>
        <w:t>3.6. Прохождение военной службы по контракту.</w:t>
      </w:r>
    </w:p>
    <w:p>
      <w:pPr>
        <w:pStyle w:val="Normal"/>
        <w:tabs>
          <w:tab w:val="clear" w:pos="720"/>
          <w:tab w:val="left" w:pos="590" w:leader="none"/>
        </w:tabs>
        <w:ind w:firstLine="851"/>
        <w:jc w:val="both"/>
        <w:rPr>
          <w:rFonts w:eastAsia="Arial"/>
          <w:sz w:val="24"/>
          <w:szCs w:val="24"/>
        </w:rPr>
      </w:pPr>
      <w:r>
        <w:rPr>
          <w:rFonts w:eastAsia="Arial"/>
          <w:sz w:val="24"/>
          <w:szCs w:val="24"/>
        </w:rPr>
        <w:t>Военная служба по контракту. Увольнение с военной службы.</w:t>
        <w:tab/>
      </w:r>
    </w:p>
    <w:p>
      <w:pPr>
        <w:pStyle w:val="Normal"/>
        <w:tabs>
          <w:tab w:val="clear" w:pos="720"/>
          <w:tab w:val="left" w:pos="590" w:leader="none"/>
        </w:tabs>
        <w:ind w:firstLine="851"/>
        <w:jc w:val="both"/>
        <w:rPr>
          <w:rFonts w:eastAsia="Arial"/>
          <w:sz w:val="24"/>
          <w:szCs w:val="24"/>
        </w:rPr>
      </w:pPr>
      <w:r>
        <w:rPr>
          <w:rFonts w:eastAsia="Arial"/>
          <w:sz w:val="24"/>
          <w:szCs w:val="24"/>
        </w:rPr>
        <w:t>3.7. Альтернативная гражданская служба.</w:t>
        <w:tab/>
      </w:r>
    </w:p>
    <w:p>
      <w:pPr>
        <w:pStyle w:val="Normal"/>
        <w:tabs>
          <w:tab w:val="clear" w:pos="720"/>
          <w:tab w:val="left" w:pos="590" w:leader="none"/>
        </w:tabs>
        <w:ind w:firstLine="851"/>
        <w:jc w:val="both"/>
        <w:rPr>
          <w:rFonts w:eastAsia="Arial"/>
          <w:sz w:val="24"/>
          <w:szCs w:val="24"/>
        </w:rPr>
      </w:pPr>
      <w:r>
        <w:rPr>
          <w:rFonts w:eastAsia="Arial"/>
          <w:sz w:val="24"/>
          <w:szCs w:val="24"/>
        </w:rPr>
        <w:t>Организация альтернативной гражданской службы. Подача заявления о замене военной службы по призыву альтернативной гражданской службой.</w:t>
      </w:r>
    </w:p>
    <w:p>
      <w:pPr>
        <w:pStyle w:val="Normal"/>
        <w:tabs>
          <w:tab w:val="clear" w:pos="720"/>
          <w:tab w:val="left" w:pos="590" w:leader="none"/>
        </w:tabs>
        <w:ind w:firstLine="851"/>
        <w:jc w:val="both"/>
        <w:rPr>
          <w:rFonts w:eastAsia="Arial"/>
          <w:sz w:val="24"/>
          <w:szCs w:val="24"/>
        </w:rPr>
      </w:pPr>
      <w:r>
        <w:rPr>
          <w:rFonts w:eastAsia="Arial"/>
          <w:sz w:val="24"/>
          <w:szCs w:val="24"/>
        </w:rPr>
        <w:t>3.8. Качества личности военнослужащего.</w:t>
        <w:tab/>
      </w:r>
    </w:p>
    <w:p>
      <w:pPr>
        <w:pStyle w:val="Normal"/>
        <w:tabs>
          <w:tab w:val="clear" w:pos="720"/>
          <w:tab w:val="left" w:pos="590" w:leader="none"/>
        </w:tabs>
        <w:ind w:firstLine="851"/>
        <w:jc w:val="both"/>
        <w:rPr>
          <w:rFonts w:eastAsia="Arial"/>
          <w:sz w:val="24"/>
          <w:szCs w:val="24"/>
        </w:rPr>
      </w:pPr>
      <w:r>
        <w:rPr>
          <w:rFonts w:eastAsia="Arial"/>
          <w:sz w:val="24"/>
          <w:szCs w:val="24"/>
        </w:rPr>
        <w:t>Любовь к Родине, высокая воинская дисциплина, верность воинскому долгу и военной присяге, готовность в любую минуту встать на защиту свободы, независимости конституционного строя в России, народа и Отечества.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индивидуально-психологическим и профессиональным качествам гражданина. Виды воинской деятельности и их особенности. Особенности воинской деятельности в различных видах Вооруженных Сил и родах войск. Требования к психическим и морально-этическим качествам призывника. Основные понятия о психологической совместимости членов воинского коллектива.</w:t>
        <w:tab/>
      </w:r>
    </w:p>
    <w:p>
      <w:pPr>
        <w:pStyle w:val="Normal"/>
        <w:tabs>
          <w:tab w:val="clear" w:pos="720"/>
          <w:tab w:val="left" w:pos="590" w:leader="none"/>
        </w:tabs>
        <w:ind w:firstLine="851"/>
        <w:jc w:val="both"/>
        <w:rPr>
          <w:rFonts w:eastAsia="Arial"/>
          <w:sz w:val="24"/>
          <w:szCs w:val="24"/>
        </w:rPr>
      </w:pPr>
      <w:r>
        <w:rPr>
          <w:rFonts w:eastAsia="Arial"/>
          <w:sz w:val="24"/>
          <w:szCs w:val="24"/>
        </w:rPr>
        <w:t>3.9. Воинская дисциплина.</w:t>
      </w:r>
    </w:p>
    <w:p>
      <w:pPr>
        <w:pStyle w:val="Normal"/>
        <w:tabs>
          <w:tab w:val="clear" w:pos="720"/>
          <w:tab w:val="left" w:pos="590" w:leader="none"/>
        </w:tabs>
        <w:ind w:firstLine="851"/>
        <w:jc w:val="both"/>
        <w:rPr>
          <w:rFonts w:eastAsia="Arial"/>
          <w:sz w:val="24"/>
          <w:szCs w:val="24"/>
        </w:rPr>
      </w:pPr>
      <w:r>
        <w:rPr>
          <w:rFonts w:eastAsia="Arial"/>
          <w:sz w:val="24"/>
          <w:szCs w:val="24"/>
        </w:rPr>
        <w:t>Единоначалие — принцип строительства Вооруженных Сил Российской Федерации. Общие права и обязанности военнослужащих. Воинская дисциплина, ее сущность и значение. Виды ответственности, установленной для военнослужащих. Дисциплинарные взыскания, налагаемые на солдат и матросов, проходящих военную службу по призыву. Уголовная ответственность за преступления против военной службы. Соблюдение норм международного гуманитарного права.</w:t>
      </w:r>
    </w:p>
    <w:p>
      <w:pPr>
        <w:pStyle w:val="Normal"/>
        <w:tabs>
          <w:tab w:val="clear" w:pos="720"/>
          <w:tab w:val="left" w:pos="590" w:leader="none"/>
        </w:tabs>
        <w:ind w:firstLine="851"/>
        <w:jc w:val="both"/>
        <w:rPr>
          <w:rFonts w:eastAsia="Arial"/>
          <w:sz w:val="24"/>
          <w:szCs w:val="24"/>
        </w:rPr>
      </w:pPr>
      <w:r>
        <w:rPr>
          <w:rFonts w:eastAsia="Arial"/>
          <w:sz w:val="24"/>
          <w:szCs w:val="24"/>
        </w:rPr>
        <w:t>3.10. Как стать офицером Российской армии.</w:t>
        <w:tab/>
      </w:r>
    </w:p>
    <w:p>
      <w:pPr>
        <w:pStyle w:val="Normal"/>
        <w:tabs>
          <w:tab w:val="clear" w:pos="720"/>
          <w:tab w:val="left" w:pos="590" w:leader="none"/>
        </w:tabs>
        <w:ind w:firstLine="851"/>
        <w:jc w:val="both"/>
        <w:rPr>
          <w:rFonts w:eastAsia="Arial"/>
          <w:sz w:val="24"/>
          <w:szCs w:val="24"/>
        </w:rPr>
      </w:pPr>
      <w:r>
        <w:rPr>
          <w:rFonts w:eastAsia="Arial"/>
          <w:sz w:val="24"/>
          <w:szCs w:val="24"/>
        </w:rPr>
        <w:t>Офицерский состав. Порядок подготовки и поступления в военные образовательные учреждения.</w:t>
        <w:tab/>
        <w:t xml:space="preserve"> </w:t>
      </w:r>
    </w:p>
    <w:p>
      <w:pPr>
        <w:pStyle w:val="Normal"/>
        <w:tabs>
          <w:tab w:val="clear" w:pos="720"/>
          <w:tab w:val="left" w:pos="590" w:leader="none"/>
        </w:tabs>
        <w:ind w:firstLine="851"/>
        <w:jc w:val="both"/>
        <w:rPr>
          <w:rFonts w:eastAsia="Arial"/>
          <w:sz w:val="24"/>
          <w:szCs w:val="24"/>
        </w:rPr>
      </w:pPr>
      <w:r>
        <w:rPr>
          <w:rFonts w:eastAsia="Arial"/>
          <w:sz w:val="24"/>
          <w:szCs w:val="24"/>
        </w:rPr>
        <w:t>3.11. Боевые традиции и ритуалы ВС РФ.</w:t>
        <w:tab/>
      </w:r>
    </w:p>
    <w:p>
      <w:pPr>
        <w:pStyle w:val="Normal"/>
        <w:tabs>
          <w:tab w:val="clear" w:pos="720"/>
          <w:tab w:val="left" w:pos="590" w:leader="none"/>
        </w:tabs>
        <w:ind w:firstLine="851"/>
        <w:jc w:val="both"/>
        <w:rPr>
          <w:rFonts w:eastAsia="Arial"/>
          <w:sz w:val="24"/>
          <w:szCs w:val="24"/>
        </w:rPr>
      </w:pPr>
      <w:r>
        <w:rPr>
          <w:rFonts w:eastAsia="Arial"/>
          <w:sz w:val="24"/>
          <w:szCs w:val="24"/>
        </w:rPr>
        <w:t>Патриотизм и верность воинскому долгу — основные качества защитника Отечества. Воинский долг — обязанность по вооруженной защите Отечества. Дружба, войсковое товарищество — основа боевой готовности частей и подразделений. Особенности воинского коллектива, значение войскового товарищества в боевых условиях и повседневной жизни частей и подразделений. Войсковое товарищество — боевая традиция Российской армии и флота.</w:t>
        <w:tab/>
        <w:t>Порядок приведения к военной присяге, ритуал подъема (спуска) Государственного флага РФ, ритуал вручения боевого знамени, порядок вручения вооружения, военной техники и стрелкового оружия. Боевое знание воинской части. Военно-морской флаг. Ордена и медали – почетные награды за воинские отличия. Ритуалы ВС. Дни воинской славы России — дни славных побед. Основные формы увековечения памяти российских воинов, отличившихся в сражениях, связанных с днями воинской славы России.</w:t>
      </w:r>
    </w:p>
    <w:p>
      <w:pPr>
        <w:pStyle w:val="Normal"/>
        <w:tabs>
          <w:tab w:val="clear" w:pos="720"/>
          <w:tab w:val="left" w:pos="590" w:leader="none"/>
        </w:tabs>
        <w:ind w:firstLine="851"/>
        <w:jc w:val="both"/>
        <w:rPr>
          <w:rFonts w:eastAsia="Arial"/>
          <w:sz w:val="24"/>
          <w:szCs w:val="24"/>
        </w:rPr>
      </w:pPr>
      <w:r>
        <w:rPr>
          <w:rFonts w:eastAsia="Arial"/>
          <w:sz w:val="24"/>
          <w:szCs w:val="24"/>
        </w:rPr>
      </w:r>
    </w:p>
    <w:p>
      <w:pPr>
        <w:pStyle w:val="ListParagraph"/>
        <w:numPr>
          <w:ilvl w:val="0"/>
          <w:numId w:val="15"/>
        </w:numPr>
        <w:tabs>
          <w:tab w:val="clear" w:pos="720"/>
          <w:tab w:val="left" w:pos="590" w:leader="none"/>
        </w:tabs>
        <w:jc w:val="center"/>
        <w:rPr>
          <w:b/>
          <w:b/>
          <w:bCs/>
          <w:color w:val="000000"/>
          <w:sz w:val="28"/>
          <w:szCs w:val="28"/>
        </w:rPr>
      </w:pPr>
      <w:r>
        <w:rPr>
          <w:b/>
          <w:bCs/>
          <w:color w:val="000000"/>
          <w:sz w:val="28"/>
          <w:szCs w:val="28"/>
        </w:rPr>
        <w:t>Основы медицинских знаний</w:t>
      </w:r>
    </w:p>
    <w:p>
      <w:pPr>
        <w:pStyle w:val="Normal"/>
        <w:tabs>
          <w:tab w:val="clear" w:pos="720"/>
          <w:tab w:val="left" w:pos="590" w:leader="none"/>
        </w:tabs>
        <w:ind w:firstLine="851"/>
        <w:jc w:val="both"/>
        <w:rPr>
          <w:rFonts w:eastAsia="Arial"/>
          <w:sz w:val="24"/>
          <w:szCs w:val="24"/>
        </w:rPr>
      </w:pPr>
      <w:r>
        <w:rPr>
          <w:rFonts w:eastAsia="Arial"/>
          <w:sz w:val="24"/>
          <w:szCs w:val="24"/>
        </w:rPr>
      </w:r>
    </w:p>
    <w:p>
      <w:pPr>
        <w:pStyle w:val="Normal"/>
        <w:tabs>
          <w:tab w:val="clear" w:pos="720"/>
          <w:tab w:val="left" w:pos="590" w:leader="none"/>
        </w:tabs>
        <w:ind w:firstLine="851"/>
        <w:jc w:val="both"/>
        <w:rPr>
          <w:rFonts w:eastAsia="Arial"/>
          <w:sz w:val="24"/>
          <w:szCs w:val="24"/>
        </w:rPr>
      </w:pPr>
      <w:r>
        <w:rPr>
          <w:rFonts w:eastAsia="Arial"/>
          <w:sz w:val="24"/>
          <w:szCs w:val="24"/>
        </w:rPr>
        <w:t>4.1. Понятие первой помощи.</w:t>
        <w:tab/>
      </w:r>
    </w:p>
    <w:p>
      <w:pPr>
        <w:pStyle w:val="Normal"/>
        <w:tabs>
          <w:tab w:val="clear" w:pos="720"/>
          <w:tab w:val="left" w:pos="590" w:leader="none"/>
        </w:tabs>
        <w:ind w:firstLine="851"/>
        <w:jc w:val="both"/>
        <w:rPr>
          <w:rFonts w:eastAsia="Arial"/>
          <w:sz w:val="24"/>
          <w:szCs w:val="24"/>
        </w:rPr>
      </w:pPr>
      <w:r>
        <w:rPr>
          <w:rFonts w:eastAsia="Arial"/>
          <w:sz w:val="24"/>
          <w:szCs w:val="24"/>
        </w:rPr>
        <w:t>Перечень состояний, при которых оказывается первая помощь. Признаки жизни. Общие правила оказания первой помощи. Федеральный закон «Об основах охраны здоровья граждан Российской Федерации».</w:t>
        <w:tab/>
        <w:t xml:space="preserve"> </w:t>
      </w:r>
    </w:p>
    <w:p>
      <w:pPr>
        <w:pStyle w:val="Normal"/>
        <w:tabs>
          <w:tab w:val="clear" w:pos="720"/>
          <w:tab w:val="left" w:pos="590" w:leader="none"/>
        </w:tabs>
        <w:ind w:firstLine="851"/>
        <w:jc w:val="both"/>
        <w:rPr>
          <w:rFonts w:eastAsia="Arial"/>
          <w:sz w:val="24"/>
          <w:szCs w:val="24"/>
        </w:rPr>
      </w:pPr>
      <w:r>
        <w:rPr>
          <w:rFonts w:eastAsia="Arial"/>
          <w:sz w:val="24"/>
          <w:szCs w:val="24"/>
        </w:rPr>
        <w:t>4.2. Понятие травм и их виды.</w:t>
      </w:r>
    </w:p>
    <w:p>
      <w:pPr>
        <w:pStyle w:val="Normal"/>
        <w:tabs>
          <w:tab w:val="clear" w:pos="720"/>
          <w:tab w:val="left" w:pos="590" w:leader="none"/>
        </w:tabs>
        <w:ind w:firstLine="851"/>
        <w:jc w:val="both"/>
        <w:rPr>
          <w:rFonts w:eastAsia="Arial"/>
          <w:sz w:val="24"/>
          <w:szCs w:val="24"/>
        </w:rPr>
      </w:pPr>
      <w:r>
        <w:rPr>
          <w:rFonts w:eastAsia="Arial"/>
          <w:sz w:val="24"/>
          <w:szCs w:val="24"/>
        </w:rPr>
        <w:t>Правила первой помощи при ранениях. Правила наложения повязок различных типов. Первая помощь при травмах различных областей тела. Первая помощь при проникающих ранениях грудной и брюшной полости, черепа. Первая помощь при сотрясениях и ушибах головного мозга. Первая помощь при переломах. Первая помощь при электротравмах и повреждении молнией.</w:t>
        <w:tab/>
      </w:r>
    </w:p>
    <w:p>
      <w:pPr>
        <w:pStyle w:val="Normal"/>
        <w:tabs>
          <w:tab w:val="clear" w:pos="720"/>
          <w:tab w:val="left" w:pos="590" w:leader="none"/>
        </w:tabs>
        <w:ind w:firstLine="851"/>
        <w:jc w:val="both"/>
        <w:rPr>
          <w:rFonts w:eastAsia="Arial"/>
          <w:sz w:val="24"/>
          <w:szCs w:val="24"/>
        </w:rPr>
      </w:pPr>
      <w:r>
        <w:rPr>
          <w:rFonts w:eastAsia="Arial"/>
          <w:sz w:val="24"/>
          <w:szCs w:val="24"/>
        </w:rPr>
        <w:t>4.3. Первая помощь при кровотечениях и ожогах.</w:t>
      </w:r>
    </w:p>
    <w:p>
      <w:pPr>
        <w:pStyle w:val="Normal"/>
        <w:tabs>
          <w:tab w:val="clear" w:pos="720"/>
          <w:tab w:val="left" w:pos="590" w:leader="none"/>
        </w:tabs>
        <w:ind w:firstLine="851"/>
        <w:jc w:val="both"/>
        <w:rPr>
          <w:rFonts w:eastAsia="Arial"/>
          <w:sz w:val="24"/>
          <w:szCs w:val="24"/>
        </w:rPr>
      </w:pPr>
      <w:r>
        <w:rPr>
          <w:rFonts w:eastAsia="Arial"/>
          <w:sz w:val="24"/>
          <w:szCs w:val="24"/>
        </w:rPr>
        <w:t>Первая помощь при наружных кровотечениях. Первая помощь при капиллярном кровотечении. Первая помощь при артериальном кровотечении. Правила наложения жгута и закрутки. Первая помощь при венозном кровотечении. Смешанное кровотечение. Основные признаки внутреннего кровотечения. Понятие, основные виды и степени ожогов. Первая помощь при термических ожогах. Первая помощь при химических ожогах. Первая помощь при воздействии высоких температур. Последствия воздействия высоких температур на организм человека. Основные признаки теплового удара. Предупреждение развития перегревов. Воздействие ультрафиолетовых лучей на человека.</w:t>
        <w:tab/>
      </w:r>
    </w:p>
    <w:p>
      <w:pPr>
        <w:pStyle w:val="Normal"/>
        <w:tabs>
          <w:tab w:val="clear" w:pos="720"/>
          <w:tab w:val="left" w:pos="590" w:leader="none"/>
        </w:tabs>
        <w:ind w:firstLine="851"/>
        <w:jc w:val="both"/>
        <w:rPr>
          <w:rFonts w:eastAsia="Arial"/>
          <w:sz w:val="24"/>
          <w:szCs w:val="24"/>
        </w:rPr>
      </w:pPr>
      <w:r>
        <w:rPr>
          <w:rFonts w:eastAsia="Arial"/>
          <w:sz w:val="24"/>
          <w:szCs w:val="24"/>
        </w:rPr>
        <w:t>4.4. Первая помощь в различных случаях.</w:t>
      </w:r>
    </w:p>
    <w:p>
      <w:pPr>
        <w:pStyle w:val="Normal"/>
        <w:tabs>
          <w:tab w:val="clear" w:pos="720"/>
          <w:tab w:val="left" w:pos="590" w:leader="none"/>
        </w:tabs>
        <w:ind w:firstLine="851"/>
        <w:jc w:val="both"/>
        <w:rPr>
          <w:rFonts w:eastAsia="Arial"/>
          <w:sz w:val="24"/>
          <w:szCs w:val="24"/>
        </w:rPr>
      </w:pPr>
      <w:r>
        <w:rPr>
          <w:rFonts w:eastAsia="Arial"/>
          <w:sz w:val="24"/>
          <w:szCs w:val="24"/>
        </w:rPr>
        <w:t>Последствия воздействия низких температур на организм человека. Основные степени отморожений. Первая помощь при попадании инородных тел в верхние дыхательные пути.</w:t>
        <w:tab/>
        <w:t xml:space="preserve"> Основные приемы удаления инородных тел из верхних дыхательных путей. Острое и хроническое отравление. Первая помощь при отравлениях. Признаки обморока. Первая помощь при отсутствии кровообращения (остановке сердца). Основные причины остановки сердца. Признаки расстройства кровообращения и клинической смерти. Правила проведения непрямого (наружного) массажа сердца и искусственного дыхания. Экстренная реанимационная помощь. Понятие «реанимация». Признаки клинической смерти. Прекардиальный удар. Искусственная вентиляция легких. Острая сердечная недостаточность и инсульт.</w:t>
      </w:r>
    </w:p>
    <w:p>
      <w:pPr>
        <w:pStyle w:val="Normal"/>
        <w:tabs>
          <w:tab w:val="clear" w:pos="720"/>
          <w:tab w:val="left" w:pos="590" w:leader="none"/>
        </w:tabs>
        <w:ind w:firstLine="851"/>
        <w:jc w:val="both"/>
        <w:rPr>
          <w:rFonts w:eastAsia="Arial"/>
          <w:sz w:val="24"/>
          <w:szCs w:val="24"/>
        </w:rPr>
      </w:pPr>
      <w:r>
        <w:rPr>
          <w:rFonts w:eastAsia="Arial"/>
          <w:sz w:val="24"/>
          <w:szCs w:val="24"/>
        </w:rPr>
        <w:t>4.5. Основные инфекционные болезни.</w:t>
      </w:r>
    </w:p>
    <w:p>
      <w:pPr>
        <w:pStyle w:val="Normal"/>
        <w:tabs>
          <w:tab w:val="clear" w:pos="720"/>
          <w:tab w:val="left" w:pos="590" w:leader="none"/>
        </w:tabs>
        <w:ind w:firstLine="851"/>
        <w:jc w:val="both"/>
        <w:rPr>
          <w:rFonts w:eastAsia="Arial"/>
          <w:sz w:val="24"/>
          <w:szCs w:val="24"/>
        </w:rPr>
      </w:pPr>
      <w:r>
        <w:rPr>
          <w:rFonts w:eastAsia="Arial"/>
          <w:sz w:val="24"/>
          <w:szCs w:val="24"/>
        </w:rPr>
        <w:t>Основные инфекционные болезни, их классификация и профилактика. Пути передачи возбудителей инфекционных болезней. Индивидуальная и общественная профилактика инфекционных заболеваний. Инфекции, передаваемые половым путем, и их профилактика. Ранние половые связи и их последствия для здоровья.</w:t>
        <w:tab/>
      </w:r>
    </w:p>
    <w:p>
      <w:pPr>
        <w:pStyle w:val="Normal"/>
        <w:tabs>
          <w:tab w:val="clear" w:pos="720"/>
          <w:tab w:val="left" w:pos="590" w:leader="none"/>
        </w:tabs>
        <w:ind w:firstLine="851"/>
        <w:jc w:val="both"/>
        <w:rPr>
          <w:rFonts w:eastAsia="Arial"/>
          <w:sz w:val="24"/>
          <w:szCs w:val="24"/>
        </w:rPr>
      </w:pPr>
      <w:r>
        <w:rPr>
          <w:rFonts w:eastAsia="Arial"/>
          <w:sz w:val="24"/>
          <w:szCs w:val="24"/>
        </w:rPr>
        <w:t>4.6. Здоровье родителей и здоровье будущего ребенка.</w:t>
      </w:r>
    </w:p>
    <w:p>
      <w:pPr>
        <w:pStyle w:val="Normal"/>
        <w:tabs>
          <w:tab w:val="clear" w:pos="720"/>
          <w:tab w:val="left" w:pos="590" w:leader="none"/>
        </w:tabs>
        <w:ind w:firstLine="851"/>
        <w:jc w:val="both"/>
        <w:rPr>
          <w:rFonts w:eastAsia="Arial"/>
          <w:sz w:val="24"/>
          <w:szCs w:val="24"/>
        </w:rPr>
      </w:pPr>
      <w:r>
        <w:rPr>
          <w:rFonts w:eastAsia="Arial"/>
          <w:sz w:val="24"/>
          <w:szCs w:val="24"/>
        </w:rPr>
        <w:t>Основные средства планирования семьи. Факторы, влияющие на здоровье ребенка. Беременность и гигиена беременности. Признаки и сроки беременности. Понятие патронажа, виды патронажей. Особенности питания и образа жизни беременной женщины.</w:t>
        <w:tab/>
        <w:t>Физиологические особенности развития новорожденных детей. Основные мероприятия по уходу за младенцами. Формирование основ здорового образа жизни. Духовность и здоровье семьи.</w:t>
        <w:tab/>
      </w:r>
    </w:p>
    <w:p>
      <w:pPr>
        <w:pStyle w:val="Normal"/>
        <w:spacing w:lineRule="exact" w:line="219"/>
        <w:rPr>
          <w:sz w:val="24"/>
          <w:szCs w:val="24"/>
        </w:rPr>
      </w:pPr>
      <w:r>
        <w:rPr>
          <w:sz w:val="24"/>
          <w:szCs w:val="24"/>
        </w:rPr>
      </w:r>
    </w:p>
    <w:p>
      <w:pPr>
        <w:pStyle w:val="Normal"/>
        <w:ind w:right="-259" w:hanging="0"/>
        <w:jc w:val="center"/>
        <w:rPr>
          <w:b/>
          <w:b/>
          <w:sz w:val="20"/>
          <w:szCs w:val="20"/>
        </w:rPr>
      </w:pPr>
      <w:r>
        <w:rPr>
          <w:rFonts w:eastAsia="Arial"/>
          <w:b/>
          <w:sz w:val="28"/>
          <w:szCs w:val="28"/>
        </w:rPr>
        <w:t>Темы рефератов (докладов),</w:t>
      </w:r>
    </w:p>
    <w:p>
      <w:pPr>
        <w:pStyle w:val="Normal"/>
        <w:spacing w:lineRule="exact" w:line="18"/>
        <w:rPr>
          <w:b/>
          <w:b/>
          <w:sz w:val="20"/>
          <w:szCs w:val="20"/>
        </w:rPr>
      </w:pPr>
      <w:r>
        <w:rPr>
          <w:b/>
          <w:sz w:val="20"/>
          <w:szCs w:val="20"/>
        </w:rPr>
      </w:r>
    </w:p>
    <w:p>
      <w:pPr>
        <w:pStyle w:val="Normal"/>
        <w:ind w:right="-259" w:hanging="0"/>
        <w:jc w:val="center"/>
        <w:rPr>
          <w:b/>
          <w:b/>
          <w:sz w:val="20"/>
          <w:szCs w:val="20"/>
        </w:rPr>
      </w:pPr>
      <w:r>
        <w:rPr>
          <w:rFonts w:eastAsia="Arial"/>
          <w:b/>
          <w:sz w:val="28"/>
          <w:szCs w:val="28"/>
        </w:rPr>
        <w:t>индивидуальных проектов</w:t>
      </w:r>
    </w:p>
    <w:p>
      <w:pPr>
        <w:pStyle w:val="Normal"/>
        <w:tabs>
          <w:tab w:val="clear" w:pos="720"/>
          <w:tab w:val="left" w:pos="1134" w:leader="none"/>
        </w:tabs>
        <w:ind w:firstLine="851"/>
        <w:rPr>
          <w:sz w:val="24"/>
          <w:szCs w:val="24"/>
        </w:rPr>
      </w:pPr>
      <w:r>
        <w:rPr>
          <w:sz w:val="24"/>
          <w:szCs w:val="24"/>
        </w:rPr>
      </w:r>
    </w:p>
    <w:p>
      <w:pPr>
        <w:pStyle w:val="Normal"/>
        <w:numPr>
          <w:ilvl w:val="0"/>
          <w:numId w:val="7"/>
        </w:numPr>
        <w:tabs>
          <w:tab w:val="clear" w:pos="720"/>
          <w:tab w:val="left" w:pos="820" w:leader="none"/>
          <w:tab w:val="left" w:pos="1134" w:leader="none"/>
        </w:tabs>
        <w:ind w:firstLine="851"/>
        <w:rPr>
          <w:rFonts w:eastAsia="Symbol"/>
          <w:sz w:val="24"/>
          <w:szCs w:val="24"/>
        </w:rPr>
      </w:pPr>
      <w:r>
        <w:rPr>
          <w:rFonts w:eastAsia="Arial"/>
          <w:sz w:val="24"/>
          <w:szCs w:val="24"/>
        </w:rPr>
        <w:t>Эволюция среды обитания, переход к техносфере.</w:t>
      </w:r>
    </w:p>
    <w:p>
      <w:pPr>
        <w:pStyle w:val="Normal"/>
        <w:numPr>
          <w:ilvl w:val="0"/>
          <w:numId w:val="7"/>
        </w:numPr>
        <w:tabs>
          <w:tab w:val="clear" w:pos="720"/>
          <w:tab w:val="left" w:pos="820" w:leader="none"/>
          <w:tab w:val="left" w:pos="1134" w:leader="none"/>
        </w:tabs>
        <w:ind w:firstLine="851"/>
        <w:rPr>
          <w:rFonts w:eastAsia="Symbol"/>
          <w:sz w:val="24"/>
          <w:szCs w:val="24"/>
        </w:rPr>
      </w:pPr>
      <w:r>
        <w:rPr>
          <w:rFonts w:eastAsia="Arial"/>
          <w:sz w:val="24"/>
          <w:szCs w:val="24"/>
        </w:rPr>
        <w:t>Взаимодействие человека и среды обитания.</w:t>
      </w:r>
    </w:p>
    <w:p>
      <w:pPr>
        <w:pStyle w:val="Normal"/>
        <w:numPr>
          <w:ilvl w:val="0"/>
          <w:numId w:val="7"/>
        </w:numPr>
        <w:tabs>
          <w:tab w:val="clear" w:pos="720"/>
          <w:tab w:val="left" w:pos="820" w:leader="none"/>
          <w:tab w:val="left" w:pos="1134" w:leader="none"/>
        </w:tabs>
        <w:ind w:firstLine="851"/>
        <w:rPr>
          <w:rFonts w:eastAsia="Symbol"/>
          <w:sz w:val="24"/>
          <w:szCs w:val="24"/>
        </w:rPr>
      </w:pPr>
      <w:r>
        <w:rPr>
          <w:rFonts w:eastAsia="Arial"/>
          <w:sz w:val="24"/>
          <w:szCs w:val="24"/>
        </w:rPr>
        <w:t>Стратегия устойчивого развития как условие выживания человечества.</w:t>
      </w:r>
    </w:p>
    <w:p>
      <w:pPr>
        <w:pStyle w:val="Normal"/>
        <w:numPr>
          <w:ilvl w:val="0"/>
          <w:numId w:val="7"/>
        </w:numPr>
        <w:tabs>
          <w:tab w:val="clear" w:pos="720"/>
          <w:tab w:val="left" w:pos="820" w:leader="none"/>
          <w:tab w:val="left" w:pos="1134" w:leader="none"/>
        </w:tabs>
        <w:ind w:firstLine="851"/>
        <w:rPr>
          <w:rFonts w:eastAsia="Symbol"/>
          <w:sz w:val="24"/>
          <w:szCs w:val="24"/>
        </w:rPr>
      </w:pPr>
      <w:r>
        <w:rPr>
          <w:rFonts w:eastAsia="Arial"/>
          <w:sz w:val="24"/>
          <w:szCs w:val="24"/>
        </w:rPr>
        <w:t>Основные пути формирования культуры безопасности жизнедеятельности в современном обществе.</w:t>
      </w:r>
    </w:p>
    <w:p>
      <w:pPr>
        <w:pStyle w:val="Normal"/>
        <w:numPr>
          <w:ilvl w:val="0"/>
          <w:numId w:val="7"/>
        </w:numPr>
        <w:tabs>
          <w:tab w:val="clear" w:pos="720"/>
          <w:tab w:val="left" w:pos="820" w:leader="none"/>
          <w:tab w:val="left" w:pos="1134" w:leader="none"/>
        </w:tabs>
        <w:ind w:firstLine="851"/>
        <w:rPr>
          <w:rFonts w:eastAsia="Symbol"/>
          <w:sz w:val="24"/>
          <w:szCs w:val="24"/>
        </w:rPr>
      </w:pPr>
      <w:r>
        <w:rPr>
          <w:rFonts w:eastAsia="Arial"/>
          <w:sz w:val="24"/>
          <w:szCs w:val="24"/>
        </w:rPr>
        <w:t>Здоровый образ жизни — основа укрепления и сохранения личного здоровья.</w:t>
      </w:r>
    </w:p>
    <w:p>
      <w:pPr>
        <w:pStyle w:val="Normal"/>
        <w:numPr>
          <w:ilvl w:val="0"/>
          <w:numId w:val="7"/>
        </w:numPr>
        <w:tabs>
          <w:tab w:val="clear" w:pos="720"/>
          <w:tab w:val="left" w:pos="820" w:leader="none"/>
          <w:tab w:val="left" w:pos="1134" w:leader="none"/>
        </w:tabs>
        <w:ind w:firstLine="851"/>
        <w:rPr>
          <w:rFonts w:eastAsia="Symbol"/>
          <w:sz w:val="24"/>
          <w:szCs w:val="24"/>
        </w:rPr>
      </w:pPr>
      <w:r>
        <w:rPr>
          <w:rFonts w:eastAsia="Arial"/>
          <w:sz w:val="24"/>
          <w:szCs w:val="24"/>
        </w:rPr>
        <w:t>Факторы, способствующие укреплению здоровья.</w:t>
      </w:r>
    </w:p>
    <w:p>
      <w:pPr>
        <w:pStyle w:val="Normal"/>
        <w:numPr>
          <w:ilvl w:val="0"/>
          <w:numId w:val="7"/>
        </w:numPr>
        <w:tabs>
          <w:tab w:val="clear" w:pos="720"/>
          <w:tab w:val="left" w:pos="820" w:leader="none"/>
          <w:tab w:val="left" w:pos="1134" w:leader="none"/>
        </w:tabs>
        <w:ind w:firstLine="851"/>
        <w:rPr>
          <w:rFonts w:eastAsia="Symbol"/>
          <w:sz w:val="24"/>
          <w:szCs w:val="24"/>
        </w:rPr>
      </w:pPr>
      <w:r>
        <w:rPr>
          <w:rFonts w:eastAsia="Arial"/>
          <w:sz w:val="24"/>
          <w:szCs w:val="24"/>
        </w:rPr>
        <w:t>Организация студенческого труда, отдыха и эффективной самостоятельной работы.</w:t>
      </w:r>
    </w:p>
    <w:p>
      <w:pPr>
        <w:pStyle w:val="Normal"/>
        <w:numPr>
          <w:ilvl w:val="0"/>
          <w:numId w:val="7"/>
        </w:numPr>
        <w:tabs>
          <w:tab w:val="clear" w:pos="720"/>
          <w:tab w:val="left" w:pos="820" w:leader="none"/>
          <w:tab w:val="left" w:pos="1134" w:leader="none"/>
        </w:tabs>
        <w:ind w:firstLine="851"/>
        <w:rPr>
          <w:rFonts w:eastAsia="Symbol"/>
          <w:sz w:val="24"/>
          <w:szCs w:val="24"/>
        </w:rPr>
      </w:pPr>
      <w:r>
        <w:rPr>
          <w:rFonts w:eastAsia="Arial"/>
          <w:sz w:val="24"/>
          <w:szCs w:val="24"/>
        </w:rPr>
        <w:t>Роль физической культуры в сохранении здоровья.</w:t>
      </w:r>
    </w:p>
    <w:p>
      <w:pPr>
        <w:pStyle w:val="Normal"/>
        <w:numPr>
          <w:ilvl w:val="0"/>
          <w:numId w:val="7"/>
        </w:numPr>
        <w:tabs>
          <w:tab w:val="clear" w:pos="720"/>
          <w:tab w:val="left" w:pos="820" w:leader="none"/>
          <w:tab w:val="left" w:pos="1134" w:leader="none"/>
        </w:tabs>
        <w:ind w:firstLine="851"/>
        <w:rPr>
          <w:rFonts w:eastAsia="Symbol"/>
          <w:sz w:val="24"/>
          <w:szCs w:val="24"/>
        </w:rPr>
      </w:pPr>
      <w:r>
        <w:rPr>
          <w:rFonts w:eastAsia="Arial"/>
          <w:sz w:val="24"/>
          <w:szCs w:val="24"/>
        </w:rPr>
        <w:t>Пути сохранения репродуктивного здоровья общества.</w:t>
      </w:r>
    </w:p>
    <w:p>
      <w:pPr>
        <w:pStyle w:val="Normal"/>
        <w:numPr>
          <w:ilvl w:val="0"/>
          <w:numId w:val="7"/>
        </w:numPr>
        <w:tabs>
          <w:tab w:val="clear" w:pos="720"/>
          <w:tab w:val="left" w:pos="820" w:leader="none"/>
          <w:tab w:val="left" w:pos="1134" w:leader="none"/>
        </w:tabs>
        <w:ind w:firstLine="851"/>
        <w:rPr>
          <w:rFonts w:eastAsia="Symbol"/>
          <w:sz w:val="24"/>
          <w:szCs w:val="24"/>
        </w:rPr>
      </w:pPr>
      <w:r>
        <w:rPr>
          <w:rFonts w:eastAsia="Arial"/>
          <w:sz w:val="24"/>
          <w:szCs w:val="24"/>
        </w:rPr>
        <w:t>Алкоголь и его влияние на здоровье человека.</w:t>
      </w:r>
    </w:p>
    <w:p>
      <w:pPr>
        <w:pStyle w:val="Normal"/>
        <w:numPr>
          <w:ilvl w:val="0"/>
          <w:numId w:val="7"/>
        </w:numPr>
        <w:tabs>
          <w:tab w:val="clear" w:pos="720"/>
          <w:tab w:val="left" w:pos="820" w:leader="none"/>
          <w:tab w:val="left" w:pos="1134" w:leader="none"/>
        </w:tabs>
        <w:ind w:firstLine="851"/>
        <w:rPr>
          <w:rFonts w:eastAsia="Symbol"/>
          <w:sz w:val="24"/>
          <w:szCs w:val="24"/>
        </w:rPr>
      </w:pPr>
      <w:r>
        <w:rPr>
          <w:rFonts w:eastAsia="Arial"/>
          <w:sz w:val="24"/>
          <w:szCs w:val="24"/>
        </w:rPr>
        <w:t>Табакокурение и его влияние на здоровье.</w:t>
      </w:r>
    </w:p>
    <w:p>
      <w:pPr>
        <w:pStyle w:val="Normal"/>
        <w:numPr>
          <w:ilvl w:val="0"/>
          <w:numId w:val="7"/>
        </w:numPr>
        <w:tabs>
          <w:tab w:val="clear" w:pos="720"/>
          <w:tab w:val="left" w:pos="820" w:leader="none"/>
          <w:tab w:val="left" w:pos="1134" w:leader="none"/>
        </w:tabs>
        <w:ind w:firstLine="851"/>
        <w:rPr>
          <w:rFonts w:eastAsia="Symbol"/>
          <w:sz w:val="24"/>
          <w:szCs w:val="24"/>
        </w:rPr>
      </w:pPr>
      <w:r>
        <w:rPr>
          <w:rFonts w:eastAsia="Arial"/>
          <w:sz w:val="24"/>
          <w:szCs w:val="24"/>
        </w:rPr>
        <w:t>Наркотики и их пагубное воздействие на организм.</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Компьютерные игры и их влияние на организм человека.</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Особенности трудовой деятельности женщин и подростков.</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Характеристика ЧС природного характера, наиболее вероятных для данной местности и района проживания.</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Характеристика ЧС техногенного характера, наиболее вероятных для данной местности и района проживания.</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Терроризм как основная социальная опасность современности.</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Космические опасности: мифы и реальность.</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Современные средства поражения и их поражающие факторы.</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Оповещение и информирование населения об опасности.</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Инженерная защита в системе обеспечения безопасности населения.</w:t>
      </w:r>
    </w:p>
    <w:p>
      <w:pPr>
        <w:pStyle w:val="Normal"/>
        <w:numPr>
          <w:ilvl w:val="0"/>
          <w:numId w:val="8"/>
        </w:numPr>
        <w:tabs>
          <w:tab w:val="clear" w:pos="720"/>
          <w:tab w:val="left" w:pos="567" w:leader="none"/>
          <w:tab w:val="left" w:pos="1134" w:leader="none"/>
        </w:tabs>
        <w:ind w:firstLine="851"/>
        <w:rPr>
          <w:rFonts w:eastAsia="Symbol"/>
          <w:sz w:val="24"/>
          <w:szCs w:val="24"/>
        </w:rPr>
      </w:pPr>
      <w:r>
        <w:rPr>
          <w:rFonts w:eastAsia="Arial"/>
          <w:sz w:val="24"/>
          <w:szCs w:val="24"/>
        </w:rPr>
        <w:t>Правовые и организационные основы обеспечения безопасности жизнедеятельности.</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МЧС России — федеральный орган управления в области защиты населения от чрезвычайных ситуаций.</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Структура Вооруженных Сил Российской Федерации. Виды и рода войск.</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Основные виды вооружения и военной техники в Российской Федерации.</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Военная служба как особый вид федеральной государственной службы.</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Организация и порядок призыва граждан на военную службу в Российской Федерации.</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Боевые традиции Вооруженных Сил Российской Федерации.</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Символы воинской чести.</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Патриотизм и верность воинскому долгу.</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Дни воинской славы России.</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Города-герои Российской Федерации.</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Города воинской славы Российской Федерации.</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Профилактика инфекционных заболеваний.</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Первая помощь при острой сердечной недостаточности.</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СПИД — чума XXI века.</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Оказание первой помощи при бытовых травмах.</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Духовность и здоровье семьи.</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Здоровье родителей — здоровье ребенка.</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Формирование здорового образа жизни с пеленок.</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Как стать долгожителем?</w:t>
      </w:r>
    </w:p>
    <w:p>
      <w:p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Рождение ребенка — высшее чудо на Земле.</w:t>
      </w:r>
    </w:p>
    <w:p>
      <w:pPr>
        <w:sectPr>
          <w:footerReference w:type="default" r:id="rId4"/>
          <w:type w:val="nextPage"/>
          <w:pgSz w:w="11906" w:h="16838"/>
          <w:pgMar w:left="1440" w:right="1306" w:gutter="0" w:header="0" w:top="1085" w:footer="0" w:bottom="1440"/>
          <w:pgNumType w:fmt="decimal"/>
          <w:formProt w:val="false"/>
          <w:textDirection w:val="lrTb"/>
          <w:docGrid w:type="default" w:linePitch="100" w:charSpace="4096"/>
        </w:sectPr>
        <w:pStyle w:val="Normal"/>
        <w:numPr>
          <w:ilvl w:val="0"/>
          <w:numId w:val="8"/>
        </w:numPr>
        <w:tabs>
          <w:tab w:val="clear" w:pos="720"/>
          <w:tab w:val="left" w:pos="820" w:leader="none"/>
          <w:tab w:val="left" w:pos="1134" w:leader="none"/>
        </w:tabs>
        <w:ind w:firstLine="851"/>
        <w:rPr>
          <w:rFonts w:eastAsia="Symbol"/>
          <w:sz w:val="24"/>
          <w:szCs w:val="24"/>
        </w:rPr>
      </w:pPr>
      <w:r>
        <w:rPr>
          <w:rFonts w:eastAsia="Arial"/>
          <w:sz w:val="24"/>
          <w:szCs w:val="24"/>
        </w:rPr>
        <w:t>Политика государства по поддержке семьи.</w:t>
      </w:r>
    </w:p>
    <w:p>
      <w:pPr>
        <w:pStyle w:val="Normal"/>
        <w:jc w:val="center"/>
        <w:rPr>
          <w:b/>
          <w:b/>
          <w:sz w:val="28"/>
          <w:szCs w:val="28"/>
        </w:rPr>
      </w:pPr>
      <w:r>
        <w:rPr>
          <w:rFonts w:eastAsia="Arial"/>
          <w:b/>
          <w:sz w:val="28"/>
          <w:szCs w:val="28"/>
        </w:rPr>
        <w:t>ТЕМАТИЧЕСКОЕ ПЛАНИРОВАНИЕ</w:t>
      </w:r>
    </w:p>
    <w:p>
      <w:pPr>
        <w:pStyle w:val="Normal"/>
        <w:spacing w:lineRule="exact" w:line="200"/>
        <w:rPr>
          <w:color w:val="FF0000"/>
          <w:sz w:val="20"/>
          <w:szCs w:val="20"/>
        </w:rPr>
      </w:pPr>
      <w:r>
        <w:rPr>
          <w:color w:val="FF0000"/>
          <w:sz w:val="20"/>
          <w:szCs w:val="20"/>
        </w:rPr>
      </w:r>
    </w:p>
    <w:p>
      <w:pPr>
        <w:pStyle w:val="Normal"/>
        <w:spacing w:lineRule="exact" w:line="200"/>
        <w:ind w:firstLine="851"/>
        <w:rPr>
          <w:color w:val="FF0000"/>
          <w:sz w:val="24"/>
          <w:szCs w:val="24"/>
        </w:rPr>
      </w:pPr>
      <w:r>
        <w:rPr>
          <w:color w:val="FF0000"/>
          <w:sz w:val="24"/>
          <w:szCs w:val="24"/>
        </w:rPr>
      </w:r>
    </w:p>
    <w:p>
      <w:pPr>
        <w:pStyle w:val="Normal"/>
        <w:spacing w:lineRule="auto" w:line="228"/>
        <w:ind w:firstLine="851"/>
        <w:jc w:val="both"/>
        <w:rPr>
          <w:sz w:val="24"/>
          <w:szCs w:val="24"/>
        </w:rPr>
      </w:pPr>
      <w:r>
        <w:rPr>
          <w:rFonts w:eastAsia="Arial"/>
          <w:sz w:val="24"/>
          <w:szCs w:val="24"/>
        </w:rPr>
        <w:t>При реализации содержания общеобразовательной учебной дисциплины «Основы безопасности жизнедеятельности» в пределах освоения ОПОП СПО на базе основного общего образования с получением среднего общего образования вне зависимости от профиля профессионального образования максимальная учебная нагрузка обучающихся составляет:</w:t>
      </w:r>
    </w:p>
    <w:p>
      <w:pPr>
        <w:pStyle w:val="Normal"/>
        <w:spacing w:lineRule="auto" w:line="228"/>
        <w:ind w:firstLine="851"/>
        <w:jc w:val="both"/>
        <w:rPr>
          <w:sz w:val="24"/>
          <w:szCs w:val="24"/>
        </w:rPr>
      </w:pPr>
      <w:r>
        <w:rPr>
          <w:sz w:val="24"/>
          <w:szCs w:val="24"/>
        </w:rPr>
        <w:t xml:space="preserve">- </w:t>
      </w:r>
      <w:r>
        <w:rPr>
          <w:rFonts w:eastAsia="Arial"/>
          <w:sz w:val="24"/>
          <w:szCs w:val="24"/>
        </w:rPr>
        <w:t>по специальностям СПО — 105 часов, из них аудиторная (обязательная) учебная нагрузка, включая практические занятия, — 70 часов; самостоятельная работа студентов — 35 часов.</w:t>
      </w:r>
    </w:p>
    <w:p>
      <w:pPr>
        <w:pStyle w:val="Normal"/>
        <w:spacing w:lineRule="exact" w:line="223"/>
        <w:rPr>
          <w:sz w:val="20"/>
          <w:szCs w:val="20"/>
        </w:rPr>
      </w:pPr>
      <w:r>
        <w:rPr>
          <w:sz w:val="20"/>
          <w:szCs w:val="20"/>
        </w:rPr>
      </w:r>
    </w:p>
    <w:p>
      <w:pPr>
        <w:pStyle w:val="Normal"/>
        <w:ind w:right="-259" w:hanging="0"/>
        <w:jc w:val="center"/>
        <w:rPr>
          <w:rFonts w:eastAsia="Arial"/>
          <w:b/>
          <w:b/>
          <w:sz w:val="28"/>
          <w:szCs w:val="28"/>
        </w:rPr>
      </w:pPr>
      <w:r>
        <w:rPr>
          <w:rFonts w:eastAsia="Arial"/>
          <w:b/>
          <w:sz w:val="28"/>
          <w:szCs w:val="28"/>
        </w:rPr>
        <w:t>Тематический план</w:t>
      </w:r>
    </w:p>
    <w:tbl>
      <w:tblPr>
        <w:tblStyle w:val="a9"/>
        <w:tblW w:w="920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940"/>
        <w:gridCol w:w="2268"/>
      </w:tblGrid>
      <w:tr>
        <w:trPr/>
        <w:tc>
          <w:tcPr>
            <w:tcW w:w="6940" w:type="dxa"/>
            <w:tcBorders/>
          </w:tcPr>
          <w:p>
            <w:pPr>
              <w:pStyle w:val="Normal"/>
              <w:widowControl w:val="false"/>
              <w:spacing w:before="0" w:after="0"/>
              <w:ind w:right="-259" w:hanging="0"/>
              <w:jc w:val="center"/>
              <w:rPr>
                <w:rFonts w:eastAsia="Arial"/>
                <w:b/>
                <w:b/>
                <w:sz w:val="28"/>
                <w:szCs w:val="28"/>
              </w:rPr>
            </w:pPr>
            <w:r>
              <w:rPr>
                <w:rFonts w:eastAsia="Arial" w:cs="Times New Roman"/>
                <w:b/>
                <w:bCs/>
                <w:w w:val="96"/>
                <w:kern w:val="0"/>
                <w:sz w:val="24"/>
                <w:szCs w:val="24"/>
                <w:lang w:val="ru-RU" w:eastAsia="ru-RU" w:bidi="ar-SA"/>
              </w:rPr>
              <w:t>Вид учебной работы</w:t>
            </w:r>
          </w:p>
        </w:tc>
        <w:tc>
          <w:tcPr>
            <w:tcW w:w="2268" w:type="dxa"/>
            <w:tcBorders/>
          </w:tcPr>
          <w:p>
            <w:pPr>
              <w:pStyle w:val="Normal"/>
              <w:widowControl w:val="false"/>
              <w:spacing w:before="0" w:after="0"/>
              <w:ind w:right="-259" w:hanging="0"/>
              <w:jc w:val="center"/>
              <w:rPr>
                <w:rFonts w:eastAsia="Arial"/>
                <w:b/>
                <w:b/>
                <w:sz w:val="28"/>
                <w:szCs w:val="28"/>
              </w:rPr>
            </w:pPr>
            <w:r>
              <w:rPr>
                <w:rFonts w:eastAsia="Arial" w:cs="Times New Roman"/>
                <w:b/>
                <w:bCs/>
                <w:kern w:val="0"/>
                <w:sz w:val="24"/>
                <w:szCs w:val="24"/>
                <w:lang w:val="ru-RU" w:eastAsia="ru-RU" w:bidi="ar-SA"/>
              </w:rPr>
              <w:t>Количество часов</w:t>
            </w:r>
          </w:p>
        </w:tc>
      </w:tr>
      <w:tr>
        <w:trPr/>
        <w:tc>
          <w:tcPr>
            <w:tcW w:w="6940" w:type="dxa"/>
            <w:tcBorders/>
          </w:tcPr>
          <w:p>
            <w:pPr>
              <w:pStyle w:val="Normal"/>
              <w:widowControl w:val="false"/>
              <w:spacing w:before="0" w:after="0"/>
              <w:jc w:val="center"/>
              <w:rPr>
                <w:rFonts w:eastAsia="Arial"/>
                <w:b/>
                <w:b/>
                <w:bCs/>
                <w:w w:val="99"/>
                <w:sz w:val="24"/>
                <w:szCs w:val="24"/>
              </w:rPr>
            </w:pPr>
            <w:r>
              <w:rPr>
                <w:rFonts w:eastAsia="Arial" w:cs="Times New Roman"/>
                <w:b/>
                <w:bCs/>
                <w:w w:val="99"/>
                <w:kern w:val="0"/>
                <w:sz w:val="24"/>
                <w:szCs w:val="24"/>
                <w:lang w:val="ru-RU" w:eastAsia="ru-RU" w:bidi="ar-SA"/>
              </w:rPr>
              <w:t xml:space="preserve">Аудиторные занятия. </w:t>
            </w:r>
          </w:p>
          <w:p>
            <w:pPr>
              <w:pStyle w:val="Normal"/>
              <w:widowControl w:val="false"/>
              <w:spacing w:before="0" w:after="0"/>
              <w:ind w:right="-259" w:hanging="0"/>
              <w:jc w:val="center"/>
              <w:rPr>
                <w:rFonts w:eastAsia="Arial"/>
                <w:b/>
                <w:b/>
                <w:sz w:val="28"/>
                <w:szCs w:val="28"/>
              </w:rPr>
            </w:pPr>
            <w:r>
              <w:rPr>
                <w:rFonts w:eastAsia="Arial" w:cs="Times New Roman"/>
                <w:b/>
                <w:bCs/>
                <w:w w:val="99"/>
                <w:kern w:val="0"/>
                <w:sz w:val="24"/>
                <w:szCs w:val="24"/>
                <w:lang w:val="ru-RU" w:eastAsia="ru-RU" w:bidi="ar-SA"/>
              </w:rPr>
              <w:t>Содержание обучения</w:t>
            </w:r>
          </w:p>
        </w:tc>
        <w:tc>
          <w:tcPr>
            <w:tcW w:w="2268" w:type="dxa"/>
            <w:tcBorders/>
            <w:vAlign w:val="center"/>
          </w:tcPr>
          <w:p>
            <w:pPr>
              <w:pStyle w:val="Normal"/>
              <w:widowControl w:val="false"/>
              <w:spacing w:before="0" w:after="0"/>
              <w:jc w:val="center"/>
              <w:rPr>
                <w:rFonts w:eastAsia="Times New Roman"/>
                <w:b/>
                <w:b/>
                <w:bCs/>
                <w:color w:val="000000"/>
                <w:sz w:val="24"/>
                <w:szCs w:val="24"/>
              </w:rPr>
            </w:pPr>
            <w:r>
              <w:rPr>
                <w:rFonts w:eastAsia="Arial" w:cs="Times New Roman"/>
                <w:b/>
                <w:bCs/>
                <w:kern w:val="0"/>
                <w:sz w:val="24"/>
                <w:szCs w:val="24"/>
                <w:lang w:val="ru-RU" w:eastAsia="ru-RU" w:bidi="ar-SA"/>
              </w:rPr>
              <w:t>Специальности СПО</w:t>
            </w:r>
          </w:p>
        </w:tc>
      </w:tr>
      <w:tr>
        <w:trPr/>
        <w:tc>
          <w:tcPr>
            <w:tcW w:w="6940" w:type="dxa"/>
            <w:tcBorders/>
            <w:vAlign w:val="center"/>
          </w:tcPr>
          <w:p>
            <w:pPr>
              <w:pStyle w:val="Normal"/>
              <w:widowControl w:val="false"/>
              <w:spacing w:before="0" w:after="0"/>
              <w:jc w:val="left"/>
              <w:rPr>
                <w:rFonts w:eastAsia="Times New Roman"/>
                <w:color w:val="000000"/>
                <w:sz w:val="24"/>
                <w:szCs w:val="24"/>
              </w:rPr>
            </w:pPr>
            <w:r>
              <w:rPr>
                <w:rFonts w:eastAsia="Arial" w:cs="Times New Roman"/>
                <w:color w:val="000000"/>
                <w:kern w:val="0"/>
                <w:sz w:val="24"/>
                <w:szCs w:val="24"/>
                <w:lang w:val="ru-RU" w:eastAsia="ru-RU" w:bidi="ar-SA"/>
              </w:rPr>
              <w:t>Введение</w:t>
            </w:r>
          </w:p>
        </w:tc>
        <w:tc>
          <w:tcPr>
            <w:tcW w:w="2268" w:type="dxa"/>
            <w:tcBorders/>
          </w:tcPr>
          <w:p>
            <w:pPr>
              <w:pStyle w:val="Normal"/>
              <w:widowControl w:val="false"/>
              <w:spacing w:before="0" w:after="0"/>
              <w:jc w:val="center"/>
              <w:rPr>
                <w:rFonts w:eastAsia="Times New Roman"/>
                <w:b/>
                <w:b/>
                <w:bCs/>
                <w:color w:val="000000"/>
                <w:sz w:val="24"/>
                <w:szCs w:val="24"/>
              </w:rPr>
            </w:pPr>
            <w:r>
              <w:rPr>
                <w:rFonts w:eastAsia="Times New Roman" w:cs="Times New Roman"/>
                <w:b/>
                <w:bCs/>
                <w:color w:val="000000"/>
                <w:kern w:val="0"/>
                <w:sz w:val="24"/>
                <w:szCs w:val="24"/>
                <w:lang w:val="ru-RU" w:eastAsia="ru-RU" w:bidi="ar-SA"/>
              </w:rPr>
              <w:t>2</w:t>
            </w:r>
          </w:p>
        </w:tc>
      </w:tr>
      <w:tr>
        <w:trPr/>
        <w:tc>
          <w:tcPr>
            <w:tcW w:w="6940" w:type="dxa"/>
            <w:tcBorders/>
            <w:vAlign w:val="center"/>
          </w:tcPr>
          <w:p>
            <w:pPr>
              <w:pStyle w:val="Normal"/>
              <w:widowControl w:val="false"/>
              <w:spacing w:before="0" w:after="0"/>
              <w:jc w:val="left"/>
              <w:rPr>
                <w:rFonts w:eastAsia="Times New Roman"/>
                <w:color w:val="000000"/>
                <w:sz w:val="24"/>
                <w:szCs w:val="24"/>
              </w:rPr>
            </w:pPr>
            <w:r>
              <w:rPr>
                <w:rFonts w:eastAsia="Arial" w:cs="Times New Roman"/>
                <w:color w:val="000000"/>
                <w:kern w:val="0"/>
                <w:sz w:val="24"/>
                <w:szCs w:val="24"/>
                <w:lang w:val="ru-RU" w:eastAsia="ru-RU" w:bidi="ar-SA"/>
              </w:rPr>
              <w:t>Обеспечение личной безопасности и сохранение здоровья</w:t>
            </w:r>
          </w:p>
        </w:tc>
        <w:tc>
          <w:tcPr>
            <w:tcW w:w="2268" w:type="dxa"/>
            <w:tcBorders/>
          </w:tcPr>
          <w:p>
            <w:pPr>
              <w:pStyle w:val="Normal"/>
              <w:widowControl w:val="false"/>
              <w:spacing w:before="0" w:after="0"/>
              <w:jc w:val="center"/>
              <w:rPr>
                <w:rFonts w:eastAsia="Times New Roman"/>
                <w:b/>
                <w:b/>
                <w:bCs/>
                <w:color w:val="000000"/>
                <w:sz w:val="24"/>
                <w:szCs w:val="24"/>
              </w:rPr>
            </w:pPr>
            <w:r>
              <w:rPr>
                <w:rFonts w:eastAsia="Times New Roman" w:cs="Times New Roman"/>
                <w:b/>
                <w:bCs/>
                <w:color w:val="000000"/>
                <w:kern w:val="0"/>
                <w:sz w:val="24"/>
                <w:szCs w:val="24"/>
                <w:lang w:val="ru-RU" w:eastAsia="ru-RU" w:bidi="ar-SA"/>
              </w:rPr>
              <w:t>14</w:t>
            </w:r>
          </w:p>
        </w:tc>
      </w:tr>
      <w:tr>
        <w:trPr/>
        <w:tc>
          <w:tcPr>
            <w:tcW w:w="6940" w:type="dxa"/>
            <w:tcBorders/>
            <w:vAlign w:val="center"/>
          </w:tcPr>
          <w:p>
            <w:pPr>
              <w:pStyle w:val="Normal"/>
              <w:widowControl w:val="false"/>
              <w:spacing w:before="0" w:after="0"/>
              <w:jc w:val="left"/>
              <w:rPr>
                <w:rFonts w:eastAsia="Times New Roman"/>
                <w:color w:val="000000"/>
                <w:sz w:val="24"/>
                <w:szCs w:val="24"/>
              </w:rPr>
            </w:pPr>
            <w:r>
              <w:rPr>
                <w:rFonts w:eastAsia="Arial" w:cs="Times New Roman"/>
                <w:color w:val="000000"/>
                <w:kern w:val="0"/>
                <w:sz w:val="24"/>
                <w:szCs w:val="24"/>
                <w:lang w:val="ru-RU" w:eastAsia="ru-RU" w:bidi="ar-SA"/>
              </w:rPr>
              <w:t>Государственная система обеспечения безопасности населения</w:t>
            </w:r>
          </w:p>
        </w:tc>
        <w:tc>
          <w:tcPr>
            <w:tcW w:w="2268" w:type="dxa"/>
            <w:tcBorders/>
          </w:tcPr>
          <w:p>
            <w:pPr>
              <w:pStyle w:val="Normal"/>
              <w:widowControl w:val="false"/>
              <w:spacing w:before="0" w:after="0"/>
              <w:jc w:val="center"/>
              <w:rPr>
                <w:rFonts w:eastAsia="Times New Roman"/>
                <w:b/>
                <w:b/>
                <w:bCs/>
                <w:color w:val="000000"/>
                <w:sz w:val="24"/>
                <w:szCs w:val="24"/>
              </w:rPr>
            </w:pPr>
            <w:r>
              <w:rPr>
                <w:rFonts w:eastAsia="Times New Roman" w:cs="Times New Roman"/>
                <w:b/>
                <w:bCs/>
                <w:color w:val="000000"/>
                <w:kern w:val="0"/>
                <w:sz w:val="24"/>
                <w:szCs w:val="24"/>
                <w:lang w:val="ru-RU" w:eastAsia="ru-RU" w:bidi="ar-SA"/>
              </w:rPr>
              <w:t>16</w:t>
            </w:r>
          </w:p>
        </w:tc>
      </w:tr>
      <w:tr>
        <w:trPr/>
        <w:tc>
          <w:tcPr>
            <w:tcW w:w="6940" w:type="dxa"/>
            <w:tcBorders/>
            <w:vAlign w:val="center"/>
          </w:tcPr>
          <w:p>
            <w:pPr>
              <w:pStyle w:val="Normal"/>
              <w:widowControl w:val="false"/>
              <w:spacing w:before="0" w:after="0"/>
              <w:jc w:val="left"/>
              <w:rPr>
                <w:rFonts w:eastAsia="Times New Roman"/>
                <w:color w:val="000000"/>
                <w:sz w:val="24"/>
                <w:szCs w:val="24"/>
              </w:rPr>
            </w:pPr>
            <w:r>
              <w:rPr>
                <w:rFonts w:eastAsia="Arial" w:cs="Times New Roman"/>
                <w:color w:val="000000"/>
                <w:kern w:val="0"/>
                <w:sz w:val="24"/>
                <w:szCs w:val="24"/>
                <w:lang w:val="ru-RU" w:eastAsia="ru-RU" w:bidi="ar-SA"/>
              </w:rPr>
              <w:t>Основы обороны государства и воинская обязанность</w:t>
            </w:r>
          </w:p>
        </w:tc>
        <w:tc>
          <w:tcPr>
            <w:tcW w:w="2268" w:type="dxa"/>
            <w:tcBorders/>
          </w:tcPr>
          <w:p>
            <w:pPr>
              <w:pStyle w:val="Normal"/>
              <w:widowControl w:val="false"/>
              <w:spacing w:before="0" w:after="0"/>
              <w:jc w:val="center"/>
              <w:rPr>
                <w:rFonts w:eastAsia="Times New Roman"/>
                <w:b/>
                <w:b/>
                <w:bCs/>
                <w:color w:val="000000"/>
                <w:sz w:val="24"/>
                <w:szCs w:val="24"/>
              </w:rPr>
            </w:pPr>
            <w:r>
              <w:rPr>
                <w:rFonts w:eastAsia="Times New Roman" w:cs="Times New Roman"/>
                <w:b/>
                <w:bCs/>
                <w:color w:val="000000"/>
                <w:kern w:val="0"/>
                <w:sz w:val="24"/>
                <w:szCs w:val="24"/>
                <w:lang w:val="ru-RU" w:eastAsia="ru-RU" w:bidi="ar-SA"/>
              </w:rPr>
              <w:t>24</w:t>
            </w:r>
          </w:p>
        </w:tc>
      </w:tr>
      <w:tr>
        <w:trPr/>
        <w:tc>
          <w:tcPr>
            <w:tcW w:w="6940" w:type="dxa"/>
            <w:tcBorders/>
            <w:vAlign w:val="center"/>
          </w:tcPr>
          <w:p>
            <w:pPr>
              <w:pStyle w:val="Normal"/>
              <w:widowControl w:val="false"/>
              <w:spacing w:before="0" w:after="0"/>
              <w:jc w:val="left"/>
              <w:rPr>
                <w:rFonts w:eastAsia="Times New Roman"/>
                <w:color w:val="000000"/>
                <w:sz w:val="24"/>
                <w:szCs w:val="24"/>
              </w:rPr>
            </w:pPr>
            <w:r>
              <w:rPr>
                <w:rFonts w:eastAsia="Arial" w:cs="Times New Roman"/>
                <w:color w:val="000000"/>
                <w:kern w:val="0"/>
                <w:sz w:val="24"/>
                <w:szCs w:val="24"/>
                <w:lang w:val="ru-RU" w:eastAsia="ru-RU" w:bidi="ar-SA"/>
              </w:rPr>
              <w:t>Основы медицинских знаний (для девушек)</w:t>
            </w:r>
          </w:p>
        </w:tc>
        <w:tc>
          <w:tcPr>
            <w:tcW w:w="2268" w:type="dxa"/>
            <w:tcBorders/>
          </w:tcPr>
          <w:p>
            <w:pPr>
              <w:pStyle w:val="Normal"/>
              <w:widowControl w:val="false"/>
              <w:spacing w:before="0" w:after="0"/>
              <w:jc w:val="center"/>
              <w:rPr>
                <w:rFonts w:eastAsia="Times New Roman"/>
                <w:b/>
                <w:b/>
                <w:bCs/>
                <w:color w:val="000000"/>
                <w:sz w:val="24"/>
                <w:szCs w:val="24"/>
              </w:rPr>
            </w:pPr>
            <w:r>
              <w:rPr>
                <w:rFonts w:eastAsia="Times New Roman" w:cs="Times New Roman"/>
                <w:b/>
                <w:bCs/>
                <w:color w:val="000000"/>
                <w:kern w:val="0"/>
                <w:sz w:val="24"/>
                <w:szCs w:val="24"/>
                <w:lang w:val="ru-RU" w:eastAsia="ru-RU" w:bidi="ar-SA"/>
              </w:rPr>
              <w:t>14</w:t>
            </w:r>
          </w:p>
        </w:tc>
      </w:tr>
      <w:tr>
        <w:trPr/>
        <w:tc>
          <w:tcPr>
            <w:tcW w:w="6940" w:type="dxa"/>
            <w:tcBorders/>
            <w:vAlign w:val="center"/>
          </w:tcPr>
          <w:p>
            <w:pPr>
              <w:pStyle w:val="Normal"/>
              <w:widowControl w:val="false"/>
              <w:spacing w:before="0" w:after="0"/>
              <w:jc w:val="left"/>
              <w:rPr>
                <w:rFonts w:eastAsia="Times New Roman"/>
                <w:b/>
                <w:b/>
                <w:bCs/>
                <w:color w:val="000000"/>
                <w:sz w:val="24"/>
                <w:szCs w:val="24"/>
              </w:rPr>
            </w:pPr>
            <w:r>
              <w:rPr>
                <w:rFonts w:eastAsia="Arial" w:cs="Times New Roman"/>
                <w:b/>
                <w:bCs/>
                <w:color w:val="000000"/>
                <w:kern w:val="0"/>
                <w:sz w:val="24"/>
                <w:szCs w:val="24"/>
                <w:lang w:val="ru-RU" w:eastAsia="ru-RU" w:bidi="ar-SA"/>
              </w:rPr>
              <w:t>Итого</w:t>
            </w:r>
          </w:p>
        </w:tc>
        <w:tc>
          <w:tcPr>
            <w:tcW w:w="2268" w:type="dxa"/>
            <w:tcBorders/>
          </w:tcPr>
          <w:p>
            <w:pPr>
              <w:pStyle w:val="Normal"/>
              <w:widowControl w:val="false"/>
              <w:spacing w:before="0" w:after="0"/>
              <w:jc w:val="center"/>
              <w:rPr>
                <w:rFonts w:eastAsia="Times New Roman"/>
                <w:b/>
                <w:b/>
                <w:bCs/>
                <w:color w:val="000000"/>
                <w:sz w:val="24"/>
                <w:szCs w:val="24"/>
              </w:rPr>
            </w:pPr>
            <w:r>
              <w:rPr>
                <w:rFonts w:eastAsia="Times New Roman" w:cs="Times New Roman"/>
                <w:b/>
                <w:bCs/>
                <w:color w:val="000000"/>
                <w:kern w:val="0"/>
                <w:sz w:val="24"/>
                <w:szCs w:val="24"/>
                <w:lang w:val="ru-RU" w:eastAsia="ru-RU" w:bidi="ar-SA"/>
              </w:rPr>
              <w:t>70</w:t>
            </w:r>
          </w:p>
        </w:tc>
      </w:tr>
      <w:tr>
        <w:trPr/>
        <w:tc>
          <w:tcPr>
            <w:tcW w:w="9208" w:type="dxa"/>
            <w:gridSpan w:val="2"/>
            <w:tcBorders/>
          </w:tcPr>
          <w:p>
            <w:pPr>
              <w:pStyle w:val="Normal"/>
              <w:widowControl w:val="false"/>
              <w:spacing w:before="0" w:after="0"/>
              <w:ind w:right="-259" w:hanging="0"/>
              <w:jc w:val="center"/>
              <w:rPr>
                <w:rFonts w:eastAsia="Arial"/>
                <w:b/>
                <w:b/>
                <w:sz w:val="28"/>
                <w:szCs w:val="28"/>
              </w:rPr>
            </w:pPr>
            <w:r>
              <w:rPr>
                <w:rFonts w:eastAsia="Arial" w:cs="Times New Roman"/>
                <w:b/>
                <w:bCs/>
                <w:color w:val="000000"/>
                <w:w w:val="97"/>
                <w:kern w:val="0"/>
                <w:sz w:val="24"/>
                <w:szCs w:val="24"/>
                <w:lang w:val="ru-RU" w:eastAsia="ru-RU" w:bidi="ar-SA"/>
              </w:rPr>
              <w:t>Внеаудиторная самостоятельная работа</w:t>
            </w:r>
          </w:p>
        </w:tc>
      </w:tr>
      <w:tr>
        <w:trPr/>
        <w:tc>
          <w:tcPr>
            <w:tcW w:w="6940" w:type="dxa"/>
            <w:tcBorders/>
          </w:tcPr>
          <w:p>
            <w:pPr>
              <w:pStyle w:val="Normal"/>
              <w:widowControl w:val="false"/>
              <w:spacing w:before="0" w:after="0"/>
              <w:ind w:right="-259" w:hanging="0"/>
              <w:jc w:val="left"/>
              <w:rPr>
                <w:rFonts w:eastAsia="Arial"/>
                <w:b/>
                <w:b/>
                <w:sz w:val="28"/>
                <w:szCs w:val="28"/>
              </w:rPr>
            </w:pPr>
            <w:r>
              <w:rPr>
                <w:rFonts w:eastAsia="Arial" w:cs="Times New Roman"/>
                <w:color w:val="000000"/>
                <w:kern w:val="0"/>
                <w:sz w:val="24"/>
                <w:szCs w:val="24"/>
                <w:lang w:val="ru-RU" w:eastAsia="ru-RU" w:bidi="ar-SA"/>
              </w:rPr>
              <w:t>Подготовка рефератов, докладов, индивидуального проекта с использованием инфомационных технологий, организация режима дня, труда и отдыха, рационального питания и двигательной активности и др.</w:t>
            </w:r>
          </w:p>
        </w:tc>
        <w:tc>
          <w:tcPr>
            <w:tcW w:w="2268" w:type="dxa"/>
            <w:tcBorders/>
          </w:tcPr>
          <w:p>
            <w:pPr>
              <w:pStyle w:val="Normal"/>
              <w:widowControl w:val="false"/>
              <w:spacing w:before="0" w:after="0"/>
              <w:ind w:right="-259" w:hanging="0"/>
              <w:jc w:val="center"/>
              <w:rPr>
                <w:rFonts w:eastAsia="Arial"/>
                <w:b/>
                <w:b/>
                <w:sz w:val="28"/>
                <w:szCs w:val="28"/>
              </w:rPr>
            </w:pPr>
            <w:r>
              <w:rPr>
                <w:rFonts w:eastAsia="Times New Roman" w:cs="Times New Roman"/>
                <w:b/>
                <w:bCs/>
                <w:color w:val="000000"/>
                <w:kern w:val="0"/>
                <w:sz w:val="24"/>
                <w:szCs w:val="24"/>
                <w:lang w:val="ru-RU" w:eastAsia="ru-RU" w:bidi="ar-SA"/>
              </w:rPr>
              <w:t>35</w:t>
            </w:r>
          </w:p>
        </w:tc>
      </w:tr>
      <w:tr>
        <w:trPr/>
        <w:tc>
          <w:tcPr>
            <w:tcW w:w="9208" w:type="dxa"/>
            <w:gridSpan w:val="2"/>
            <w:tcBorders/>
          </w:tcPr>
          <w:p>
            <w:pPr>
              <w:pStyle w:val="Normal"/>
              <w:widowControl w:val="false"/>
              <w:spacing w:before="0" w:after="0"/>
              <w:ind w:right="-259" w:hanging="0"/>
              <w:jc w:val="center"/>
              <w:rPr>
                <w:rFonts w:eastAsia="Arial"/>
                <w:b/>
                <w:b/>
                <w:sz w:val="28"/>
                <w:szCs w:val="28"/>
              </w:rPr>
            </w:pPr>
            <w:r>
              <w:rPr>
                <w:rFonts w:eastAsia="Arial" w:cs="Times New Roman"/>
                <w:b/>
                <w:bCs/>
                <w:i/>
                <w:iCs/>
                <w:color w:val="000000"/>
                <w:kern w:val="0"/>
                <w:sz w:val="24"/>
                <w:szCs w:val="24"/>
                <w:lang w:val="ru-RU" w:eastAsia="ru-RU" w:bidi="ar-SA"/>
              </w:rPr>
              <w:t>Промежуточная аттестация в форме дифференцированного зачета</w:t>
            </w:r>
          </w:p>
        </w:tc>
      </w:tr>
      <w:tr>
        <w:trPr/>
        <w:tc>
          <w:tcPr>
            <w:tcW w:w="6940" w:type="dxa"/>
            <w:tcBorders/>
          </w:tcPr>
          <w:p>
            <w:pPr>
              <w:pStyle w:val="Normal"/>
              <w:widowControl w:val="false"/>
              <w:spacing w:before="0" w:after="0"/>
              <w:ind w:right="-259" w:hanging="0"/>
              <w:jc w:val="left"/>
              <w:rPr>
                <w:rFonts w:eastAsia="Arial"/>
                <w:b/>
                <w:b/>
                <w:sz w:val="28"/>
                <w:szCs w:val="28"/>
              </w:rPr>
            </w:pPr>
            <w:r>
              <w:rPr>
                <w:rFonts w:eastAsia="Arial" w:cs="Times New Roman"/>
                <w:b/>
                <w:bCs/>
                <w:color w:val="000000"/>
                <w:kern w:val="0"/>
                <w:sz w:val="24"/>
                <w:szCs w:val="24"/>
                <w:lang w:val="ru-RU" w:eastAsia="ru-RU" w:bidi="ar-SA"/>
              </w:rPr>
              <w:t>Всего</w:t>
            </w:r>
          </w:p>
        </w:tc>
        <w:tc>
          <w:tcPr>
            <w:tcW w:w="2268" w:type="dxa"/>
            <w:tcBorders/>
          </w:tcPr>
          <w:p>
            <w:pPr>
              <w:pStyle w:val="Normal"/>
              <w:widowControl w:val="false"/>
              <w:spacing w:before="0" w:after="0"/>
              <w:ind w:right="-259" w:hanging="0"/>
              <w:jc w:val="center"/>
              <w:rPr>
                <w:rFonts w:eastAsia="Arial"/>
                <w:b/>
                <w:b/>
                <w:sz w:val="28"/>
                <w:szCs w:val="28"/>
              </w:rPr>
            </w:pPr>
            <w:r>
              <w:rPr>
                <w:rFonts w:eastAsia="Times New Roman" w:cs="Times New Roman"/>
                <w:b/>
                <w:bCs/>
                <w:color w:val="000000"/>
                <w:kern w:val="0"/>
                <w:sz w:val="24"/>
                <w:szCs w:val="24"/>
                <w:lang w:val="ru-RU" w:eastAsia="ru-RU" w:bidi="ar-SA"/>
              </w:rPr>
              <w:t>105</w:t>
            </w:r>
          </w:p>
        </w:tc>
      </w:tr>
    </w:tbl>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r>
    </w:p>
    <w:p>
      <w:pPr>
        <w:pStyle w:val="Normal"/>
        <w:ind w:right="-259" w:hanging="0"/>
        <w:jc w:val="center"/>
        <w:rPr>
          <w:rFonts w:eastAsia="Arial"/>
          <w:b/>
          <w:b/>
          <w:sz w:val="28"/>
          <w:szCs w:val="28"/>
        </w:rPr>
      </w:pPr>
      <w:r>
        <w:rPr>
          <w:rFonts w:eastAsia="Arial"/>
          <w:b/>
          <w:sz w:val="28"/>
          <w:szCs w:val="28"/>
        </w:rPr>
        <w:t xml:space="preserve">ХАРАКТЕРИСТИКА ОСНОВНЫХ ВИДОВ ДЕЯТЕЛЬНОСТИ </w:t>
      </w:r>
    </w:p>
    <w:p>
      <w:pPr>
        <w:pStyle w:val="Normal"/>
        <w:ind w:right="-259" w:hanging="0"/>
        <w:jc w:val="center"/>
        <w:rPr>
          <w:b/>
          <w:b/>
          <w:sz w:val="28"/>
          <w:szCs w:val="28"/>
        </w:rPr>
      </w:pPr>
      <w:r>
        <w:rPr>
          <w:rFonts w:eastAsia="Arial"/>
          <w:b/>
          <w:sz w:val="28"/>
          <w:szCs w:val="28"/>
        </w:rPr>
        <w:t>СТУДЕНТОВ</w:t>
      </w:r>
    </w:p>
    <w:p>
      <w:pPr>
        <w:pStyle w:val="Normal"/>
        <w:ind w:right="-259" w:hanging="0"/>
        <w:jc w:val="center"/>
        <w:rPr>
          <w:b/>
          <w:b/>
          <w:sz w:val="20"/>
          <w:szCs w:val="20"/>
        </w:rPr>
      </w:pPr>
      <w:r>
        <w:rPr>
          <w:b/>
          <w:sz w:val="20"/>
          <w:szCs w:val="20"/>
        </w:rPr>
      </w:r>
    </w:p>
    <w:tbl>
      <w:tblPr>
        <w:tblStyle w:val="a9"/>
        <w:tblW w:w="914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78"/>
        <w:gridCol w:w="7165"/>
      </w:tblGrid>
      <w:tr>
        <w:trPr/>
        <w:tc>
          <w:tcPr>
            <w:tcW w:w="1978" w:type="dxa"/>
            <w:tcBorders/>
          </w:tcPr>
          <w:p>
            <w:pPr>
              <w:pStyle w:val="Normal"/>
              <w:widowControl w:val="false"/>
              <w:spacing w:before="0" w:after="0"/>
              <w:ind w:right="-259" w:hanging="0"/>
              <w:jc w:val="center"/>
              <w:rPr>
                <w:rFonts w:eastAsia="Arial"/>
                <w:b/>
                <w:b/>
                <w:bCs/>
                <w:sz w:val="24"/>
                <w:szCs w:val="24"/>
              </w:rPr>
            </w:pPr>
            <w:r>
              <w:rPr>
                <w:rFonts w:eastAsia="Arial" w:cs="Times New Roman"/>
                <w:b/>
                <w:bCs/>
                <w:kern w:val="0"/>
                <w:sz w:val="24"/>
                <w:szCs w:val="24"/>
                <w:lang w:val="ru-RU" w:eastAsia="ru-RU" w:bidi="ar-SA"/>
              </w:rPr>
              <w:t xml:space="preserve">Содержание </w:t>
            </w:r>
          </w:p>
          <w:p>
            <w:pPr>
              <w:pStyle w:val="Normal"/>
              <w:widowControl w:val="false"/>
              <w:spacing w:before="0" w:after="0"/>
              <w:ind w:right="-259" w:hanging="0"/>
              <w:jc w:val="center"/>
              <w:rPr>
                <w:b/>
                <w:b/>
                <w:sz w:val="24"/>
                <w:szCs w:val="24"/>
              </w:rPr>
            </w:pPr>
            <w:r>
              <w:rPr>
                <w:rFonts w:eastAsia="Arial" w:cs="Times New Roman"/>
                <w:b/>
                <w:bCs/>
                <w:kern w:val="0"/>
                <w:sz w:val="24"/>
                <w:szCs w:val="24"/>
                <w:lang w:val="ru-RU" w:eastAsia="ru-RU" w:bidi="ar-SA"/>
              </w:rPr>
              <w:t>обучения</w:t>
            </w:r>
          </w:p>
        </w:tc>
        <w:tc>
          <w:tcPr>
            <w:tcW w:w="7165" w:type="dxa"/>
            <w:tcBorders/>
            <w:vAlign w:val="bottom"/>
          </w:tcPr>
          <w:p>
            <w:pPr>
              <w:pStyle w:val="Normal"/>
              <w:widowControl w:val="false"/>
              <w:spacing w:before="0" w:after="0"/>
              <w:ind w:left="27" w:hanging="0"/>
              <w:jc w:val="center"/>
              <w:rPr>
                <w:rFonts w:eastAsia="Arial"/>
                <w:b/>
                <w:b/>
                <w:bCs/>
                <w:w w:val="98"/>
                <w:sz w:val="24"/>
                <w:szCs w:val="24"/>
              </w:rPr>
            </w:pPr>
            <w:r>
              <w:rPr>
                <w:rFonts w:eastAsia="Arial" w:cs="Times New Roman"/>
                <w:b/>
                <w:bCs/>
                <w:w w:val="98"/>
                <w:kern w:val="0"/>
                <w:sz w:val="24"/>
                <w:szCs w:val="24"/>
                <w:lang w:val="ru-RU" w:eastAsia="ru-RU" w:bidi="ar-SA"/>
              </w:rPr>
              <w:t xml:space="preserve">Характеристика основных видов учебной деятельности </w:t>
            </w:r>
          </w:p>
          <w:p>
            <w:pPr>
              <w:pStyle w:val="Normal"/>
              <w:widowControl w:val="false"/>
              <w:spacing w:before="0" w:after="0"/>
              <w:ind w:left="27" w:hanging="0"/>
              <w:jc w:val="center"/>
              <w:rPr>
                <w:rFonts w:eastAsia="Arial"/>
                <w:b/>
                <w:b/>
                <w:bCs/>
                <w:w w:val="98"/>
                <w:sz w:val="24"/>
                <w:szCs w:val="24"/>
              </w:rPr>
            </w:pPr>
            <w:r>
              <w:rPr>
                <w:rFonts w:eastAsia="Arial" w:cs="Times New Roman"/>
                <w:b/>
                <w:bCs/>
                <w:w w:val="98"/>
                <w:kern w:val="0"/>
                <w:sz w:val="24"/>
                <w:szCs w:val="24"/>
                <w:lang w:val="ru-RU" w:eastAsia="ru-RU" w:bidi="ar-SA"/>
              </w:rPr>
              <w:t xml:space="preserve">студентов </w:t>
            </w:r>
          </w:p>
          <w:p>
            <w:pPr>
              <w:pStyle w:val="Normal"/>
              <w:widowControl w:val="false"/>
              <w:spacing w:before="0" w:after="0"/>
              <w:ind w:left="27" w:hanging="0"/>
              <w:jc w:val="center"/>
              <w:rPr>
                <w:sz w:val="24"/>
                <w:szCs w:val="24"/>
              </w:rPr>
            </w:pPr>
            <w:r>
              <w:rPr>
                <w:rFonts w:eastAsia="Arial" w:cs="Times New Roman"/>
                <w:b/>
                <w:bCs/>
                <w:w w:val="98"/>
                <w:kern w:val="0"/>
                <w:sz w:val="24"/>
                <w:szCs w:val="24"/>
                <w:lang w:val="ru-RU" w:eastAsia="ru-RU" w:bidi="ar-SA"/>
              </w:rPr>
              <w:t>(на уровне учебных действий)</w:t>
            </w:r>
          </w:p>
        </w:tc>
      </w:tr>
      <w:tr>
        <w:trPr/>
        <w:tc>
          <w:tcPr>
            <w:tcW w:w="1978" w:type="dxa"/>
            <w:tcBorders/>
          </w:tcPr>
          <w:p>
            <w:pPr>
              <w:pStyle w:val="Normal"/>
              <w:widowControl w:val="false"/>
              <w:spacing w:before="0" w:after="0"/>
              <w:jc w:val="left"/>
              <w:rPr>
                <w:sz w:val="24"/>
                <w:szCs w:val="24"/>
              </w:rPr>
            </w:pPr>
            <w:r>
              <w:rPr>
                <w:rFonts w:eastAsia="Arial" w:cs="Times New Roman"/>
                <w:b/>
                <w:bCs/>
                <w:kern w:val="0"/>
                <w:sz w:val="24"/>
                <w:szCs w:val="24"/>
                <w:lang w:val="ru-RU" w:eastAsia="ru-RU" w:bidi="ar-SA"/>
              </w:rPr>
              <w:t>Введение</w:t>
            </w:r>
          </w:p>
        </w:tc>
        <w:tc>
          <w:tcPr>
            <w:tcW w:w="7165" w:type="dxa"/>
            <w:tcBorders/>
            <w:vAlign w:val="bottom"/>
          </w:tcPr>
          <w:p>
            <w:pPr>
              <w:pStyle w:val="Normal"/>
              <w:widowControl w:val="false"/>
              <w:spacing w:before="0" w:after="0"/>
              <w:ind w:left="34" w:hanging="0"/>
              <w:jc w:val="left"/>
              <w:rPr>
                <w:sz w:val="24"/>
                <w:szCs w:val="24"/>
              </w:rPr>
            </w:pPr>
            <w:r>
              <w:rPr>
                <w:rFonts w:eastAsia="Arial" w:cs="Times New Roman"/>
                <w:kern w:val="0"/>
                <w:sz w:val="24"/>
                <w:szCs w:val="24"/>
                <w:lang w:val="ru-RU" w:eastAsia="ru-RU" w:bidi="ar-SA"/>
              </w:rPr>
              <w:t>Различение основных понятий и теоретических положений основ безопасности жизнедеятельности, применение знаний дисциплины для обеспечения своей безопасности. Анализ влияния современного человека на окружающую среду, оценка примеров зависимости благополучия жизни людей от состояния окружающей среды; моделирование ситуаций по сохранению биосферы и ее защите</w:t>
            </w:r>
          </w:p>
        </w:tc>
      </w:tr>
      <w:tr>
        <w:trPr/>
        <w:tc>
          <w:tcPr>
            <w:tcW w:w="1978" w:type="dxa"/>
            <w:tcBorders/>
          </w:tcPr>
          <w:p>
            <w:pPr>
              <w:pStyle w:val="ListParagraph"/>
              <w:widowControl w:val="false"/>
              <w:numPr>
                <w:ilvl w:val="0"/>
                <w:numId w:val="9"/>
              </w:numPr>
              <w:tabs>
                <w:tab w:val="clear" w:pos="720"/>
                <w:tab w:val="left" w:pos="307" w:leader="none"/>
              </w:tabs>
              <w:spacing w:before="0" w:after="0"/>
              <w:ind w:left="0" w:firstLine="29"/>
              <w:contextualSpacing/>
              <w:jc w:val="left"/>
              <w:rPr>
                <w:sz w:val="24"/>
                <w:szCs w:val="24"/>
              </w:rPr>
            </w:pPr>
            <w:r>
              <w:rPr>
                <w:rFonts w:eastAsia="Arial" w:cs="Times New Roman"/>
                <w:b/>
                <w:bCs/>
                <w:kern w:val="0"/>
                <w:sz w:val="24"/>
                <w:szCs w:val="24"/>
                <w:lang w:val="ru-RU" w:eastAsia="ru-RU" w:bidi="ar-SA"/>
              </w:rPr>
              <w:t>Обеспечение личной безопасности и сохранение здоровья населения</w:t>
            </w:r>
          </w:p>
        </w:tc>
        <w:tc>
          <w:tcPr>
            <w:tcW w:w="7165" w:type="dxa"/>
            <w:tcBorders/>
            <w:vAlign w:val="bottom"/>
          </w:tcPr>
          <w:p>
            <w:pPr>
              <w:pStyle w:val="Normal"/>
              <w:widowControl w:val="false"/>
              <w:tabs>
                <w:tab w:val="clear" w:pos="720"/>
                <w:tab w:val="left" w:pos="600" w:leader="none"/>
              </w:tabs>
              <w:spacing w:before="0" w:after="0"/>
              <w:jc w:val="left"/>
              <w:rPr>
                <w:rFonts w:eastAsia="Arial"/>
                <w:b/>
                <w:b/>
                <w:bCs/>
                <w:sz w:val="24"/>
                <w:szCs w:val="24"/>
              </w:rPr>
            </w:pPr>
            <w:r>
              <w:rPr>
                <w:rFonts w:eastAsia="Arial" w:cs="Times New Roman"/>
                <w:b/>
                <w:bCs/>
                <w:kern w:val="0"/>
                <w:sz w:val="24"/>
                <w:szCs w:val="24"/>
                <w:lang w:val="ru-RU" w:eastAsia="ru-RU" w:bidi="ar-SA"/>
              </w:rPr>
              <w:t xml:space="preserve"> </w:t>
            </w:r>
            <w:r>
              <w:rPr>
                <w:rFonts w:eastAsia="Arial" w:cs="Times New Roman"/>
                <w:kern w:val="0"/>
                <w:sz w:val="24"/>
                <w:szCs w:val="24"/>
                <w:lang w:val="ru-RU" w:eastAsia="ru-RU" w:bidi="ar-SA"/>
              </w:rPr>
              <w:t>Определение основных понятий о здоровье и здоровом образе жизни. Усвоение факторов, влияющих на здоровье, выявление факторов, разрушающих здоровье, планирование режима дня, выявление условий обеспечения рационального питания, объяснение случаев из собственной жизни и своих наблюдений по планированию режима труда и отдыха. Анализ влияния двигательной активности на здоровье человека, определение основных форм закаливания, их влияния на здоровье человека, обоснование последствий влияния алкоголя на здоровье человека и социальных последствий употребления алкоголя. Анализ влияния неблагоприятной окружающей среды на здоровье человека. Моделирование социальных последствий пристрастия к наркотикам. Моделирование ситуаций по организации безопасности дорожного движения. Характеристика факторов, влияющих на репродуктивное здоровье человека. Моделирование ситуаций по применению правил сохранения и укрепления здоровья</w:t>
            </w:r>
          </w:p>
        </w:tc>
      </w:tr>
      <w:tr>
        <w:trPr/>
        <w:tc>
          <w:tcPr>
            <w:tcW w:w="1978" w:type="dxa"/>
            <w:tcBorders/>
          </w:tcPr>
          <w:p>
            <w:pPr>
              <w:pStyle w:val="Normal"/>
              <w:widowControl w:val="false"/>
              <w:spacing w:before="0" w:after="0"/>
              <w:jc w:val="left"/>
              <w:rPr>
                <w:sz w:val="24"/>
                <w:szCs w:val="24"/>
              </w:rPr>
            </w:pPr>
            <w:r>
              <w:rPr>
                <w:rFonts w:eastAsia="Arial" w:cs="Times New Roman"/>
                <w:b/>
                <w:bCs/>
                <w:kern w:val="0"/>
                <w:sz w:val="24"/>
                <w:szCs w:val="24"/>
                <w:lang w:val="ru-RU" w:eastAsia="ru-RU" w:bidi="ar-SA"/>
              </w:rPr>
              <w:t>2. Государственная система обеспечения безопасности населения</w:t>
            </w:r>
          </w:p>
        </w:tc>
        <w:tc>
          <w:tcPr>
            <w:tcW w:w="7165" w:type="dxa"/>
            <w:tcBorders/>
            <w:vAlign w:val="bottom"/>
          </w:tcPr>
          <w:p>
            <w:pPr>
              <w:pStyle w:val="Normal"/>
              <w:widowControl w:val="false"/>
              <w:spacing w:before="0" w:after="0"/>
              <w:jc w:val="left"/>
              <w:rPr>
                <w:sz w:val="24"/>
                <w:szCs w:val="24"/>
              </w:rPr>
            </w:pPr>
            <w:r>
              <w:rPr>
                <w:rFonts w:eastAsia="Arial" w:cs="Times New Roman"/>
                <w:kern w:val="0"/>
                <w:sz w:val="24"/>
                <w:szCs w:val="24"/>
                <w:lang w:val="ru-RU" w:eastAsia="ru-RU" w:bidi="ar-SA"/>
              </w:rPr>
              <w:t>Усвоение общих понятий чрезвычайных ситуаций, классификация чрезвычайных ситуаций природного и техногенного характера по основным признакам, характеристика особенностей ЧС различного происхождения. Выявление потенциально опасных ситуаций для сохранения жизни и здоровья человека, сохранения личного и общественного имущества при ЧС. Моделирование поведения населения при угрозе и возникновении ЧС. Освоение моделей поведения в разных ситуациях: как вести себя дома, на дорогах, в лесу, на водоемах, характеристика основных функций системы по предупреждению и ликвидации ЧС (РСЧС); объяснение основных правил эвакуации населения в условиях чрезвычайных ситуаций, оценка правильности выбора индивидуальных средств защиты при возникновении ЧС; раскрытие возможностей современных средств оповещения населения об опасностях, возникающих в чрезвычайных ситуациях военного и мирного времени; характеристика правил безопасного поведения при угрозе террористического акта, захвате в качестве заложника. Определение мер безопасности населения, оказавшегося на территории военных действий. Характеристика предназначения и основных функций полиции, службы скорой помощи, Федеральной службы по надзору в сфере защиты прав потребителей и благополучия человека и других государственных служб в области безопасности</w:t>
            </w:r>
          </w:p>
        </w:tc>
      </w:tr>
      <w:tr>
        <w:trPr/>
        <w:tc>
          <w:tcPr>
            <w:tcW w:w="1978" w:type="dxa"/>
            <w:tcBorders/>
          </w:tcPr>
          <w:p>
            <w:pPr>
              <w:pStyle w:val="Normal"/>
              <w:widowControl w:val="false"/>
              <w:spacing w:before="0" w:after="0"/>
              <w:ind w:right="-259" w:hanging="0"/>
              <w:jc w:val="center"/>
              <w:rPr>
                <w:rFonts w:eastAsia="Arial"/>
                <w:b/>
                <w:b/>
                <w:bCs/>
                <w:sz w:val="24"/>
                <w:szCs w:val="24"/>
              </w:rPr>
            </w:pPr>
            <w:r>
              <w:rPr>
                <w:rFonts w:eastAsia="Arial" w:cs="Times New Roman"/>
                <w:b/>
                <w:bCs/>
                <w:kern w:val="0"/>
                <w:sz w:val="24"/>
                <w:szCs w:val="24"/>
                <w:lang w:val="ru-RU" w:eastAsia="ru-RU" w:bidi="ar-SA"/>
              </w:rPr>
              <w:t xml:space="preserve">Содержание </w:t>
            </w:r>
          </w:p>
          <w:p>
            <w:pPr>
              <w:pStyle w:val="Normal"/>
              <w:widowControl w:val="false"/>
              <w:spacing w:before="0" w:after="0"/>
              <w:ind w:right="-259" w:hanging="0"/>
              <w:jc w:val="center"/>
              <w:rPr>
                <w:b/>
                <w:b/>
                <w:sz w:val="24"/>
                <w:szCs w:val="24"/>
              </w:rPr>
            </w:pPr>
            <w:r>
              <w:rPr>
                <w:rFonts w:eastAsia="Arial" w:cs="Times New Roman"/>
                <w:b/>
                <w:bCs/>
                <w:kern w:val="0"/>
                <w:sz w:val="24"/>
                <w:szCs w:val="24"/>
                <w:lang w:val="ru-RU" w:eastAsia="ru-RU" w:bidi="ar-SA"/>
              </w:rPr>
              <w:t>обучения</w:t>
            </w:r>
          </w:p>
        </w:tc>
        <w:tc>
          <w:tcPr>
            <w:tcW w:w="7165" w:type="dxa"/>
            <w:tcBorders/>
            <w:vAlign w:val="bottom"/>
          </w:tcPr>
          <w:p>
            <w:pPr>
              <w:pStyle w:val="Normal"/>
              <w:widowControl w:val="false"/>
              <w:spacing w:before="0" w:after="0"/>
              <w:ind w:left="27" w:hanging="0"/>
              <w:jc w:val="center"/>
              <w:rPr>
                <w:rFonts w:eastAsia="Arial"/>
                <w:b/>
                <w:b/>
                <w:bCs/>
                <w:w w:val="98"/>
                <w:sz w:val="24"/>
                <w:szCs w:val="24"/>
              </w:rPr>
            </w:pPr>
            <w:r>
              <w:rPr>
                <w:rFonts w:eastAsia="Arial" w:cs="Times New Roman"/>
                <w:b/>
                <w:bCs/>
                <w:w w:val="98"/>
                <w:kern w:val="0"/>
                <w:sz w:val="24"/>
                <w:szCs w:val="24"/>
                <w:lang w:val="ru-RU" w:eastAsia="ru-RU" w:bidi="ar-SA"/>
              </w:rPr>
              <w:t xml:space="preserve">Характеристика основных видов учебной деятельности студентов </w:t>
            </w:r>
          </w:p>
          <w:p>
            <w:pPr>
              <w:pStyle w:val="Normal"/>
              <w:widowControl w:val="false"/>
              <w:spacing w:before="0" w:after="0"/>
              <w:ind w:left="27" w:hanging="0"/>
              <w:jc w:val="center"/>
              <w:rPr>
                <w:sz w:val="24"/>
                <w:szCs w:val="24"/>
              </w:rPr>
            </w:pPr>
            <w:r>
              <w:rPr>
                <w:rFonts w:eastAsia="Arial" w:cs="Times New Roman"/>
                <w:b/>
                <w:bCs/>
                <w:w w:val="98"/>
                <w:kern w:val="0"/>
                <w:sz w:val="24"/>
                <w:szCs w:val="24"/>
                <w:lang w:val="ru-RU" w:eastAsia="ru-RU" w:bidi="ar-SA"/>
              </w:rPr>
              <w:t>(на уровне учебных действий)</w:t>
            </w:r>
          </w:p>
        </w:tc>
      </w:tr>
      <w:tr>
        <w:trPr/>
        <w:tc>
          <w:tcPr>
            <w:tcW w:w="1978" w:type="dxa"/>
            <w:tcBorders/>
          </w:tcPr>
          <w:p>
            <w:pPr>
              <w:pStyle w:val="Normal"/>
              <w:widowControl w:val="false"/>
              <w:spacing w:before="0" w:after="0"/>
              <w:jc w:val="left"/>
              <w:rPr>
                <w:sz w:val="24"/>
                <w:szCs w:val="24"/>
              </w:rPr>
            </w:pPr>
            <w:r>
              <w:rPr>
                <w:rFonts w:eastAsia="Arial" w:cs="Times New Roman"/>
                <w:b/>
                <w:bCs/>
                <w:kern w:val="0"/>
                <w:sz w:val="24"/>
                <w:szCs w:val="24"/>
                <w:lang w:val="ru-RU" w:eastAsia="ru-RU" w:bidi="ar-SA"/>
              </w:rPr>
              <w:t>3. Основы обороны государства и воинская обязанность</w:t>
            </w:r>
          </w:p>
        </w:tc>
        <w:tc>
          <w:tcPr>
            <w:tcW w:w="7165" w:type="dxa"/>
            <w:tcBorders/>
            <w:vAlign w:val="bottom"/>
          </w:tcPr>
          <w:p>
            <w:pPr>
              <w:pStyle w:val="Normal"/>
              <w:widowControl w:val="false"/>
              <w:spacing w:before="0" w:after="0"/>
              <w:ind w:right="140" w:hanging="0"/>
              <w:jc w:val="left"/>
              <w:rPr>
                <w:sz w:val="24"/>
                <w:szCs w:val="24"/>
              </w:rPr>
            </w:pPr>
            <w:r>
              <w:rPr>
                <w:rFonts w:eastAsia="Arial" w:cs="Times New Roman"/>
                <w:kern w:val="0"/>
                <w:sz w:val="24"/>
                <w:szCs w:val="24"/>
                <w:lang w:val="ru-RU" w:eastAsia="ru-RU" w:bidi="ar-SA"/>
              </w:rPr>
              <w:t>Различение основных понятий военной и национальной безопасности, освоение функций и основные задачи современных Вооруженных сил Российской Федерации, характеристика основных этапов создания Вооруженных Сил России. Анализ основных этапов проведения военной реформы Вооруженных Сил Российской Федерации на современном этапе, определение организационной структуры, видов и родов Вооруженных Сил Российской Федерации; формулирование общих, должностных и специальных обязанностей военнослужащих. Характеристика распределения времени и повседневного порядка жизни воинской части, сопоставление порядка и условий прохождения военной службы по призыву и по контракту; анализ условий прохождения альтернативной гражданской службы. Анализ качеств личности военнослужащего как защитника Отечества. Характеристика требований воинской деятельности, предъявляемых к моральным, индивидуально-психологическим и профессиональным качествам гражданина; характеристика понятий «воинская дисциплина» и «ответственность»; освоение основ строевой подготовки. Определение боевых традиций Вооруженных Сил России, объяснение основных понятий о ритуалах Вооруженных Сил Российской Федерации и символах воинской чести</w:t>
            </w:r>
          </w:p>
        </w:tc>
      </w:tr>
      <w:tr>
        <w:trPr/>
        <w:tc>
          <w:tcPr>
            <w:tcW w:w="1978" w:type="dxa"/>
            <w:tcBorders/>
          </w:tcPr>
          <w:p>
            <w:pPr>
              <w:pStyle w:val="ListParagraph"/>
              <w:widowControl w:val="false"/>
              <w:numPr>
                <w:ilvl w:val="0"/>
                <w:numId w:val="16"/>
              </w:numPr>
              <w:tabs>
                <w:tab w:val="clear" w:pos="720"/>
                <w:tab w:val="left" w:pos="171" w:leader="none"/>
                <w:tab w:val="left" w:pos="379" w:leader="none"/>
              </w:tabs>
              <w:spacing w:before="0" w:after="0"/>
              <w:ind w:left="0" w:hanging="0"/>
              <w:contextualSpacing/>
              <w:jc w:val="left"/>
              <w:rPr>
                <w:sz w:val="24"/>
                <w:szCs w:val="24"/>
              </w:rPr>
            </w:pPr>
            <w:r>
              <w:rPr>
                <w:rFonts w:eastAsia="Arial" w:cs="Times New Roman"/>
                <w:b/>
                <w:bCs/>
                <w:kern w:val="0"/>
                <w:sz w:val="24"/>
                <w:szCs w:val="24"/>
                <w:lang w:val="ru-RU" w:eastAsia="ru-RU" w:bidi="ar-SA"/>
              </w:rPr>
              <w:t>Основы медицинских знаний</w:t>
            </w:r>
          </w:p>
        </w:tc>
        <w:tc>
          <w:tcPr>
            <w:tcW w:w="7165" w:type="dxa"/>
            <w:tcBorders/>
          </w:tcPr>
          <w:p>
            <w:pPr>
              <w:pStyle w:val="Normal"/>
              <w:widowControl w:val="false"/>
              <w:spacing w:before="0" w:after="0"/>
              <w:jc w:val="left"/>
              <w:rPr>
                <w:sz w:val="24"/>
                <w:szCs w:val="24"/>
              </w:rPr>
            </w:pPr>
            <w:r>
              <w:rPr>
                <w:rFonts w:eastAsia="Arial" w:cs="Times New Roman"/>
                <w:kern w:val="0"/>
                <w:sz w:val="24"/>
                <w:szCs w:val="24"/>
                <w:lang w:val="ru-RU" w:eastAsia="ru-RU" w:bidi="ar-SA"/>
              </w:rPr>
              <w:t>Освоение основных понятий о состояниях,</w:t>
            </w:r>
            <w:r>
              <w:rPr>
                <w:rFonts w:eastAsia="Arial" w:cs="Times New Roman"/>
                <w:b/>
                <w:bCs/>
                <w:kern w:val="0"/>
                <w:sz w:val="24"/>
                <w:szCs w:val="24"/>
                <w:lang w:val="ru-RU" w:eastAsia="ru-RU" w:bidi="ar-SA"/>
              </w:rPr>
              <w:t xml:space="preserve"> </w:t>
            </w:r>
            <w:r>
              <w:rPr>
                <w:rFonts w:eastAsia="Arial" w:cs="Times New Roman"/>
                <w:kern w:val="0"/>
                <w:sz w:val="24"/>
                <w:szCs w:val="24"/>
                <w:lang w:val="ru-RU" w:eastAsia="ru-RU" w:bidi="ar-SA"/>
              </w:rPr>
              <w:t>при которых оказывается первая помощь; моделирование ситуаций по оказанию первой помощи при несчастных случаях. Характеристика основных признаков жизни. Освоение алгоритма идентификации основных видов кровотечений, идентификация основных признаков теплового удара. Определение основных средств планирования семьи. Определение особенностей образа жизни и рациона питания беременной женщины</w:t>
            </w:r>
          </w:p>
        </w:tc>
      </w:tr>
    </w:tbl>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rFonts w:eastAsia="Arial"/>
          <w:sz w:val="36"/>
          <w:szCs w:val="36"/>
        </w:rPr>
      </w:pPr>
      <w:r>
        <w:rPr>
          <w:rFonts w:eastAsia="Arial"/>
          <w:sz w:val="36"/>
          <w:szCs w:val="36"/>
        </w:rPr>
      </w:r>
    </w:p>
    <w:p>
      <w:pPr>
        <w:pStyle w:val="Normal"/>
        <w:ind w:right="-259" w:hanging="0"/>
        <w:jc w:val="center"/>
        <w:rPr>
          <w:b/>
          <w:b/>
          <w:sz w:val="28"/>
          <w:szCs w:val="28"/>
        </w:rPr>
      </w:pPr>
      <w:r>
        <w:rPr>
          <w:rFonts w:eastAsia="Arial"/>
          <w:b/>
          <w:sz w:val="28"/>
          <w:szCs w:val="28"/>
        </w:rPr>
        <w:t>УЧЕБНО-МЕТОДИЧЕСКОЕ</w:t>
      </w:r>
    </w:p>
    <w:p>
      <w:pPr>
        <w:pStyle w:val="Normal"/>
        <w:spacing w:lineRule="exact" w:line="26"/>
        <w:rPr>
          <w:b/>
          <w:b/>
          <w:sz w:val="28"/>
          <w:szCs w:val="28"/>
        </w:rPr>
      </w:pPr>
      <w:r>
        <w:rPr>
          <w:b/>
          <w:sz w:val="28"/>
          <w:szCs w:val="28"/>
        </w:rPr>
      </w:r>
    </w:p>
    <w:p>
      <w:pPr>
        <w:pStyle w:val="Normal"/>
        <w:ind w:right="-259" w:hanging="0"/>
        <w:jc w:val="center"/>
        <w:rPr>
          <w:b/>
          <w:b/>
          <w:sz w:val="28"/>
          <w:szCs w:val="28"/>
        </w:rPr>
      </w:pPr>
      <w:r>
        <w:rPr>
          <w:rFonts w:eastAsia="Arial"/>
          <w:b/>
          <w:sz w:val="28"/>
          <w:szCs w:val="28"/>
        </w:rPr>
        <w:t>И МАТЕРИАЛЬНО-ТЕХНИЧЕСКОЕ ОБЕСПЕЧЕНИЕ</w:t>
      </w:r>
    </w:p>
    <w:p>
      <w:pPr>
        <w:pStyle w:val="Normal"/>
        <w:spacing w:lineRule="exact" w:line="26"/>
        <w:rPr>
          <w:b/>
          <w:b/>
          <w:sz w:val="28"/>
          <w:szCs w:val="28"/>
        </w:rPr>
      </w:pPr>
      <w:r>
        <w:rPr>
          <w:b/>
          <w:sz w:val="28"/>
          <w:szCs w:val="28"/>
        </w:rPr>
      </w:r>
    </w:p>
    <w:p>
      <w:pPr>
        <w:pStyle w:val="Normal"/>
        <w:ind w:right="-259" w:hanging="0"/>
        <w:jc w:val="center"/>
        <w:rPr>
          <w:b/>
          <w:b/>
          <w:sz w:val="28"/>
          <w:szCs w:val="28"/>
        </w:rPr>
      </w:pPr>
      <w:r>
        <w:rPr>
          <w:rFonts w:eastAsia="Arial"/>
          <w:b/>
          <w:sz w:val="28"/>
          <w:szCs w:val="28"/>
        </w:rPr>
        <w:t>ПРОГРАММЫ УЧЕБНОЙ ДИСЦИПЛИНЫ</w:t>
      </w:r>
    </w:p>
    <w:p>
      <w:pPr>
        <w:pStyle w:val="Normal"/>
        <w:spacing w:lineRule="exact" w:line="49"/>
        <w:rPr>
          <w:b/>
          <w:b/>
          <w:sz w:val="28"/>
          <w:szCs w:val="28"/>
        </w:rPr>
      </w:pPr>
      <w:r>
        <w:rPr>
          <w:b/>
          <w:sz w:val="28"/>
          <w:szCs w:val="28"/>
        </w:rPr>
      </w:r>
    </w:p>
    <w:p>
      <w:pPr>
        <w:pStyle w:val="Normal"/>
        <w:ind w:right="-259" w:hanging="0"/>
        <w:jc w:val="center"/>
        <w:rPr>
          <w:b/>
          <w:b/>
          <w:sz w:val="28"/>
          <w:szCs w:val="28"/>
        </w:rPr>
      </w:pPr>
      <w:r>
        <w:rPr>
          <w:rFonts w:eastAsia="Arial"/>
          <w:b/>
          <w:sz w:val="28"/>
          <w:szCs w:val="28"/>
        </w:rPr>
        <w:t>«ОСНОВЫ БЕЗОПАСНОСТИ ЖИЗНЕДЕЯТЕЛЬНОСТИ»</w:t>
      </w:r>
    </w:p>
    <w:p>
      <w:pPr>
        <w:pStyle w:val="Normal"/>
        <w:spacing w:lineRule="exact" w:line="200"/>
        <w:rPr>
          <w:sz w:val="20"/>
          <w:szCs w:val="20"/>
        </w:rPr>
      </w:pPr>
      <w:r>
        <w:rPr>
          <w:sz w:val="20"/>
          <w:szCs w:val="20"/>
        </w:rPr>
      </w:r>
    </w:p>
    <w:p>
      <w:pPr>
        <w:pStyle w:val="Normal"/>
        <w:spacing w:lineRule="exact" w:line="324"/>
        <w:rPr>
          <w:sz w:val="20"/>
          <w:szCs w:val="20"/>
        </w:rPr>
      </w:pPr>
      <w:r>
        <w:rPr>
          <w:sz w:val="20"/>
          <w:szCs w:val="20"/>
        </w:rPr>
      </w:r>
    </w:p>
    <w:p>
      <w:pPr>
        <w:pStyle w:val="Normal"/>
        <w:ind w:firstLine="851"/>
        <w:jc w:val="both"/>
        <w:rPr>
          <w:sz w:val="24"/>
          <w:szCs w:val="24"/>
        </w:rPr>
      </w:pPr>
      <w:r>
        <w:rPr>
          <w:rFonts w:eastAsia="Arial"/>
          <w:sz w:val="24"/>
          <w:szCs w:val="24"/>
        </w:rPr>
        <w:t>Помещение кабинета основ безопасности жизнедеятельности удовлетворяет требованиям Санитарно-эпидемиологических правил и нормативов (СанПиН 2.4.2. 178-02). Оно оснащено типовым оборудованием, указанным в настоящих требованиях, в том числе специализированной учебной мебелью и техническими средствами обучения, достаточными для выполнения требований к уровню подготовки обучающихся.</w:t>
      </w:r>
    </w:p>
    <w:p>
      <w:pPr>
        <w:pStyle w:val="Normal"/>
        <w:ind w:firstLine="851"/>
        <w:jc w:val="both"/>
        <w:rPr>
          <w:rFonts w:eastAsia="Arial"/>
          <w:sz w:val="24"/>
          <w:szCs w:val="24"/>
        </w:rPr>
      </w:pPr>
      <w:r>
        <w:rPr>
          <w:sz w:val="24"/>
          <w:szCs w:val="24"/>
        </w:rPr>
        <w:t xml:space="preserve">В </w:t>
      </w:r>
      <w:r>
        <w:rPr>
          <w:rFonts w:eastAsia="Arial"/>
          <w:sz w:val="24"/>
          <w:szCs w:val="24"/>
        </w:rPr>
        <w:t>кабинете установлено оборудование, при помощи которого участники образовательного процесса могут просматривать визуальную информацию по основам безопасности жизнедеятельности.</w:t>
      </w:r>
    </w:p>
    <w:p>
      <w:pPr>
        <w:pStyle w:val="Normal"/>
        <w:ind w:firstLine="851"/>
        <w:jc w:val="both"/>
        <w:rPr>
          <w:rFonts w:eastAsia="Arial"/>
          <w:sz w:val="24"/>
          <w:szCs w:val="24"/>
        </w:rPr>
      </w:pPr>
      <w:r>
        <w:rPr>
          <w:rFonts w:eastAsia="Arial"/>
          <w:sz w:val="24"/>
          <w:szCs w:val="24"/>
        </w:rPr>
        <w:t>В состав учебно-методического и материально-технического обеспечения программы учебной дисциплины «Основы безопасности жизнедеятельности» входят:</w:t>
      </w:r>
    </w:p>
    <w:p>
      <w:pPr>
        <w:pStyle w:val="Normal"/>
        <w:numPr>
          <w:ilvl w:val="0"/>
          <w:numId w:val="10"/>
        </w:numPr>
        <w:tabs>
          <w:tab w:val="clear" w:pos="720"/>
          <w:tab w:val="left" w:pos="820" w:leader="none"/>
          <w:tab w:val="left" w:pos="1134" w:leader="none"/>
        </w:tabs>
        <w:ind w:firstLine="851"/>
        <w:rPr>
          <w:rFonts w:eastAsia="Symbol"/>
          <w:sz w:val="24"/>
          <w:szCs w:val="24"/>
        </w:rPr>
      </w:pPr>
      <w:r>
        <w:rPr>
          <w:rFonts w:eastAsia="Arial"/>
          <w:sz w:val="24"/>
          <w:szCs w:val="24"/>
        </w:rPr>
        <w:t>многофункциональный комплекс преподавателя;</w:t>
      </w:r>
    </w:p>
    <w:p>
      <w:pPr>
        <w:pStyle w:val="Normal"/>
        <w:numPr>
          <w:ilvl w:val="0"/>
          <w:numId w:val="10"/>
        </w:numPr>
        <w:tabs>
          <w:tab w:val="clear" w:pos="720"/>
          <w:tab w:val="left" w:pos="820" w:leader="none"/>
          <w:tab w:val="left" w:pos="1134" w:leader="none"/>
        </w:tabs>
        <w:ind w:firstLine="851"/>
        <w:jc w:val="both"/>
        <w:rPr>
          <w:rFonts w:eastAsia="Symbol"/>
          <w:sz w:val="24"/>
          <w:szCs w:val="24"/>
        </w:rPr>
      </w:pPr>
      <w:r>
        <w:rPr>
          <w:rFonts w:eastAsia="Arial"/>
          <w:sz w:val="24"/>
          <w:szCs w:val="24"/>
        </w:rPr>
        <w:t>наглядные пособия (комплекты учебных таблиц, стендов, схем, плакатов, пор-третов выдающихся ученых в области обеспечения безопасной жизнедеятель-ности населения и др.);</w:t>
      </w:r>
    </w:p>
    <w:p>
      <w:pPr>
        <w:pStyle w:val="Normal"/>
        <w:numPr>
          <w:ilvl w:val="0"/>
          <w:numId w:val="10"/>
        </w:numPr>
        <w:tabs>
          <w:tab w:val="clear" w:pos="720"/>
          <w:tab w:val="left" w:pos="820" w:leader="none"/>
          <w:tab w:val="left" w:pos="1134" w:leader="none"/>
        </w:tabs>
        <w:ind w:firstLine="851"/>
        <w:rPr>
          <w:rFonts w:eastAsia="Symbol"/>
          <w:sz w:val="24"/>
          <w:szCs w:val="24"/>
        </w:rPr>
      </w:pPr>
      <w:r>
        <w:rPr>
          <w:rFonts w:eastAsia="Arial"/>
          <w:sz w:val="24"/>
          <w:szCs w:val="24"/>
        </w:rPr>
        <w:t>информационно-коммуникативные средства;</w:t>
      </w:r>
    </w:p>
    <w:p>
      <w:pPr>
        <w:pStyle w:val="Normal"/>
        <w:numPr>
          <w:ilvl w:val="0"/>
          <w:numId w:val="10"/>
        </w:numPr>
        <w:tabs>
          <w:tab w:val="clear" w:pos="720"/>
          <w:tab w:val="left" w:pos="820" w:leader="none"/>
          <w:tab w:val="left" w:pos="1134" w:leader="none"/>
        </w:tabs>
        <w:ind w:firstLine="851"/>
        <w:rPr>
          <w:rFonts w:eastAsia="Symbol"/>
          <w:sz w:val="24"/>
          <w:szCs w:val="24"/>
        </w:rPr>
      </w:pPr>
      <w:r>
        <w:rPr>
          <w:rFonts w:eastAsia="Arial"/>
          <w:sz w:val="24"/>
          <w:szCs w:val="24"/>
        </w:rPr>
        <w:t>имитаторы ранений и поражений;</w:t>
      </w:r>
    </w:p>
    <w:p>
      <w:pPr>
        <w:pStyle w:val="Normal"/>
        <w:numPr>
          <w:ilvl w:val="0"/>
          <w:numId w:val="10"/>
        </w:numPr>
        <w:tabs>
          <w:tab w:val="clear" w:pos="720"/>
          <w:tab w:val="left" w:pos="820" w:leader="none"/>
          <w:tab w:val="left" w:pos="1134" w:leader="none"/>
        </w:tabs>
        <w:ind w:firstLine="851"/>
        <w:jc w:val="both"/>
        <w:rPr>
          <w:rFonts w:eastAsia="Symbol"/>
          <w:sz w:val="24"/>
          <w:szCs w:val="24"/>
        </w:rPr>
      </w:pPr>
      <w:r>
        <w:rPr>
          <w:rFonts w:eastAsia="Arial"/>
          <w:sz w:val="24"/>
          <w:szCs w:val="24"/>
        </w:rPr>
        <w:t>образцы средств индивидуальной защиты (СИЗ): противогаз ГП-7, респиратор Р-2, общевойсковой защитный костюм, общевойсковой прибор химической разведки, компас-азимут; дозиметр бытовой (индикатор радиоактивности);</w:t>
      </w:r>
    </w:p>
    <w:p>
      <w:pPr>
        <w:pStyle w:val="Normal"/>
        <w:numPr>
          <w:ilvl w:val="0"/>
          <w:numId w:val="10"/>
        </w:numPr>
        <w:tabs>
          <w:tab w:val="clear" w:pos="720"/>
          <w:tab w:val="left" w:pos="820" w:leader="none"/>
          <w:tab w:val="left" w:pos="1134" w:leader="none"/>
        </w:tabs>
        <w:ind w:firstLine="851"/>
        <w:jc w:val="both"/>
        <w:rPr>
          <w:rFonts w:eastAsia="Symbol"/>
          <w:sz w:val="24"/>
          <w:szCs w:val="24"/>
        </w:rPr>
      </w:pPr>
      <w:r>
        <w:rPr>
          <w:rFonts w:eastAsia="Arial"/>
          <w:sz w:val="24"/>
          <w:szCs w:val="24"/>
        </w:rPr>
        <w:t>образцы средств первой медицинской помощи: индивидуальный перевязоч</w:t>
        <w:softHyphen/>
        <w:t xml:space="preserve"> ный пакет ИПП-1; жгут кровоостанавливающий; аптечка индивидуальная АИ-2; комплект противоожоговый; индивидуальный противохимический пакет ИПП-11; сумка санитарная; носилки плащевые;</w:t>
      </w:r>
    </w:p>
    <w:p>
      <w:pPr>
        <w:pStyle w:val="Normal"/>
        <w:numPr>
          <w:ilvl w:val="0"/>
          <w:numId w:val="10"/>
        </w:numPr>
        <w:tabs>
          <w:tab w:val="clear" w:pos="720"/>
          <w:tab w:val="left" w:pos="820" w:leader="none"/>
          <w:tab w:val="left" w:pos="1134" w:leader="none"/>
        </w:tabs>
        <w:ind w:firstLine="851"/>
        <w:rPr>
          <w:rFonts w:eastAsia="Symbol"/>
          <w:sz w:val="24"/>
          <w:szCs w:val="24"/>
        </w:rPr>
      </w:pPr>
      <w:r>
        <w:rPr>
          <w:rFonts w:eastAsia="Arial"/>
          <w:sz w:val="24"/>
          <w:szCs w:val="24"/>
        </w:rPr>
        <w:t>образцы средств пожаротушения (СП);</w:t>
      </w:r>
    </w:p>
    <w:p>
      <w:pPr>
        <w:pStyle w:val="Normal"/>
        <w:numPr>
          <w:ilvl w:val="0"/>
          <w:numId w:val="10"/>
        </w:numPr>
        <w:tabs>
          <w:tab w:val="clear" w:pos="720"/>
          <w:tab w:val="left" w:pos="820" w:leader="none"/>
          <w:tab w:val="left" w:pos="1134" w:leader="none"/>
        </w:tabs>
        <w:ind w:firstLine="851"/>
        <w:rPr>
          <w:rFonts w:eastAsia="Symbol"/>
          <w:sz w:val="24"/>
          <w:szCs w:val="24"/>
        </w:rPr>
      </w:pPr>
      <w:r>
        <w:rPr>
          <w:rFonts w:eastAsia="Arial"/>
          <w:sz w:val="24"/>
          <w:szCs w:val="24"/>
        </w:rPr>
        <w:t>макет автомата Калашникова;</w:t>
      </w:r>
    </w:p>
    <w:p>
      <w:pPr>
        <w:pStyle w:val="Normal"/>
        <w:numPr>
          <w:ilvl w:val="0"/>
          <w:numId w:val="10"/>
        </w:numPr>
        <w:tabs>
          <w:tab w:val="clear" w:pos="720"/>
          <w:tab w:val="left" w:pos="820" w:leader="none"/>
          <w:tab w:val="left" w:pos="1134" w:leader="none"/>
        </w:tabs>
        <w:ind w:firstLine="851"/>
        <w:rPr>
          <w:rFonts w:eastAsia="Symbol"/>
          <w:sz w:val="24"/>
          <w:szCs w:val="24"/>
        </w:rPr>
      </w:pPr>
      <w:r>
        <w:rPr>
          <w:rFonts w:eastAsia="Arial"/>
          <w:sz w:val="24"/>
          <w:szCs w:val="24"/>
        </w:rPr>
        <w:t>обучающие и контролирующие программы по темам дисциплины;</w:t>
      </w:r>
    </w:p>
    <w:p>
      <w:pPr>
        <w:pStyle w:val="Normal"/>
        <w:numPr>
          <w:ilvl w:val="0"/>
          <w:numId w:val="10"/>
        </w:numPr>
        <w:tabs>
          <w:tab w:val="clear" w:pos="720"/>
          <w:tab w:val="left" w:pos="820" w:leader="none"/>
          <w:tab w:val="left" w:pos="1134" w:leader="none"/>
        </w:tabs>
        <w:ind w:firstLine="851"/>
        <w:rPr>
          <w:rFonts w:eastAsia="Symbol"/>
          <w:sz w:val="24"/>
          <w:szCs w:val="24"/>
        </w:rPr>
      </w:pPr>
      <w:r>
        <w:rPr>
          <w:rFonts w:eastAsia="Arial"/>
          <w:sz w:val="24"/>
          <w:szCs w:val="24"/>
        </w:rPr>
        <w:t>комплекты технической документации, в том числе паспорта на средства обучения, инструкции по их использованию и технике безопасности;</w:t>
      </w:r>
    </w:p>
    <w:p>
      <w:pPr>
        <w:pStyle w:val="Normal"/>
        <w:numPr>
          <w:ilvl w:val="0"/>
          <w:numId w:val="10"/>
        </w:numPr>
        <w:tabs>
          <w:tab w:val="clear" w:pos="720"/>
          <w:tab w:val="left" w:pos="820" w:leader="none"/>
          <w:tab w:val="left" w:pos="1134" w:leader="none"/>
        </w:tabs>
        <w:ind w:firstLine="851"/>
        <w:rPr>
          <w:rFonts w:eastAsia="Symbol"/>
          <w:sz w:val="24"/>
          <w:szCs w:val="24"/>
        </w:rPr>
      </w:pPr>
      <w:r>
        <w:rPr>
          <w:rFonts w:eastAsia="Arial"/>
          <w:sz w:val="24"/>
          <w:szCs w:val="24"/>
        </w:rPr>
        <w:t>библиотечный фонд.</w:t>
      </w:r>
    </w:p>
    <w:p>
      <w:pPr>
        <w:pStyle w:val="Normal"/>
        <w:tabs>
          <w:tab w:val="clear" w:pos="720"/>
          <w:tab w:val="left" w:pos="567" w:leader="none"/>
        </w:tabs>
        <w:ind w:firstLine="851"/>
        <w:rPr>
          <w:rFonts w:eastAsia="Symbol"/>
          <w:sz w:val="24"/>
          <w:szCs w:val="24"/>
        </w:rPr>
      </w:pPr>
      <w:r>
        <w:rPr>
          <w:rFonts w:eastAsia="Arial"/>
          <w:sz w:val="24"/>
          <w:szCs w:val="24"/>
        </w:rPr>
        <w:t>В библиотечный фонд входят учебники, учебно-методические комплекты (УМК), обеспечивающие освоение учебной дисциплины «Основы безопасности жизнедеятельности»,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pPr>
        <w:sectPr>
          <w:footerReference w:type="default" r:id="rId5"/>
          <w:type w:val="nextPage"/>
          <w:pgSz w:w="11906" w:h="16838"/>
          <w:pgMar w:left="1440" w:right="1306" w:gutter="0" w:header="0" w:top="1113" w:footer="0" w:bottom="1440"/>
          <w:pgNumType w:fmt="decimal"/>
          <w:formProt w:val="false"/>
          <w:textDirection w:val="lrTb"/>
          <w:docGrid w:type="default" w:linePitch="100" w:charSpace="4096"/>
        </w:sectPr>
        <w:pStyle w:val="Normal"/>
        <w:tabs>
          <w:tab w:val="clear" w:pos="720"/>
          <w:tab w:val="left" w:pos="567" w:leader="none"/>
        </w:tabs>
        <w:ind w:firstLine="851"/>
        <w:rPr>
          <w:rFonts w:eastAsia="Symbol"/>
          <w:sz w:val="24"/>
          <w:szCs w:val="24"/>
        </w:rPr>
      </w:pPr>
      <w:r>
        <w:rPr>
          <w:rFonts w:eastAsia="Symbol"/>
          <w:sz w:val="24"/>
          <w:szCs w:val="24"/>
        </w:rPr>
        <w:t xml:space="preserve">В </w:t>
      </w:r>
      <w:r>
        <w:rPr>
          <w:rFonts w:eastAsia="Arial"/>
          <w:sz w:val="24"/>
          <w:szCs w:val="24"/>
        </w:rPr>
        <w:t>процессе освоения программы учебной дисциплины «Основы безопасности жизнедеятельности» студенты имеют возможность доступа к электронным учебным материалам по основам безопасности жизнедеятельности, имеющимся в свободном доступе в сети Интернет (электронным книгам, практикумам, тестам).</w:t>
      </w:r>
    </w:p>
    <w:p>
      <w:pPr>
        <w:pStyle w:val="Normal"/>
        <w:jc w:val="center"/>
        <w:rPr>
          <w:b/>
          <w:b/>
          <w:sz w:val="28"/>
          <w:szCs w:val="28"/>
        </w:rPr>
      </w:pPr>
      <w:r>
        <w:rPr>
          <w:rFonts w:eastAsia="Arial"/>
          <w:b/>
          <w:sz w:val="28"/>
          <w:szCs w:val="28"/>
        </w:rPr>
        <w:t>РЕКОМЕНДУЕМАЯ ЛИТЕРАТУРА</w:t>
      </w:r>
    </w:p>
    <w:p>
      <w:pPr>
        <w:pStyle w:val="Normal"/>
        <w:spacing w:lineRule="exact" w:line="200"/>
        <w:rPr>
          <w:sz w:val="20"/>
          <w:szCs w:val="20"/>
        </w:rPr>
      </w:pPr>
      <w:r>
        <w:rPr>
          <w:sz w:val="20"/>
          <w:szCs w:val="20"/>
        </w:rPr>
      </w:r>
    </w:p>
    <w:p>
      <w:pPr>
        <w:pStyle w:val="Normal"/>
        <w:ind w:right="-259" w:hanging="0"/>
        <w:jc w:val="center"/>
        <w:rPr>
          <w:b/>
          <w:b/>
          <w:sz w:val="20"/>
          <w:szCs w:val="20"/>
        </w:rPr>
      </w:pPr>
      <w:r>
        <w:rPr>
          <w:rFonts w:eastAsia="Arial"/>
          <w:b/>
          <w:sz w:val="28"/>
          <w:szCs w:val="28"/>
        </w:rPr>
        <w:t>Для студентов</w:t>
      </w:r>
    </w:p>
    <w:p>
      <w:pPr>
        <w:pStyle w:val="Normal"/>
        <w:spacing w:lineRule="exact" w:line="105"/>
        <w:rPr>
          <w:sz w:val="20"/>
          <w:szCs w:val="20"/>
        </w:rPr>
      </w:pPr>
      <w:r>
        <w:rPr>
          <w:sz w:val="20"/>
          <w:szCs w:val="20"/>
        </w:rPr>
      </w:r>
    </w:p>
    <w:p>
      <w:pPr>
        <w:pStyle w:val="Normal"/>
        <w:ind w:firstLine="851"/>
        <w:jc w:val="both"/>
        <w:rPr>
          <w:color w:val="000000"/>
          <w:sz w:val="24"/>
          <w:szCs w:val="24"/>
          <w:shd w:fill="FCFCFC" w:val="clear"/>
        </w:rPr>
      </w:pPr>
      <w:r>
        <w:rPr>
          <w:i/>
          <w:color w:val="000000"/>
          <w:sz w:val="24"/>
          <w:szCs w:val="24"/>
          <w:shd w:fill="FCFCFC" w:val="clear"/>
        </w:rPr>
        <w:t>Айзман Р.И., Шуленина Н.С., Ширшова В.М.</w:t>
      </w:r>
      <w:r>
        <w:rPr>
          <w:color w:val="000000"/>
          <w:sz w:val="24"/>
          <w:szCs w:val="24"/>
          <w:shd w:fill="FCFCFC" w:val="clear"/>
        </w:rPr>
        <w:t xml:space="preserve"> Основы безопасности жизнедеятельности [Электронный ресурс] : учебное пособие — Электрон. текстовые данные. — Новосибирск: Сибирское университетское издательство, 2017. — 247 c.</w:t>
      </w:r>
    </w:p>
    <w:p>
      <w:pPr>
        <w:pStyle w:val="Normal"/>
        <w:ind w:firstLine="851"/>
        <w:jc w:val="both"/>
        <w:rPr>
          <w:sz w:val="24"/>
          <w:szCs w:val="24"/>
        </w:rPr>
      </w:pPr>
      <w:r>
        <w:rPr>
          <w:i/>
          <w:color w:val="000000"/>
          <w:sz w:val="24"/>
          <w:szCs w:val="24"/>
        </w:rPr>
        <w:t>Айзман Р.И., Айзман Л.К., Балиоз Н.В., Белоглазова С.В., Волобуева Н.А., Добарина И.А., Жигарев О.Л., Ивочкин А.М., Косованова Л.В., Кривощеков С.Г., Мельникова М.М., Мозолевская Н.В., Омельченко И.В., Гиренко Л.А., Слинькова И.П., Ширшова В.М., Шуленина Н.С., Абаскалова Н.П.</w:t>
      </w:r>
      <w:r>
        <w:rPr>
          <w:color w:val="000000"/>
          <w:sz w:val="24"/>
          <w:szCs w:val="24"/>
        </w:rPr>
        <w:t xml:space="preserve"> </w:t>
      </w:r>
      <w:r>
        <w:rPr>
          <w:color w:val="000000"/>
          <w:sz w:val="24"/>
          <w:szCs w:val="24"/>
          <w:shd w:fill="FCFCFC" w:val="clear"/>
        </w:rPr>
        <w:t>Основы безопасности жизнедеятельности и первой медицинской помощи [Электронный ресурс] : учебное пособие  — Электрон. текстовые данные. — Новосибирск: Сибирское университетское издательство, 2017. — 463 c.</w:t>
      </w:r>
    </w:p>
    <w:p>
      <w:pPr>
        <w:pStyle w:val="Normal"/>
        <w:ind w:firstLine="851"/>
        <w:rPr>
          <w:rFonts w:eastAsia="Arial"/>
          <w:i/>
          <w:i/>
          <w:iCs/>
          <w:sz w:val="24"/>
          <w:szCs w:val="24"/>
        </w:rPr>
      </w:pPr>
      <w:r>
        <w:rPr>
          <w:i/>
          <w:color w:val="000000"/>
          <w:sz w:val="24"/>
          <w:szCs w:val="24"/>
          <w:shd w:fill="FCFCFC" w:val="clear"/>
        </w:rPr>
        <w:t xml:space="preserve">Айзман Р.И., Рубанович В.Б., Суботялов М.А. </w:t>
      </w:r>
      <w:r>
        <w:rPr>
          <w:color w:val="000000"/>
          <w:sz w:val="24"/>
          <w:szCs w:val="24"/>
          <w:shd w:fill="FCFCFC" w:val="clear"/>
        </w:rPr>
        <w:t>Основы медицинских знаний и здорового образа жизни [Электронный ресурс] : учебное пособие — Электрон. текстовые данные. — Новосибирск: Сибирское университетское издательство, 2017. — 214 c.</w:t>
      </w:r>
    </w:p>
    <w:p>
      <w:pPr>
        <w:pStyle w:val="Normal"/>
        <w:ind w:firstLine="851"/>
        <w:rPr>
          <w:sz w:val="24"/>
          <w:szCs w:val="24"/>
        </w:rPr>
      </w:pPr>
      <w:r>
        <w:rPr>
          <w:rFonts w:eastAsia="Arial"/>
          <w:i/>
          <w:iCs/>
          <w:sz w:val="24"/>
          <w:szCs w:val="24"/>
        </w:rPr>
        <w:t>Косолапова Н</w:t>
      </w:r>
      <w:r>
        <w:rPr>
          <w:rFonts w:eastAsia="Arial"/>
          <w:sz w:val="24"/>
          <w:szCs w:val="24"/>
        </w:rPr>
        <w:t>.</w:t>
      </w:r>
      <w:r>
        <w:rPr>
          <w:rFonts w:eastAsia="Arial"/>
          <w:i/>
          <w:iCs/>
          <w:sz w:val="24"/>
          <w:szCs w:val="24"/>
        </w:rPr>
        <w:t>В</w:t>
      </w:r>
      <w:r>
        <w:rPr>
          <w:rFonts w:eastAsia="Arial"/>
          <w:sz w:val="24"/>
          <w:szCs w:val="24"/>
        </w:rPr>
        <w:t>.,</w:t>
      </w:r>
      <w:r>
        <w:rPr>
          <w:rFonts w:eastAsia="Arial"/>
          <w:i/>
          <w:iCs/>
          <w:sz w:val="24"/>
          <w:szCs w:val="24"/>
        </w:rPr>
        <w:t xml:space="preserve"> Прокопенко Н</w:t>
      </w:r>
      <w:r>
        <w:rPr>
          <w:rFonts w:eastAsia="Arial"/>
          <w:sz w:val="24"/>
          <w:szCs w:val="24"/>
        </w:rPr>
        <w:t>.</w:t>
      </w:r>
      <w:r>
        <w:rPr>
          <w:rFonts w:eastAsia="Arial"/>
          <w:i/>
          <w:iCs/>
          <w:sz w:val="24"/>
          <w:szCs w:val="24"/>
        </w:rPr>
        <w:t>А</w:t>
      </w:r>
      <w:r>
        <w:rPr>
          <w:rFonts w:eastAsia="Arial"/>
          <w:sz w:val="24"/>
          <w:szCs w:val="24"/>
        </w:rPr>
        <w:t>. Основы безопасности жизнедеятельности: учебник для сред. проф. образования. М., 2012. — 320 с.</w:t>
      </w:r>
    </w:p>
    <w:p>
      <w:pPr>
        <w:pStyle w:val="Normal"/>
        <w:ind w:firstLine="851"/>
        <w:rPr>
          <w:sz w:val="24"/>
          <w:szCs w:val="24"/>
        </w:rPr>
      </w:pPr>
      <w:r>
        <w:rPr>
          <w:rFonts w:eastAsia="Arial"/>
          <w:i/>
          <w:iCs/>
          <w:sz w:val="24"/>
          <w:szCs w:val="24"/>
        </w:rPr>
        <w:t>Косолапова Н</w:t>
      </w:r>
      <w:r>
        <w:rPr>
          <w:rFonts w:eastAsia="Arial"/>
          <w:sz w:val="24"/>
          <w:szCs w:val="24"/>
        </w:rPr>
        <w:t>.</w:t>
      </w:r>
      <w:r>
        <w:rPr>
          <w:rFonts w:eastAsia="Arial"/>
          <w:i/>
          <w:iCs/>
          <w:sz w:val="24"/>
          <w:szCs w:val="24"/>
        </w:rPr>
        <w:t>В</w:t>
      </w:r>
      <w:r>
        <w:rPr>
          <w:rFonts w:eastAsia="Arial"/>
          <w:sz w:val="24"/>
          <w:szCs w:val="24"/>
        </w:rPr>
        <w:t>.,</w:t>
      </w:r>
      <w:r>
        <w:rPr>
          <w:rFonts w:eastAsia="Arial"/>
          <w:i/>
          <w:iCs/>
          <w:sz w:val="24"/>
          <w:szCs w:val="24"/>
        </w:rPr>
        <w:t xml:space="preserve"> Прокопенко Н</w:t>
      </w:r>
      <w:r>
        <w:rPr>
          <w:rFonts w:eastAsia="Arial"/>
          <w:sz w:val="24"/>
          <w:szCs w:val="24"/>
        </w:rPr>
        <w:t>.</w:t>
      </w:r>
      <w:r>
        <w:rPr>
          <w:rFonts w:eastAsia="Arial"/>
          <w:i/>
          <w:iCs/>
          <w:sz w:val="24"/>
          <w:szCs w:val="24"/>
        </w:rPr>
        <w:t>А</w:t>
      </w:r>
      <w:r>
        <w:rPr>
          <w:rFonts w:eastAsia="Arial"/>
          <w:sz w:val="24"/>
          <w:szCs w:val="24"/>
        </w:rPr>
        <w:t>.,</w:t>
      </w:r>
      <w:r>
        <w:rPr>
          <w:rFonts w:eastAsia="Arial"/>
          <w:i/>
          <w:iCs/>
          <w:sz w:val="24"/>
          <w:szCs w:val="24"/>
        </w:rPr>
        <w:t xml:space="preserve"> Побежимова Е</w:t>
      </w:r>
      <w:r>
        <w:rPr>
          <w:rFonts w:eastAsia="Arial"/>
          <w:sz w:val="24"/>
          <w:szCs w:val="24"/>
        </w:rPr>
        <w:t>.</w:t>
      </w:r>
      <w:r>
        <w:rPr>
          <w:rFonts w:eastAsia="Arial"/>
          <w:i/>
          <w:iCs/>
          <w:sz w:val="24"/>
          <w:szCs w:val="24"/>
        </w:rPr>
        <w:t>Л</w:t>
      </w:r>
      <w:r>
        <w:rPr>
          <w:rFonts w:eastAsia="Arial"/>
          <w:sz w:val="24"/>
          <w:szCs w:val="24"/>
        </w:rPr>
        <w:t>. Безопасность жизнедеятельности: учебник для учреждений сред. проф. образования. М., 2015. — 288 с.</w:t>
      </w:r>
    </w:p>
    <w:p>
      <w:pPr>
        <w:pStyle w:val="Normal"/>
        <w:ind w:firstLine="851"/>
        <w:rPr>
          <w:sz w:val="24"/>
          <w:szCs w:val="24"/>
        </w:rPr>
      </w:pPr>
      <w:r>
        <w:rPr>
          <w:rFonts w:eastAsia="Arial"/>
          <w:i/>
          <w:iCs/>
          <w:sz w:val="24"/>
          <w:szCs w:val="24"/>
        </w:rPr>
        <w:t>Косолапова Н</w:t>
      </w:r>
      <w:r>
        <w:rPr>
          <w:rFonts w:eastAsia="Arial"/>
          <w:sz w:val="24"/>
          <w:szCs w:val="24"/>
        </w:rPr>
        <w:t>.</w:t>
      </w:r>
      <w:r>
        <w:rPr>
          <w:rFonts w:eastAsia="Arial"/>
          <w:i/>
          <w:iCs/>
          <w:sz w:val="24"/>
          <w:szCs w:val="24"/>
        </w:rPr>
        <w:t>В</w:t>
      </w:r>
      <w:r>
        <w:rPr>
          <w:rFonts w:eastAsia="Arial"/>
          <w:sz w:val="24"/>
          <w:szCs w:val="24"/>
        </w:rPr>
        <w:t>.,</w:t>
      </w:r>
      <w:r>
        <w:rPr>
          <w:rFonts w:eastAsia="Arial"/>
          <w:i/>
          <w:iCs/>
          <w:sz w:val="24"/>
          <w:szCs w:val="24"/>
        </w:rPr>
        <w:t xml:space="preserve"> Прокопенко Н</w:t>
      </w:r>
      <w:r>
        <w:rPr>
          <w:rFonts w:eastAsia="Arial"/>
          <w:sz w:val="24"/>
          <w:szCs w:val="24"/>
        </w:rPr>
        <w:t>.</w:t>
      </w:r>
      <w:r>
        <w:rPr>
          <w:rFonts w:eastAsia="Arial"/>
          <w:i/>
          <w:iCs/>
          <w:sz w:val="24"/>
          <w:szCs w:val="24"/>
        </w:rPr>
        <w:t>А</w:t>
      </w:r>
      <w:r>
        <w:rPr>
          <w:rFonts w:eastAsia="Arial"/>
          <w:sz w:val="24"/>
          <w:szCs w:val="24"/>
        </w:rPr>
        <w:t>.,</w:t>
      </w:r>
      <w:r>
        <w:rPr>
          <w:rFonts w:eastAsia="Arial"/>
          <w:i/>
          <w:iCs/>
          <w:sz w:val="24"/>
          <w:szCs w:val="24"/>
        </w:rPr>
        <w:t xml:space="preserve"> Побежимова Е</w:t>
      </w:r>
      <w:r>
        <w:rPr>
          <w:rFonts w:eastAsia="Arial"/>
          <w:sz w:val="24"/>
          <w:szCs w:val="24"/>
        </w:rPr>
        <w:t>.</w:t>
      </w:r>
      <w:r>
        <w:rPr>
          <w:rFonts w:eastAsia="Arial"/>
          <w:i/>
          <w:iCs/>
          <w:sz w:val="24"/>
          <w:szCs w:val="24"/>
        </w:rPr>
        <w:t>Л</w:t>
      </w:r>
      <w:r>
        <w:rPr>
          <w:rFonts w:eastAsia="Arial"/>
          <w:sz w:val="24"/>
          <w:szCs w:val="24"/>
        </w:rPr>
        <w:t>. Безопасность жизнедеятельности. Практикум: учеб. пособие для учреждений сред. проф. образования. М., 2015. — 144 с.</w:t>
      </w:r>
    </w:p>
    <w:p>
      <w:pPr>
        <w:pStyle w:val="Normal"/>
        <w:ind w:firstLine="851"/>
        <w:rPr>
          <w:sz w:val="24"/>
          <w:szCs w:val="24"/>
        </w:rPr>
      </w:pPr>
      <w:r>
        <w:rPr>
          <w:sz w:val="24"/>
          <w:szCs w:val="24"/>
        </w:rPr>
      </w:r>
    </w:p>
    <w:p>
      <w:pPr>
        <w:pStyle w:val="Normal"/>
        <w:ind w:right="-259" w:hanging="0"/>
        <w:jc w:val="center"/>
        <w:rPr>
          <w:b/>
          <w:b/>
          <w:sz w:val="20"/>
          <w:szCs w:val="20"/>
        </w:rPr>
      </w:pPr>
      <w:r>
        <w:rPr>
          <w:rFonts w:eastAsia="Arial"/>
          <w:b/>
          <w:sz w:val="28"/>
          <w:szCs w:val="28"/>
        </w:rPr>
        <w:t>Для преподавателей</w:t>
      </w:r>
    </w:p>
    <w:p>
      <w:pPr>
        <w:pStyle w:val="Normal"/>
        <w:spacing w:lineRule="exact" w:line="109"/>
        <w:rPr>
          <w:sz w:val="20"/>
          <w:szCs w:val="20"/>
        </w:rPr>
      </w:pPr>
      <w:r>
        <w:rPr>
          <w:sz w:val="20"/>
          <w:szCs w:val="20"/>
        </w:rPr>
      </w:r>
    </w:p>
    <w:p>
      <w:pPr>
        <w:pStyle w:val="Normal"/>
        <w:ind w:firstLine="851"/>
        <w:jc w:val="both"/>
        <w:rPr>
          <w:rFonts w:eastAsia="Arial"/>
          <w:sz w:val="24"/>
          <w:szCs w:val="24"/>
        </w:rPr>
      </w:pPr>
      <w:r>
        <w:rPr>
          <w:rFonts w:eastAsia="Arial"/>
          <w:sz w:val="24"/>
          <w:szCs w:val="24"/>
        </w:rPr>
        <w:t>Конституция Российской Федерации.</w:t>
      </w:r>
    </w:p>
    <w:p>
      <w:pPr>
        <w:pStyle w:val="Normal"/>
        <w:ind w:firstLine="851"/>
        <w:jc w:val="both"/>
        <w:rPr>
          <w:rFonts w:eastAsia="Arial"/>
          <w:sz w:val="24"/>
          <w:szCs w:val="24"/>
        </w:rPr>
      </w:pPr>
      <w:r>
        <w:rPr>
          <w:rFonts w:eastAsia="Arial"/>
          <w:sz w:val="24"/>
          <w:szCs w:val="24"/>
        </w:rPr>
        <w:t>Федеральный закон от 29.12.2012 № 273-ФЗ «Об образовании в Российской Федерации».</w:t>
      </w:r>
    </w:p>
    <w:p>
      <w:pPr>
        <w:pStyle w:val="Normal"/>
        <w:ind w:firstLine="851"/>
        <w:jc w:val="both"/>
        <w:rPr>
          <w:rFonts w:eastAsia="Arial"/>
          <w:sz w:val="24"/>
          <w:szCs w:val="24"/>
        </w:rPr>
      </w:pPr>
      <w:r>
        <w:rPr>
          <w:rFonts w:eastAsia="Arial"/>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pPr>
        <w:pStyle w:val="Normal"/>
        <w:ind w:firstLine="851"/>
        <w:jc w:val="both"/>
        <w:rPr>
          <w:rFonts w:eastAsia="Arial"/>
          <w:sz w:val="24"/>
          <w:szCs w:val="24"/>
        </w:rPr>
      </w:pPr>
      <w:r>
        <w:rPr>
          <w:rFonts w:eastAsia="Arial"/>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pPr>
        <w:pStyle w:val="Normal"/>
        <w:ind w:firstLine="851"/>
        <w:rPr>
          <w:rFonts w:eastAsia="Arial"/>
          <w:sz w:val="24"/>
          <w:szCs w:val="24"/>
        </w:rPr>
      </w:pPr>
      <w:r>
        <w:rPr>
          <w:rFonts w:eastAsia="Arial"/>
          <w:sz w:val="24"/>
          <w:szCs w:val="24"/>
        </w:rPr>
        <w:t>Гражданский кодекс РФ .</w:t>
      </w:r>
    </w:p>
    <w:p>
      <w:pPr>
        <w:pStyle w:val="Normal"/>
        <w:ind w:firstLine="851"/>
        <w:rPr>
          <w:rFonts w:eastAsia="Arial"/>
          <w:sz w:val="24"/>
          <w:szCs w:val="24"/>
        </w:rPr>
      </w:pPr>
      <w:r>
        <w:rPr>
          <w:rFonts w:eastAsia="Arial"/>
          <w:sz w:val="24"/>
          <w:szCs w:val="24"/>
        </w:rPr>
        <w:t>Семейный кодекс Российской Федерации.</w:t>
      </w:r>
    </w:p>
    <w:p>
      <w:pPr>
        <w:pStyle w:val="Normal"/>
        <w:ind w:firstLine="851"/>
        <w:rPr>
          <w:rFonts w:eastAsia="Arial"/>
          <w:sz w:val="24"/>
          <w:szCs w:val="24"/>
        </w:rPr>
      </w:pPr>
      <w:r>
        <w:rPr>
          <w:rFonts w:eastAsia="Arial"/>
          <w:sz w:val="24"/>
          <w:szCs w:val="24"/>
        </w:rPr>
        <w:t>Уголовный кодекс Российской Федерации.</w:t>
      </w:r>
    </w:p>
    <w:p>
      <w:pPr>
        <w:pStyle w:val="Normal"/>
        <w:ind w:firstLine="851"/>
        <w:rPr>
          <w:rFonts w:eastAsia="Arial"/>
          <w:sz w:val="24"/>
          <w:szCs w:val="24"/>
        </w:rPr>
      </w:pPr>
      <w:r>
        <w:rPr>
          <w:rFonts w:eastAsia="Arial"/>
          <w:sz w:val="24"/>
          <w:szCs w:val="24"/>
        </w:rPr>
        <w:t>Федеральный закон от 28.03.1998 № 53-ФЗ «О воинской обязанности и военной службе».</w:t>
      </w:r>
    </w:p>
    <w:p>
      <w:pPr>
        <w:pStyle w:val="Normal"/>
        <w:ind w:firstLine="851"/>
        <w:jc w:val="both"/>
        <w:rPr>
          <w:rFonts w:eastAsia="Arial"/>
          <w:sz w:val="24"/>
          <w:szCs w:val="24"/>
        </w:rPr>
      </w:pPr>
      <w:r>
        <w:rPr>
          <w:rFonts w:eastAsia="Arial"/>
          <w:sz w:val="24"/>
          <w:szCs w:val="24"/>
        </w:rPr>
        <w:t>Федеральный закон от 21.12.1994 № 68-ФЗ «О защите населения и территорий от чрезвы-чайных ситуаций природного и техногенного характера».</w:t>
      </w:r>
    </w:p>
    <w:p>
      <w:pPr>
        <w:pStyle w:val="Normal"/>
        <w:ind w:firstLine="851"/>
        <w:rPr>
          <w:rFonts w:eastAsia="Arial"/>
          <w:sz w:val="24"/>
          <w:szCs w:val="24"/>
        </w:rPr>
      </w:pPr>
      <w:r>
        <w:rPr>
          <w:rFonts w:eastAsia="Arial"/>
          <w:sz w:val="24"/>
          <w:szCs w:val="24"/>
        </w:rPr>
        <w:t>Федеральный закон от 21.07.1997 № 116-ФЗ «О промышленной безопасности опасных производственных объектов».</w:t>
      </w:r>
    </w:p>
    <w:p>
      <w:pPr>
        <w:pStyle w:val="Normal"/>
        <w:ind w:firstLine="851"/>
        <w:rPr>
          <w:rFonts w:eastAsia="Arial"/>
          <w:sz w:val="24"/>
          <w:szCs w:val="24"/>
        </w:rPr>
      </w:pPr>
      <w:r>
        <w:rPr>
          <w:rFonts w:eastAsia="Arial"/>
          <w:sz w:val="24"/>
          <w:szCs w:val="24"/>
        </w:rPr>
        <w:t>Федеральный закон от 25.07.2002 № 113-ФЗ «Об альтернативной гражданской службе».</w:t>
      </w:r>
    </w:p>
    <w:p>
      <w:pPr>
        <w:pStyle w:val="Normal"/>
        <w:ind w:firstLine="851"/>
        <w:rPr>
          <w:rFonts w:eastAsia="Arial"/>
          <w:sz w:val="24"/>
          <w:szCs w:val="24"/>
        </w:rPr>
      </w:pPr>
      <w:r>
        <w:rPr>
          <w:rFonts w:eastAsia="Arial"/>
          <w:sz w:val="24"/>
          <w:szCs w:val="24"/>
        </w:rPr>
        <w:t>Федеральный закон от 31.05.1996 № 61-ФЗ «Об обороне».</w:t>
      </w:r>
    </w:p>
    <w:p>
      <w:pPr>
        <w:pStyle w:val="Normal"/>
        <w:ind w:firstLine="851"/>
        <w:rPr>
          <w:rFonts w:eastAsia="Arial"/>
          <w:sz w:val="24"/>
          <w:szCs w:val="24"/>
        </w:rPr>
      </w:pPr>
      <w:r>
        <w:rPr>
          <w:rFonts w:eastAsia="Arial"/>
          <w:sz w:val="24"/>
          <w:szCs w:val="24"/>
        </w:rPr>
        <w:t>Федеральный закон от 10.01.2002 № 7-ФЗ «Об охране окружающей среды».</w:t>
      </w:r>
    </w:p>
    <w:p>
      <w:pPr>
        <w:pStyle w:val="Normal"/>
        <w:ind w:firstLine="851"/>
        <w:rPr>
          <w:rFonts w:eastAsia="Arial"/>
          <w:sz w:val="24"/>
          <w:szCs w:val="24"/>
        </w:rPr>
      </w:pPr>
      <w:r>
        <w:rPr>
          <w:rFonts w:eastAsia="Arial"/>
          <w:sz w:val="24"/>
          <w:szCs w:val="24"/>
        </w:rPr>
        <w:t>Федеральный закон от 21.11.2011 № 323-ФЗ «Об основах охраны здоровья граждан в Российской Федерации».</w:t>
      </w:r>
    </w:p>
    <w:p>
      <w:pPr>
        <w:pStyle w:val="Normal"/>
        <w:ind w:firstLine="851"/>
        <w:rPr>
          <w:rFonts w:eastAsia="Arial"/>
          <w:sz w:val="24"/>
          <w:szCs w:val="24"/>
        </w:rPr>
      </w:pPr>
      <w:r>
        <w:rPr>
          <w:rFonts w:eastAsia="Arial"/>
          <w:sz w:val="24"/>
          <w:szCs w:val="24"/>
        </w:rPr>
        <w:t>Указ Президента РФ от 05.02.2010 № 146 «О Военной доктрине Российской Федерации».</w:t>
      </w:r>
    </w:p>
    <w:p>
      <w:pPr>
        <w:pStyle w:val="Normal"/>
        <w:ind w:firstLine="851"/>
        <w:jc w:val="both"/>
        <w:rPr>
          <w:rFonts w:eastAsia="Arial"/>
          <w:sz w:val="24"/>
          <w:szCs w:val="24"/>
        </w:rPr>
      </w:pPr>
      <w:r>
        <w:rPr>
          <w:rFonts w:eastAsia="Arial"/>
          <w:sz w:val="24"/>
          <w:szCs w:val="24"/>
        </w:rPr>
        <w:t>Постановление Правительства РФ от 30.12.2003 № 794 «О единой государственной системе предупреждения и ликвидации чрезвычайных ситуаций».</w:t>
      </w:r>
    </w:p>
    <w:p>
      <w:pPr>
        <w:pStyle w:val="Normal"/>
        <w:ind w:firstLine="851"/>
        <w:jc w:val="both"/>
        <w:rPr>
          <w:rFonts w:eastAsia="Arial"/>
          <w:sz w:val="24"/>
          <w:szCs w:val="24"/>
        </w:rPr>
      </w:pPr>
      <w:r>
        <w:rPr>
          <w:rFonts w:eastAsia="Arial"/>
          <w:sz w:val="24"/>
          <w:szCs w:val="24"/>
        </w:rPr>
        <w:t>Приказ министра обороны РФ от 03.09.2011 № 1500 «О Правилах ношения военной формы одежды и знаков различия военнослужащих Вооруженных Сил Российской Федерации, ведомственных знаков отличия и иных геральдических знаков и особой церемониальной парадной военной формы одежды военнослужащих почетного караула Вооруженных Сил Российской Федерации».</w:t>
      </w:r>
    </w:p>
    <w:p>
      <w:pPr>
        <w:pStyle w:val="Normal"/>
        <w:ind w:firstLine="851"/>
        <w:jc w:val="both"/>
        <w:rPr>
          <w:rFonts w:eastAsia="Arial"/>
          <w:sz w:val="24"/>
          <w:szCs w:val="24"/>
        </w:rPr>
      </w:pPr>
      <w:r>
        <w:rPr>
          <w:rFonts w:eastAsia="Arial"/>
          <w:sz w:val="24"/>
          <w:szCs w:val="24"/>
        </w:rPr>
        <w:t>Приказ Министерства здравоохранения и социального развития РФ от 04.05.2012 № 477н «Об утверждении перечня состояний, при которых оказывается первая помощь, и перечня мероприятий по оказанию первой помощи».</w:t>
      </w:r>
    </w:p>
    <w:p>
      <w:pPr>
        <w:pStyle w:val="Normal"/>
        <w:ind w:firstLine="851"/>
        <w:jc w:val="both"/>
        <w:rPr>
          <w:rFonts w:eastAsia="Arial"/>
          <w:sz w:val="24"/>
          <w:szCs w:val="24"/>
        </w:rPr>
      </w:pPr>
      <w:r>
        <w:rPr>
          <w:rFonts w:eastAsia="Arial"/>
          <w:sz w:val="24"/>
          <w:szCs w:val="24"/>
        </w:rPr>
        <w:t>Приказ министра обороны Российской Федерации и Министерства образования и науки Российской Федерации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pPr>
        <w:pStyle w:val="Normal"/>
        <w:ind w:firstLine="851"/>
        <w:rPr>
          <w:rFonts w:eastAsia="Arial"/>
          <w:sz w:val="24"/>
          <w:szCs w:val="24"/>
        </w:rPr>
      </w:pPr>
      <w:r>
        <w:rPr>
          <w:rFonts w:eastAsia="Arial"/>
          <w:i/>
          <w:iCs/>
          <w:sz w:val="24"/>
          <w:szCs w:val="24"/>
        </w:rPr>
        <w:t>Арустамов Э.А., Косолапова Н</w:t>
      </w:r>
      <w:r>
        <w:rPr>
          <w:rFonts w:eastAsia="Arial"/>
          <w:sz w:val="24"/>
          <w:szCs w:val="24"/>
        </w:rPr>
        <w:t>.</w:t>
      </w:r>
      <w:r>
        <w:rPr>
          <w:rFonts w:eastAsia="Arial"/>
          <w:i/>
          <w:iCs/>
          <w:sz w:val="24"/>
          <w:szCs w:val="24"/>
        </w:rPr>
        <w:t>В</w:t>
      </w:r>
      <w:r>
        <w:rPr>
          <w:rFonts w:eastAsia="Arial"/>
          <w:sz w:val="24"/>
          <w:szCs w:val="24"/>
        </w:rPr>
        <w:t>.,</w:t>
      </w:r>
      <w:r>
        <w:rPr>
          <w:rFonts w:eastAsia="Arial"/>
          <w:i/>
          <w:iCs/>
          <w:sz w:val="24"/>
          <w:szCs w:val="24"/>
        </w:rPr>
        <w:t xml:space="preserve"> Прокопенко Н</w:t>
      </w:r>
      <w:r>
        <w:rPr>
          <w:rFonts w:eastAsia="Arial"/>
          <w:sz w:val="24"/>
          <w:szCs w:val="24"/>
        </w:rPr>
        <w:t>.</w:t>
      </w:r>
      <w:r>
        <w:rPr>
          <w:rFonts w:eastAsia="Arial"/>
          <w:i/>
          <w:iCs/>
          <w:sz w:val="24"/>
          <w:szCs w:val="24"/>
        </w:rPr>
        <w:t>А</w:t>
      </w:r>
      <w:r>
        <w:rPr>
          <w:rFonts w:eastAsia="Arial"/>
          <w:sz w:val="24"/>
          <w:szCs w:val="24"/>
        </w:rPr>
        <w:t>. Основы безопасности жизнедеятельности: учебник для студ. сред. проф. учеб. заведений. — М., 2009. — 176 с.</w:t>
      </w:r>
    </w:p>
    <w:p>
      <w:pPr>
        <w:pStyle w:val="Normal"/>
        <w:ind w:right="-60" w:firstLine="851"/>
        <w:rPr>
          <w:rFonts w:eastAsia="Arial"/>
          <w:sz w:val="24"/>
          <w:szCs w:val="24"/>
        </w:rPr>
      </w:pPr>
      <w:r>
        <w:rPr>
          <w:rFonts w:eastAsia="Arial"/>
          <w:i/>
          <w:iCs/>
          <w:sz w:val="24"/>
          <w:szCs w:val="24"/>
        </w:rPr>
        <w:t xml:space="preserve">Смирнов А.Т., Мишин Б.И., Васнев В.А. </w:t>
      </w:r>
      <w:r>
        <w:rPr>
          <w:rFonts w:eastAsia="Arial"/>
          <w:iCs/>
          <w:sz w:val="24"/>
          <w:szCs w:val="24"/>
        </w:rPr>
        <w:t>Основы военной службы:</w:t>
      </w:r>
      <w:r>
        <w:rPr>
          <w:rFonts w:eastAsia="Arial"/>
          <w:sz w:val="24"/>
          <w:szCs w:val="24"/>
        </w:rPr>
        <w:t xml:space="preserve"> учеб. пособие для учреждений сред. проф. образования. М., 2004. — 240 с.</w:t>
      </w:r>
    </w:p>
    <w:p>
      <w:pPr>
        <w:pStyle w:val="Normal"/>
        <w:ind w:right="82" w:firstLine="851"/>
        <w:rPr>
          <w:rFonts w:eastAsia="Arial"/>
          <w:sz w:val="24"/>
          <w:szCs w:val="24"/>
        </w:rPr>
      </w:pPr>
      <w:r>
        <w:rPr>
          <w:rFonts w:eastAsia="Arial"/>
          <w:i/>
          <w:iCs/>
          <w:sz w:val="24"/>
          <w:szCs w:val="24"/>
        </w:rPr>
        <w:t xml:space="preserve">Смирнов А.Т., Мишин Б.И., Васнев В.А. </w:t>
      </w:r>
      <w:r>
        <w:rPr>
          <w:rFonts w:eastAsia="Arial"/>
          <w:iCs/>
          <w:sz w:val="24"/>
          <w:szCs w:val="24"/>
        </w:rPr>
        <w:t>Основы безопасности жизндеятельности:</w:t>
      </w:r>
      <w:r>
        <w:rPr>
          <w:rFonts w:eastAsia="Arial"/>
          <w:sz w:val="24"/>
          <w:szCs w:val="24"/>
        </w:rPr>
        <w:t xml:space="preserve"> 10 кл.: учеб. для общеобразават. учреждений. М., 2008. — 223 с.</w:t>
      </w:r>
    </w:p>
    <w:p>
      <w:pPr>
        <w:pStyle w:val="Normal"/>
        <w:ind w:right="82" w:firstLine="851"/>
        <w:rPr>
          <w:rFonts w:eastAsia="Arial"/>
          <w:sz w:val="24"/>
          <w:szCs w:val="24"/>
        </w:rPr>
      </w:pPr>
      <w:r>
        <w:rPr>
          <w:rFonts w:eastAsia="Arial"/>
          <w:i/>
          <w:iCs/>
          <w:sz w:val="24"/>
          <w:szCs w:val="24"/>
        </w:rPr>
        <w:t xml:space="preserve">Смирнов А.Т., Мишин Б.И., Васнев В.А. </w:t>
      </w:r>
      <w:r>
        <w:rPr>
          <w:rFonts w:eastAsia="Arial"/>
          <w:iCs/>
          <w:sz w:val="24"/>
          <w:szCs w:val="24"/>
        </w:rPr>
        <w:t>Основы безопасности жизндеятельности:</w:t>
      </w:r>
      <w:r>
        <w:rPr>
          <w:rFonts w:eastAsia="Arial"/>
          <w:sz w:val="24"/>
          <w:szCs w:val="24"/>
        </w:rPr>
        <w:t xml:space="preserve"> 11 кл.: учеб. для общеобразават. учреждений. М., 2008. — 176 с.</w:t>
      </w:r>
    </w:p>
    <w:p>
      <w:pPr>
        <w:pStyle w:val="Normal"/>
        <w:ind w:firstLine="851"/>
        <w:jc w:val="both"/>
        <w:rPr>
          <w:sz w:val="24"/>
          <w:szCs w:val="24"/>
        </w:rPr>
      </w:pPr>
      <w:r>
        <w:rPr>
          <w:rFonts w:eastAsia="Arial"/>
          <w:i/>
          <w:iCs/>
          <w:sz w:val="24"/>
          <w:szCs w:val="24"/>
        </w:rPr>
        <w:t>Ястребов Г.С</w:t>
      </w:r>
      <w:r>
        <w:rPr>
          <w:rFonts w:eastAsia="Arial"/>
          <w:sz w:val="24"/>
          <w:szCs w:val="24"/>
        </w:rPr>
        <w:t>. Безопасность жизнедеятельности и медицина катастроф: учебное пособие — Изд. 7-е, — Феникс, 2012. — 397 с.</w:t>
      </w:r>
    </w:p>
    <w:p>
      <w:pPr>
        <w:pStyle w:val="Normal"/>
        <w:ind w:firstLine="851"/>
        <w:rPr>
          <w:rFonts w:eastAsia="Arial"/>
          <w:sz w:val="24"/>
          <w:szCs w:val="24"/>
        </w:rPr>
      </w:pPr>
      <w:r>
        <w:rPr>
          <w:rFonts w:eastAsia="Arial"/>
          <w:sz w:val="24"/>
          <w:szCs w:val="24"/>
        </w:rPr>
        <w:t>Общевоинские уставы Вооруженных Сил РФ.</w:t>
      </w:r>
    </w:p>
    <w:p>
      <w:pPr>
        <w:pStyle w:val="Normal"/>
        <w:spacing w:lineRule="exact" w:line="308"/>
        <w:rPr>
          <w:sz w:val="20"/>
          <w:szCs w:val="20"/>
        </w:rPr>
      </w:pPr>
      <w:r>
        <w:rPr>
          <w:sz w:val="20"/>
          <w:szCs w:val="20"/>
        </w:rPr>
      </w:r>
    </w:p>
    <w:p>
      <w:pPr>
        <w:pStyle w:val="Normal"/>
        <w:ind w:right="-259" w:hanging="0"/>
        <w:jc w:val="center"/>
        <w:rPr>
          <w:b/>
          <w:b/>
          <w:sz w:val="20"/>
          <w:szCs w:val="20"/>
        </w:rPr>
      </w:pPr>
      <w:r>
        <w:rPr>
          <w:rFonts w:eastAsia="Arial"/>
          <w:b/>
          <w:sz w:val="28"/>
          <w:szCs w:val="28"/>
        </w:rPr>
        <w:t>Интернет-ресурсы</w:t>
      </w:r>
    </w:p>
    <w:p>
      <w:pPr>
        <w:pStyle w:val="Normal"/>
        <w:spacing w:lineRule="exact" w:line="166"/>
        <w:rPr>
          <w:sz w:val="20"/>
          <w:szCs w:val="20"/>
        </w:rPr>
      </w:pPr>
      <w:r>
        <w:rPr>
          <w:sz w:val="20"/>
          <w:szCs w:val="20"/>
        </w:rPr>
      </w:r>
    </w:p>
    <w:p>
      <w:pPr>
        <w:pStyle w:val="Normal"/>
        <w:numPr>
          <w:ilvl w:val="0"/>
          <w:numId w:val="11"/>
        </w:numPr>
        <w:tabs>
          <w:tab w:val="clear" w:pos="720"/>
          <w:tab w:val="left" w:pos="1078" w:leader="none"/>
        </w:tabs>
        <w:ind w:right="-60" w:firstLine="851"/>
        <w:rPr>
          <w:rFonts w:eastAsia="Arial"/>
          <w:sz w:val="24"/>
          <w:szCs w:val="24"/>
        </w:rPr>
      </w:pPr>
      <w:r>
        <w:rPr>
          <w:rFonts w:eastAsia="Arial"/>
          <w:sz w:val="24"/>
          <w:szCs w:val="24"/>
        </w:rPr>
        <w:t xml:space="preserve">mchs.gov.ru (сайт МЧС РФ). </w:t>
      </w:r>
    </w:p>
    <w:p>
      <w:pPr>
        <w:pStyle w:val="Normal"/>
        <w:tabs>
          <w:tab w:val="clear" w:pos="720"/>
          <w:tab w:val="left" w:pos="1078" w:leader="none"/>
        </w:tabs>
        <w:ind w:left="851" w:right="-60" w:hanging="0"/>
        <w:rPr>
          <w:rFonts w:eastAsia="Arial"/>
          <w:sz w:val="24"/>
          <w:szCs w:val="24"/>
        </w:rPr>
      </w:pPr>
      <w:r>
        <w:rPr>
          <w:rFonts w:eastAsia="Arial"/>
          <w:sz w:val="24"/>
          <w:szCs w:val="24"/>
        </w:rPr>
        <w:t xml:space="preserve">www.mvd.ru (сайт МВД РФ). </w:t>
      </w:r>
    </w:p>
    <w:p>
      <w:pPr>
        <w:pStyle w:val="Normal"/>
        <w:tabs>
          <w:tab w:val="clear" w:pos="720"/>
          <w:tab w:val="left" w:pos="1078" w:leader="none"/>
        </w:tabs>
        <w:ind w:left="851" w:right="-60" w:hanging="0"/>
        <w:rPr>
          <w:rFonts w:eastAsia="Arial"/>
          <w:sz w:val="24"/>
          <w:szCs w:val="24"/>
        </w:rPr>
      </w:pPr>
      <w:r>
        <w:rPr>
          <w:rFonts w:eastAsia="Arial"/>
          <w:sz w:val="24"/>
          <w:szCs w:val="24"/>
        </w:rPr>
        <w:t xml:space="preserve">www.mil.ru (сайт Минобороны). </w:t>
      </w:r>
    </w:p>
    <w:p>
      <w:pPr>
        <w:pStyle w:val="Normal"/>
        <w:tabs>
          <w:tab w:val="clear" w:pos="720"/>
          <w:tab w:val="left" w:pos="1078" w:leader="none"/>
        </w:tabs>
        <w:ind w:left="851" w:right="-60" w:hanging="0"/>
        <w:rPr>
          <w:rFonts w:eastAsia="Arial"/>
          <w:sz w:val="24"/>
          <w:szCs w:val="24"/>
        </w:rPr>
      </w:pPr>
      <w:r>
        <w:rPr>
          <w:rFonts w:eastAsia="Arial"/>
          <w:sz w:val="24"/>
          <w:szCs w:val="24"/>
        </w:rPr>
        <w:t>www.fsb.ru (сайт ФСБ РФ).</w:t>
      </w:r>
    </w:p>
    <w:p>
      <w:pPr>
        <w:pStyle w:val="Normal"/>
        <w:ind w:right="82" w:firstLine="851"/>
        <w:rPr>
          <w:rFonts w:eastAsia="Arial"/>
          <w:sz w:val="24"/>
          <w:szCs w:val="24"/>
        </w:rPr>
      </w:pPr>
      <w:r>
        <w:rPr>
          <w:rFonts w:eastAsia="Arial"/>
          <w:sz w:val="24"/>
          <w:szCs w:val="24"/>
        </w:rPr>
        <w:t>www.dic.academic.ru (Академик. Словари и энциклопедии).</w:t>
      </w:r>
    </w:p>
    <w:p>
      <w:pPr>
        <w:pStyle w:val="Normal"/>
        <w:ind w:right="82" w:firstLine="851"/>
        <w:rPr>
          <w:rFonts w:eastAsia="Arial"/>
          <w:sz w:val="24"/>
          <w:szCs w:val="24"/>
        </w:rPr>
      </w:pPr>
      <w:r>
        <w:rPr>
          <w:rFonts w:eastAsia="Arial"/>
          <w:sz w:val="24"/>
          <w:szCs w:val="24"/>
          <w:lang w:val="en-US"/>
        </w:rPr>
        <w:t>www</w:t>
      </w:r>
      <w:r>
        <w:rPr>
          <w:rFonts w:eastAsia="Arial"/>
          <w:sz w:val="24"/>
          <w:szCs w:val="24"/>
        </w:rPr>
        <w:t>.</w:t>
      </w:r>
      <w:r>
        <w:rPr>
          <w:rFonts w:eastAsia="Arial"/>
          <w:sz w:val="24"/>
          <w:szCs w:val="24"/>
          <w:lang w:val="en-US"/>
        </w:rPr>
        <w:t>booksgid</w:t>
      </w:r>
      <w:r>
        <w:rPr>
          <w:rFonts w:eastAsia="Arial"/>
          <w:sz w:val="24"/>
          <w:szCs w:val="24"/>
        </w:rPr>
        <w:t>.</w:t>
      </w:r>
      <w:r>
        <w:rPr>
          <w:rFonts w:eastAsia="Arial"/>
          <w:sz w:val="24"/>
          <w:szCs w:val="24"/>
          <w:lang w:val="en-US"/>
        </w:rPr>
        <w:t>com</w:t>
      </w:r>
      <w:r>
        <w:rPr>
          <w:rFonts w:eastAsia="Arial"/>
          <w:sz w:val="24"/>
          <w:szCs w:val="24"/>
        </w:rPr>
        <w:t xml:space="preserve"> (Воок</w:t>
      </w:r>
      <w:r>
        <w:rPr>
          <w:rFonts w:eastAsia="Arial"/>
          <w:sz w:val="24"/>
          <w:szCs w:val="24"/>
          <w:lang w:val="en-US"/>
        </w:rPr>
        <w:t>s</w:t>
      </w:r>
      <w:r>
        <w:rPr>
          <w:rFonts w:eastAsia="Arial"/>
          <w:sz w:val="24"/>
          <w:szCs w:val="24"/>
        </w:rPr>
        <w:t xml:space="preserve"> </w:t>
      </w:r>
      <w:r>
        <w:rPr>
          <w:rFonts w:eastAsia="Arial"/>
          <w:sz w:val="24"/>
          <w:szCs w:val="24"/>
          <w:lang w:val="en-US"/>
        </w:rPr>
        <w:t>Gid</w:t>
      </w:r>
      <w:r>
        <w:rPr>
          <w:rFonts w:eastAsia="Arial"/>
          <w:sz w:val="24"/>
          <w:szCs w:val="24"/>
        </w:rPr>
        <w:t>. Электронная библиотека).</w:t>
      </w:r>
    </w:p>
    <w:p>
      <w:pPr>
        <w:pStyle w:val="Normal"/>
        <w:ind w:right="200" w:firstLine="851"/>
        <w:rPr>
          <w:rFonts w:eastAsia="Arial"/>
          <w:sz w:val="24"/>
          <w:szCs w:val="24"/>
        </w:rPr>
      </w:pPr>
      <w:r>
        <w:rPr>
          <w:rFonts w:eastAsia="Arial"/>
          <w:sz w:val="24"/>
          <w:szCs w:val="24"/>
        </w:rPr>
        <w:t xml:space="preserve">www.globalteka.ru/index.html (Глобалтека. Глобальная библиотека научных ресурсов). </w:t>
      </w:r>
    </w:p>
    <w:p>
      <w:pPr>
        <w:pStyle w:val="Normal"/>
        <w:ind w:right="200" w:firstLine="851"/>
        <w:rPr>
          <w:rFonts w:eastAsia="Arial"/>
          <w:sz w:val="24"/>
          <w:szCs w:val="24"/>
        </w:rPr>
      </w:pPr>
      <w:r>
        <w:rPr>
          <w:rFonts w:eastAsia="Arial"/>
          <w:sz w:val="24"/>
          <w:szCs w:val="24"/>
        </w:rPr>
        <w:t>www.window.edu.ru (Единое окно доступа к образовательным ресурсам).</w:t>
      </w:r>
    </w:p>
    <w:p>
      <w:pPr>
        <w:pStyle w:val="Normal"/>
        <w:ind w:firstLine="851"/>
        <w:rPr>
          <w:rFonts w:eastAsia="Arial"/>
          <w:sz w:val="24"/>
          <w:szCs w:val="24"/>
        </w:rPr>
      </w:pPr>
      <w:r>
        <w:rPr>
          <w:rFonts w:eastAsia="Arial"/>
          <w:sz w:val="24"/>
          <w:szCs w:val="24"/>
        </w:rPr>
        <w:t>www.iprbookshop.ru (Электронно-библиотечная система IPRbooks).</w:t>
      </w:r>
    </w:p>
    <w:p>
      <w:pPr>
        <w:pStyle w:val="Normal"/>
        <w:ind w:firstLine="851"/>
        <w:rPr>
          <w:sz w:val="24"/>
          <w:szCs w:val="24"/>
        </w:rPr>
      </w:pPr>
      <w:r>
        <w:rPr>
          <w:rFonts w:eastAsia="Arial"/>
          <w:sz w:val="24"/>
          <w:szCs w:val="24"/>
        </w:rPr>
        <w:t>www.school.edu.ru/default.asp (Российский образовательный портал. Доступность, качество, эффективность).</w:t>
      </w:r>
    </w:p>
    <w:p>
      <w:pPr>
        <w:pStyle w:val="Normal"/>
        <w:numPr>
          <w:ilvl w:val="0"/>
          <w:numId w:val="12"/>
        </w:numPr>
        <w:tabs>
          <w:tab w:val="clear" w:pos="720"/>
          <w:tab w:val="left" w:pos="1080" w:leader="none"/>
        </w:tabs>
        <w:ind w:firstLine="851"/>
        <w:rPr>
          <w:rFonts w:eastAsia="Arial"/>
          <w:sz w:val="24"/>
          <w:szCs w:val="24"/>
        </w:rPr>
      </w:pPr>
      <w:r>
        <w:rPr>
          <w:rFonts w:eastAsia="Arial"/>
          <w:sz w:val="24"/>
          <w:szCs w:val="24"/>
        </w:rPr>
        <w:t>ru/book (Электронная библиотечная система).</w:t>
      </w:r>
    </w:p>
    <w:p>
      <w:pPr>
        <w:pStyle w:val="Normal"/>
        <w:numPr>
          <w:ilvl w:val="0"/>
          <w:numId w:val="13"/>
        </w:numPr>
        <w:tabs>
          <w:tab w:val="clear" w:pos="720"/>
          <w:tab w:val="left" w:pos="1078" w:leader="none"/>
        </w:tabs>
        <w:ind w:right="82" w:firstLine="851"/>
        <w:rPr>
          <w:rFonts w:eastAsia="Arial"/>
          <w:sz w:val="24"/>
          <w:szCs w:val="24"/>
        </w:rPr>
      </w:pPr>
      <w:r>
        <w:rPr>
          <w:rFonts w:eastAsia="Arial"/>
          <w:sz w:val="24"/>
          <w:szCs w:val="24"/>
        </w:rPr>
        <w:t xml:space="preserve">pobediteli.ru (проект «ПОБЕДИТЕЛИ: Солдаты Великойвойны»). </w:t>
      </w:r>
    </w:p>
    <w:p>
      <w:pPr>
        <w:pStyle w:val="Normal"/>
        <w:tabs>
          <w:tab w:val="clear" w:pos="720"/>
          <w:tab w:val="left" w:pos="1078" w:leader="none"/>
        </w:tabs>
        <w:ind w:left="851" w:right="82" w:hanging="0"/>
        <w:rPr>
          <w:rFonts w:eastAsia="Arial"/>
          <w:sz w:val="24"/>
          <w:szCs w:val="24"/>
        </w:rPr>
      </w:pPr>
      <w:r>
        <w:rPr>
          <w:rFonts w:eastAsia="Arial"/>
          <w:sz w:val="24"/>
          <w:szCs w:val="24"/>
        </w:rPr>
        <w:t>www.monino.ru (Музей Военно-Воздушных Сил).</w:t>
      </w:r>
    </w:p>
    <w:p>
      <w:pPr>
        <w:pStyle w:val="Normal"/>
        <w:ind w:right="-60" w:firstLine="851"/>
        <w:rPr>
          <w:rFonts w:eastAsia="Arial"/>
          <w:sz w:val="24"/>
          <w:szCs w:val="24"/>
        </w:rPr>
      </w:pPr>
      <w:r>
        <w:rPr>
          <w:rFonts w:eastAsia="Arial"/>
          <w:sz w:val="24"/>
          <w:szCs w:val="24"/>
        </w:rPr>
        <w:t xml:space="preserve">www.simvolika.rsl.ru (Государственные символы России. История и реальность). </w:t>
      </w:r>
    </w:p>
    <w:p>
      <w:pPr>
        <w:pStyle w:val="Normal"/>
        <w:tabs>
          <w:tab w:val="clear" w:pos="720"/>
          <w:tab w:val="left" w:pos="8220" w:leader="none"/>
        </w:tabs>
        <w:ind w:right="800" w:firstLine="851"/>
        <w:rPr>
          <w:rFonts w:eastAsia="Arial"/>
          <w:sz w:val="14"/>
          <w:szCs w:val="14"/>
        </w:rPr>
      </w:pPr>
      <w:r>
        <w:rPr>
          <w:rFonts w:eastAsia="Arial"/>
          <w:sz w:val="24"/>
          <w:szCs w:val="24"/>
        </w:rPr>
        <w:t>www.militera.lib.ru (Во</w:t>
      </w:r>
      <w:r>
        <w:rPr>
          <w:rFonts w:eastAsia="Arial"/>
          <w:color w:val="231F20"/>
          <w:sz w:val="24"/>
          <w:szCs w:val="24"/>
        </w:rPr>
        <w:t>енная литература</w:t>
      </w:r>
      <w:r>
        <w:rPr>
          <w:rFonts w:eastAsia="Arial"/>
          <w:sz w:val="24"/>
          <w:szCs w:val="24"/>
        </w:rPr>
        <w:t>)</w:t>
      </w:r>
      <w:r>
        <w:rPr>
          <w:rFonts w:eastAsia="Arial"/>
          <w:color w:val="231F20"/>
          <w:sz w:val="24"/>
          <w:szCs w:val="24"/>
        </w:rPr>
        <w:t>.</w:t>
      </w:r>
    </w:p>
    <w:sectPr>
      <w:footerReference w:type="default" r:id="rId6"/>
      <w:type w:val="nextPage"/>
      <w:pgSz w:w="11906" w:h="16838"/>
      <w:pgMar w:left="1440" w:right="1440" w:gutter="0" w:header="0" w:top="1440" w:footer="0" w:bottom="948"/>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Liberation Sans">
    <w:altName w:val="Arial"/>
    <w:charset w:val="cc"/>
    <w:family w:val="roman"/>
    <w:pitch w:val="variable"/>
  </w:font>
  <w:font w:name="Calibri">
    <w:charset w:val="cc"/>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921494451"/>
    </w:sdtPr>
    <w:sdtContent>
      <w:p>
        <w:pPr>
          <w:pStyle w:val="Style21"/>
          <w:jc w:val="right"/>
          <w:rPr/>
        </w:pPr>
        <w:r>
          <w:rPr/>
          <w:fldChar w:fldCharType="begin"/>
        </w:r>
        <w:r>
          <w:rPr/>
          <w:instrText> PAGE </w:instrText>
        </w:r>
        <w:r>
          <w:rPr/>
          <w:fldChar w:fldCharType="separate"/>
        </w:r>
        <w:r>
          <w:rPr/>
          <w:t>3</w:t>
        </w:r>
        <w:r>
          <w:rPr/>
          <w:fldChar w:fldCharType="end"/>
        </w:r>
      </w:p>
      <w:p>
        <w:pPr>
          <w:pStyle w:val="Style21"/>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395839085"/>
    </w:sdtPr>
    <w:sdtContent>
      <w:p>
        <w:pPr>
          <w:pStyle w:val="Style21"/>
          <w:jc w:val="right"/>
          <w:rPr/>
        </w:pPr>
        <w:r>
          <w:rPr/>
          <w:fldChar w:fldCharType="begin"/>
        </w:r>
        <w:r>
          <w:rPr/>
          <w:instrText> PAGE </w:instrText>
        </w:r>
        <w:r>
          <w:rPr/>
          <w:fldChar w:fldCharType="separate"/>
        </w:r>
        <w:r>
          <w:rPr/>
          <w:t>4</w:t>
        </w:r>
        <w:r>
          <w:rPr/>
          <w:fldChar w:fldCharType="end"/>
        </w:r>
      </w:p>
      <w:p>
        <w:pPr>
          <w:pStyle w:val="Style21"/>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460747925"/>
    </w:sdtPr>
    <w:sdtContent>
      <w:p>
        <w:pPr>
          <w:pStyle w:val="Style21"/>
          <w:jc w:val="right"/>
          <w:rPr/>
        </w:pPr>
        <w:r>
          <w:rPr/>
          <w:fldChar w:fldCharType="begin"/>
        </w:r>
        <w:r>
          <w:rPr/>
          <w:instrText> PAGE </w:instrText>
        </w:r>
        <w:r>
          <w:rPr/>
          <w:fldChar w:fldCharType="separate"/>
        </w:r>
        <w:r>
          <w:rPr/>
          <w:t>14</w:t>
        </w:r>
        <w:r>
          <w:rPr/>
          <w:fldChar w:fldCharType="end"/>
        </w:r>
      </w:p>
      <w:p>
        <w:pPr>
          <w:pStyle w:val="Style21"/>
          <w:rPr/>
        </w:pPr>
        <w:r>
          <w:rPr/>
        </w:r>
      </w:p>
    </w:sdtContent>
  </w:sdt>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683452508"/>
    </w:sdtPr>
    <w:sdtContent>
      <w:p>
        <w:pPr>
          <w:pStyle w:val="Style21"/>
          <w:jc w:val="right"/>
          <w:rPr/>
        </w:pPr>
        <w:r>
          <w:rPr/>
          <w:fldChar w:fldCharType="begin"/>
        </w:r>
        <w:r>
          <w:rPr/>
          <w:instrText> PAGE </w:instrText>
        </w:r>
        <w:r>
          <w:rPr/>
          <w:fldChar w:fldCharType="separate"/>
        </w:r>
        <w:r>
          <w:rPr/>
          <w:t>18</w:t>
        </w:r>
        <w:r>
          <w:rPr/>
          <w:fldChar w:fldCharType="end"/>
        </w:r>
      </w:p>
      <w:p>
        <w:pPr>
          <w:pStyle w:val="Style21"/>
          <w:rPr/>
        </w:pPr>
        <w:r>
          <w:rPr/>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371698871"/>
    </w:sdtPr>
    <w:sdtContent>
      <w:p>
        <w:pPr>
          <w:pStyle w:val="Style21"/>
          <w:jc w:val="right"/>
          <w:rPr/>
        </w:pPr>
        <w:r>
          <w:rPr/>
          <w:fldChar w:fldCharType="begin"/>
        </w:r>
        <w:r>
          <w:rPr/>
          <w:instrText> PAGE </w:instrText>
        </w:r>
        <w:r>
          <w:rPr/>
          <w:fldChar w:fldCharType="separate"/>
        </w:r>
        <w:r>
          <w:rPr/>
          <w:t>20</w:t>
        </w:r>
        <w:r>
          <w:rPr/>
          <w:fldChar w:fldCharType="end"/>
        </w:r>
      </w:p>
      <w:p>
        <w:pPr>
          <w:pStyle w:val="Style21"/>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bullet"/>
      <w:lvlText w:val="в"/>
      <w:lvlJc w:val="left"/>
      <w:pPr>
        <w:tabs>
          <w:tab w:val="num" w:pos="0"/>
        </w:tabs>
        <w:ind w:left="0" w:hanging="0"/>
      </w:pPr>
      <w:rPr>
        <w:rFonts w:ascii="OpenSymbol" w:hAnsi="OpenSymbol" w:cs="OpenSymbol" w:hint="default"/>
      </w:rPr>
    </w:lvl>
    <w:lvl w:ilvl="1">
      <w:start w:val="1"/>
      <w:pStyle w:val="2"/>
      <w:numFmt w:val="bullet"/>
      <w:lvlText w:val="с"/>
      <w:lvlJc w:val="left"/>
      <w:pPr>
        <w:tabs>
          <w:tab w:val="num" w:pos="0"/>
        </w:tabs>
        <w:ind w:left="0" w:hanging="0"/>
      </w:pPr>
      <w:rPr>
        <w:rFonts w:ascii="OpenSymbol" w:hAnsi="OpenSymbol" w:cs="OpenSymbol" w:hint="default"/>
      </w:r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0"/>
      <w:pStyle w:val="9"/>
      <w:numFmt w:val="decimal"/>
      <w:lvlText w:val=""/>
      <w:lvlJc w:val="left"/>
      <w:pPr>
        <w:tabs>
          <w:tab w:val="num" w:pos="0"/>
        </w:tabs>
        <w:ind w:left="0" w:hanging="0"/>
      </w:pPr>
    </w:lvl>
  </w:abstractNum>
  <w:abstractNum w:abstractNumId="2">
    <w:lvl w:ilvl="0">
      <w:start w:val="1"/>
      <w:numFmt w:val="bullet"/>
      <w:lvlText w:val="в"/>
      <w:lvlJc w:val="left"/>
      <w:pPr>
        <w:tabs>
          <w:tab w:val="num" w:pos="0"/>
        </w:tabs>
        <w:ind w:left="0" w:hanging="0"/>
      </w:pPr>
      <w:rPr>
        <w:rFonts w:ascii="OpenSymbol" w:hAnsi="OpenSymbol" w:cs="OpenSymbol" w:hint="default"/>
      </w:rPr>
    </w:lvl>
    <w:lvl w:ilvl="1">
      <w:start w:val="1"/>
      <w:numFmt w:val="bullet"/>
      <w:lvlText w:val="с"/>
      <w:lvlJc w:val="left"/>
      <w:pPr>
        <w:tabs>
          <w:tab w:val="num" w:pos="0"/>
        </w:tabs>
        <w:ind w:left="0" w:hanging="0"/>
      </w:pPr>
      <w:rPr>
        <w:rFonts w:ascii="OpenSymbol" w:hAnsi="OpenSymbol" w:cs="OpenSymbol" w:hint="default"/>
      </w:r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1"/>
      <w:numFmt w:val="bullet"/>
      <w:lvlText w:val="в"/>
      <w:lvlJc w:val="left"/>
      <w:pPr>
        <w:tabs>
          <w:tab w:val="num" w:pos="0"/>
        </w:tabs>
        <w:ind w:left="0" w:hanging="0"/>
      </w:pPr>
      <w:rPr>
        <w:rFonts w:ascii="OpenSymbol" w:hAnsi="OpenSymbol" w:cs="OpenSymbol" w:hint="default"/>
      </w:rPr>
    </w:lvl>
    <w:lvl w:ilvl="1">
      <w:start w:val="1"/>
      <w:numFmt w:val="bullet"/>
      <w:lvlText w:val=""/>
      <w:lvlJc w:val="left"/>
      <w:pPr>
        <w:tabs>
          <w:tab w:val="num" w:pos="0"/>
        </w:tabs>
        <w:ind w:left="0" w:hanging="0"/>
      </w:pPr>
      <w:rPr>
        <w:rFonts w:ascii="Symbol" w:hAnsi="Symbol" w:cs="Symbol" w:hint="default"/>
      </w:r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start w:val="1"/>
      <w:numFmt w:val="bullet"/>
      <w:lvlText w:val=""/>
      <w:lvlJc w:val="left"/>
      <w:pPr>
        <w:tabs>
          <w:tab w:val="num" w:pos="0"/>
        </w:tabs>
        <w:ind w:left="0" w:hanging="0"/>
      </w:pPr>
      <w:rPr>
        <w:rFonts w:ascii="Symbol" w:hAnsi="Symbol" w:cs="Symbol" w:hint="default"/>
      </w:rPr>
    </w:lvl>
    <w:lvl w:ilvl="1">
      <w:start w:val="1"/>
      <w:numFmt w:val="bullet"/>
      <w:lvlText w:val=""/>
      <w:lvlJc w:val="left"/>
      <w:pPr>
        <w:tabs>
          <w:tab w:val="num" w:pos="0"/>
        </w:tabs>
        <w:ind w:left="0" w:hanging="0"/>
      </w:pPr>
      <w:rPr>
        <w:rFonts w:ascii="Symbol" w:hAnsi="Symbol" w:cs="Symbol" w:hint="default"/>
      </w:rPr>
    </w:lvl>
    <w:lvl w:ilvl="2">
      <w:start w:val="1"/>
      <w:numFmt w:val="bullet"/>
      <w:lvlText w:val="и"/>
      <w:lvlJc w:val="left"/>
      <w:pPr>
        <w:tabs>
          <w:tab w:val="num" w:pos="0"/>
        </w:tabs>
        <w:ind w:left="0" w:hanging="0"/>
      </w:pPr>
      <w:rPr>
        <w:rFonts w:ascii="OpenSymbol" w:hAnsi="OpenSymbol" w:cs="OpenSymbol" w:hint="default"/>
      </w:r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5">
    <w:lvl w:ilvl="0">
      <w:start w:val="1"/>
      <w:numFmt w:val="bullet"/>
      <w:lvlText w:val=""/>
      <w:lvlJc w:val="left"/>
      <w:pPr>
        <w:tabs>
          <w:tab w:val="num" w:pos="0"/>
        </w:tabs>
        <w:ind w:left="0" w:hanging="0"/>
      </w:pPr>
      <w:rPr>
        <w:rFonts w:ascii="Symbol" w:hAnsi="Symbol" w:cs="Symbol" w:hint="default"/>
      </w:rPr>
    </w:lvl>
    <w:lvl w:ilvl="1">
      <w:start w:val="1"/>
      <w:numFmt w:val="bullet"/>
      <w:lvlText w:val=""/>
      <w:lvlJc w:val="left"/>
      <w:pPr>
        <w:tabs>
          <w:tab w:val="num" w:pos="0"/>
        </w:tabs>
        <w:ind w:left="0" w:hanging="0"/>
      </w:pPr>
      <w:rPr>
        <w:rFonts w:ascii="Symbol" w:hAnsi="Symbol" w:cs="Symbol" w:hint="default"/>
      </w:r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6">
    <w:lvl w:ilvl="0">
      <w:start w:val="1"/>
      <w:numFmt w:val="decimal"/>
      <w:lvlText w:val="%1."/>
      <w:lvlJc w:val="left"/>
      <w:pPr>
        <w:tabs>
          <w:tab w:val="num" w:pos="0"/>
        </w:tabs>
        <w:ind w:left="0" w:hanging="0"/>
      </w:p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7">
    <w:lvl w:ilvl="0">
      <w:start w:val="1"/>
      <w:numFmt w:val="bullet"/>
      <w:lvlText w:val=""/>
      <w:lvlJc w:val="left"/>
      <w:pPr>
        <w:tabs>
          <w:tab w:val="num" w:pos="0"/>
        </w:tabs>
        <w:ind w:left="0" w:hanging="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8">
    <w:lvl w:ilvl="0">
      <w:start w:val="1"/>
      <w:numFmt w:val="bullet"/>
      <w:lvlText w:val=""/>
      <w:lvlJc w:val="left"/>
      <w:pPr>
        <w:tabs>
          <w:tab w:val="num" w:pos="0"/>
        </w:tabs>
        <w:ind w:left="0" w:hanging="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9">
    <w:lvl w:ilvl="0">
      <w:start w:val="1"/>
      <w:numFmt w:val="decimal"/>
      <w:lvlText w:val="%1."/>
      <w:lvlJc w:val="left"/>
      <w:pPr>
        <w:tabs>
          <w:tab w:val="num" w:pos="0"/>
        </w:tabs>
        <w:ind w:left="0" w:hanging="0"/>
      </w:p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0">
    <w:lvl w:ilvl="0">
      <w:start w:val="1"/>
      <w:numFmt w:val="bullet"/>
      <w:lvlText w:val=""/>
      <w:lvlJc w:val="left"/>
      <w:pPr>
        <w:tabs>
          <w:tab w:val="num" w:pos="0"/>
        </w:tabs>
        <w:ind w:left="0" w:hanging="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1">
    <w:lvl w:ilvl="0">
      <w:start w:val="75"/>
      <w:numFmt w:val="lowerLetter"/>
      <w:lvlText w:val="%1."/>
      <w:lvlJc w:val="left"/>
      <w:pPr>
        <w:tabs>
          <w:tab w:val="num" w:pos="0"/>
        </w:tabs>
        <w:ind w:left="0" w:hanging="0"/>
      </w:p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2">
    <w:lvl w:ilvl="0">
      <w:start w:val="75"/>
      <w:numFmt w:val="lowerLetter"/>
      <w:lvlText w:val="%1."/>
      <w:lvlJc w:val="left"/>
      <w:pPr>
        <w:tabs>
          <w:tab w:val="num" w:pos="0"/>
        </w:tabs>
        <w:ind w:left="0" w:hanging="0"/>
      </w:p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3">
    <w:lvl w:ilvl="0">
      <w:start w:val="75"/>
      <w:numFmt w:val="lowerLetter"/>
      <w:lvlText w:val="%1."/>
      <w:lvlJc w:val="left"/>
      <w:pPr>
        <w:tabs>
          <w:tab w:val="num" w:pos="0"/>
        </w:tabs>
        <w:ind w:left="0" w:hanging="0"/>
      </w:p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15">
    <w:lvl w:ilvl="0">
      <w:start w:val="1"/>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16">
    <w:lvl w:ilvl="0">
      <w:start w:val="4"/>
      <w:numFmt w:val="decimal"/>
      <w:lvlText w:val="%1."/>
      <w:lvlJc w:val="left"/>
      <w:pPr>
        <w:tabs>
          <w:tab w:val="num" w:pos="0"/>
        </w:tabs>
        <w:ind w:left="720" w:hanging="360"/>
      </w:pPr>
      <w:rPr>
        <w:sz w:val="19"/>
        <w:b/>
        <w:rFonts w:eastAsia="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 w:cs="Times New Roman" w:eastAsiaTheme="minorEastAsia"/>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false"/>
      <w:bidi w:val="0"/>
      <w:spacing w:before="0" w:after="0"/>
      <w:jc w:val="left"/>
    </w:pPr>
    <w:rPr>
      <w:rFonts w:ascii="Times New Roman" w:hAnsi="Times New Roman" w:eastAsia="" w:cs="Times New Roman" w:eastAsiaTheme="minorEastAsia"/>
      <w:color w:val="auto"/>
      <w:kern w:val="0"/>
      <w:sz w:val="22"/>
      <w:szCs w:val="22"/>
      <w:lang w:val="ru-RU" w:eastAsia="ru-RU" w:bidi="ar-SA"/>
    </w:rPr>
  </w:style>
  <w:style w:type="paragraph" w:styleId="1">
    <w:name w:val="Heading 1"/>
    <w:basedOn w:val="Normal"/>
    <w:next w:val="Normal"/>
    <w:link w:val="10"/>
    <w:qFormat/>
    <w:rsid w:val="00fb5303"/>
    <w:pPr>
      <w:keepNext w:val="true"/>
      <w:numPr>
        <w:ilvl w:val="0"/>
        <w:numId w:val="1"/>
      </w:numPr>
      <w:ind w:firstLine="284"/>
      <w:outlineLvl w:val="0"/>
    </w:pPr>
    <w:rPr>
      <w:rFonts w:eastAsia="Times New Roman"/>
      <w:sz w:val="24"/>
      <w:szCs w:val="24"/>
      <w:lang w:eastAsia="zh-CN"/>
    </w:rPr>
  </w:style>
  <w:style w:type="paragraph" w:styleId="2">
    <w:name w:val="Heading 2"/>
    <w:basedOn w:val="Normal"/>
    <w:next w:val="Normal"/>
    <w:link w:val="20"/>
    <w:qFormat/>
    <w:rsid w:val="00fb5303"/>
    <w:pPr>
      <w:keepNext w:val="true"/>
      <w:numPr>
        <w:ilvl w:val="1"/>
        <w:numId w:val="1"/>
      </w:numPr>
      <w:spacing w:before="240" w:after="60"/>
      <w:outlineLvl w:val="1"/>
    </w:pPr>
    <w:rPr>
      <w:rFonts w:ascii="Cambria" w:hAnsi="Cambria" w:eastAsia="Times New Roman" w:cs="Cambria"/>
      <w:b/>
      <w:bCs/>
      <w:i/>
      <w:iCs/>
      <w:sz w:val="28"/>
      <w:szCs w:val="28"/>
      <w:lang w:eastAsia="zh-CN"/>
    </w:rPr>
  </w:style>
  <w:style w:type="paragraph" w:styleId="9">
    <w:name w:val="Heading 9"/>
    <w:basedOn w:val="Normal"/>
    <w:next w:val="Normal"/>
    <w:link w:val="90"/>
    <w:qFormat/>
    <w:rsid w:val="00fb5303"/>
    <w:pPr>
      <w:numPr>
        <w:ilvl w:val="8"/>
        <w:numId w:val="1"/>
      </w:numPr>
      <w:spacing w:before="240" w:after="60"/>
      <w:outlineLvl w:val="8"/>
    </w:pPr>
    <w:rPr>
      <w:rFonts w:ascii="Cambria" w:hAnsi="Cambria" w:eastAsia="Times New Roman" w:cs="Cambria"/>
      <w:lang w:eastAsia="zh-CN"/>
    </w:rPr>
  </w:style>
  <w:style w:type="character" w:styleId="DefaultParagraphFont" w:default="1">
    <w:name w:val="Default Paragraph Font"/>
    <w:uiPriority w:val="1"/>
    <w:semiHidden/>
    <w:unhideWhenUsed/>
    <w:qFormat/>
    <w:rPr/>
  </w:style>
  <w:style w:type="character" w:styleId="Style11">
    <w:name w:val="Интернет-ссылка"/>
    <w:basedOn w:val="DefaultParagraphFont"/>
    <w:uiPriority w:val="99"/>
    <w:unhideWhenUsed/>
    <w:rsid w:val="004d5bdc"/>
    <w:rPr>
      <w:color w:val="0000FF"/>
      <w:u w:val="single"/>
    </w:rPr>
  </w:style>
  <w:style w:type="character" w:styleId="11" w:customStyle="1">
    <w:name w:val="Заголовок 1 Знак"/>
    <w:basedOn w:val="DefaultParagraphFont"/>
    <w:link w:val="1"/>
    <w:qFormat/>
    <w:rsid w:val="00fb5303"/>
    <w:rPr>
      <w:rFonts w:eastAsia="Times New Roman"/>
      <w:sz w:val="24"/>
      <w:szCs w:val="24"/>
      <w:lang w:eastAsia="zh-CN"/>
    </w:rPr>
  </w:style>
  <w:style w:type="character" w:styleId="21" w:customStyle="1">
    <w:name w:val="Заголовок 2 Знак"/>
    <w:basedOn w:val="DefaultParagraphFont"/>
    <w:link w:val="2"/>
    <w:qFormat/>
    <w:rsid w:val="00fb5303"/>
    <w:rPr>
      <w:rFonts w:ascii="Cambria" w:hAnsi="Cambria" w:eastAsia="Times New Roman" w:cs="Cambria"/>
      <w:b/>
      <w:bCs/>
      <w:i/>
      <w:iCs/>
      <w:sz w:val="28"/>
      <w:szCs w:val="28"/>
      <w:lang w:eastAsia="zh-CN"/>
    </w:rPr>
  </w:style>
  <w:style w:type="character" w:styleId="91" w:customStyle="1">
    <w:name w:val="Заголовок 9 Знак"/>
    <w:basedOn w:val="DefaultParagraphFont"/>
    <w:link w:val="9"/>
    <w:qFormat/>
    <w:rsid w:val="00fb5303"/>
    <w:rPr>
      <w:rFonts w:ascii="Cambria" w:hAnsi="Cambria" w:eastAsia="Times New Roman" w:cs="Cambria"/>
      <w:lang w:eastAsia="zh-CN"/>
    </w:rPr>
  </w:style>
  <w:style w:type="character" w:styleId="Style12" w:customStyle="1">
    <w:name w:val="Верхний колонтитул Знак"/>
    <w:basedOn w:val="DefaultParagraphFont"/>
    <w:link w:val="a4"/>
    <w:uiPriority w:val="99"/>
    <w:qFormat/>
    <w:rsid w:val="00fb5303"/>
    <w:rPr/>
  </w:style>
  <w:style w:type="character" w:styleId="Style13" w:customStyle="1">
    <w:name w:val="Нижний колонтитул Знак"/>
    <w:basedOn w:val="DefaultParagraphFont"/>
    <w:link w:val="a6"/>
    <w:uiPriority w:val="99"/>
    <w:qFormat/>
    <w:rsid w:val="00fb5303"/>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paragraph" w:styleId="Style19">
    <w:name w:val="Колонтитул"/>
    <w:basedOn w:val="Normal"/>
    <w:qFormat/>
    <w:pPr/>
    <w:rPr/>
  </w:style>
  <w:style w:type="paragraph" w:styleId="Style20">
    <w:name w:val="Header"/>
    <w:basedOn w:val="Normal"/>
    <w:link w:val="a5"/>
    <w:uiPriority w:val="99"/>
    <w:unhideWhenUsed/>
    <w:rsid w:val="00fb5303"/>
    <w:pPr>
      <w:tabs>
        <w:tab w:val="clear" w:pos="720"/>
        <w:tab w:val="center" w:pos="4677" w:leader="none"/>
        <w:tab w:val="right" w:pos="9355" w:leader="none"/>
      </w:tabs>
    </w:pPr>
    <w:rPr/>
  </w:style>
  <w:style w:type="paragraph" w:styleId="Style21">
    <w:name w:val="Footer"/>
    <w:basedOn w:val="Normal"/>
    <w:link w:val="a7"/>
    <w:uiPriority w:val="99"/>
    <w:unhideWhenUsed/>
    <w:rsid w:val="00fb5303"/>
    <w:pPr>
      <w:tabs>
        <w:tab w:val="clear" w:pos="720"/>
        <w:tab w:val="center" w:pos="4677" w:leader="none"/>
        <w:tab w:val="right" w:pos="9355" w:leader="none"/>
      </w:tabs>
    </w:pPr>
    <w:rPr/>
  </w:style>
  <w:style w:type="paragraph" w:styleId="ListParagraph">
    <w:name w:val="List Paragraph"/>
    <w:basedOn w:val="Normal"/>
    <w:uiPriority w:val="34"/>
    <w:qFormat/>
    <w:rsid w:val="00ca10ac"/>
    <w:pPr>
      <w:spacing w:before="0" w:after="0"/>
      <w:ind w:left="720" w:hanging="0"/>
      <w:contextualSpacing/>
    </w:pPr>
    <w:rPr/>
  </w:style>
  <w:style w:type="paragraph" w:styleId="Style111" w:customStyle="1">
    <w:name w:val="Style11"/>
    <w:basedOn w:val="Normal"/>
    <w:qFormat/>
    <w:rsid w:val="00a95a83"/>
    <w:pPr>
      <w:widowControl w:val="false"/>
      <w:suppressAutoHyphens w:val="true"/>
      <w:spacing w:lineRule="exact" w:line="415" w:before="0" w:after="200"/>
      <w:jc w:val="center"/>
    </w:pPr>
    <w:rPr>
      <w:rFonts w:ascii="Calibri" w:hAnsi="Calibri" w:eastAsia="Times New Roman" w:cs="Calibri"/>
      <w:lang w:eastAsia="zh-CN"/>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uiPriority w:val="59"/>
    <w:rsid w:val="00d52c5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Application>LibreOffice/7.2.4.1$Windows_X86_64 LibreOffice_project/27d75539669ac387bb498e35313b970b7fe9c4f9</Application>
  <AppVersion>15.0000</AppVersion>
  <Pages>20</Pages>
  <Words>5016</Words>
  <Characters>38296</Characters>
  <CharactersWithSpaces>43077</CharactersWithSpaces>
  <Paragraphs>335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2018-09-27T10:45:00Z</dcterms:created>
  <dc:creator>Windows User</dc:creator>
  <dc:description/>
  <dc:language>ru-RU</dc:language>
  <cp:lastModifiedBy/>
  <dcterms:modified xsi:type="dcterms:W3CDTF">2022-02-01T10:51:00Z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