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Style w:val="Style16"/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jc w:val="right"/>
        <w:rPr/>
      </w:pPr>
      <w:r>
        <w:rPr>
          <w:rStyle w:val="Style16"/>
          <w:rFonts w:cs="Times New Roman"/>
          <w:lang w:val="ru-RU"/>
        </w:rPr>
        <w:t>Приложение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jc w:val="center"/>
        <w:rPr/>
      </w:pPr>
      <w:r>
        <w:rPr>
          <w:rFonts w:cs="Times New Roman"/>
          <w:b/>
          <w:lang w:val="ru-RU"/>
        </w:rPr>
        <w:t xml:space="preserve">РАБОЧАЯ ПРОГРАММА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cs="Times New Roman"/>
          <w:b/>
          <w:lang w:val="ru-RU"/>
        </w:rPr>
        <w:t>ДИСЦИПЛИНЫ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ЕН</w:t>
      </w:r>
      <w:r>
        <w:rPr>
          <w:rFonts w:cs="Times New Roman"/>
          <w:b/>
          <w:lang w:val="ru-RU"/>
        </w:rPr>
        <w:t>. 03 Экологические основы природопользования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lang w:val="ru-RU"/>
        </w:rPr>
      </w:pPr>
      <w:r>
        <w:rPr>
          <w:rFonts w:cs="Times New Roman"/>
          <w:b/>
          <w:i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jc w:val="center"/>
        <w:rPr/>
      </w:pPr>
      <w:r>
        <w:rPr>
          <w:rStyle w:val="Style16"/>
          <w:rFonts w:cs="Times New Roman"/>
          <w:b/>
          <w:bCs/>
          <w:lang w:val="ru-RU"/>
        </w:rPr>
        <w:t>201</w:t>
      </w:r>
      <w:r>
        <w:rPr>
          <w:rStyle w:val="Style16"/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8</w:t>
      </w:r>
      <w:r>
        <w:rPr>
          <w:rStyle w:val="Style16"/>
          <w:rFonts w:cs="Times New Roman"/>
          <w:b/>
          <w:bCs/>
          <w:lang w:val="ru-RU"/>
        </w:rPr>
        <w:t xml:space="preserve"> г.</w:t>
      </w:r>
    </w:p>
    <w:p>
      <w:pPr>
        <w:pStyle w:val="Style30"/>
        <w:widowControl w:val="false"/>
        <w:tabs>
          <w:tab w:val="clear" w:pos="709"/>
          <w:tab w:val="left" w:pos="774" w:leader="none"/>
          <w:tab w:val="left" w:pos="1690" w:leader="none"/>
          <w:tab w:val="left" w:pos="2606" w:leader="none"/>
          <w:tab w:val="left" w:pos="3522" w:leader="none"/>
          <w:tab w:val="left" w:pos="4438" w:leader="none"/>
          <w:tab w:val="left" w:pos="5354" w:leader="none"/>
          <w:tab w:val="left" w:pos="6270" w:leader="none"/>
          <w:tab w:val="left" w:pos="7186" w:leader="none"/>
          <w:tab w:val="left" w:pos="8102" w:leader="none"/>
          <w:tab w:val="left" w:pos="9018" w:leader="none"/>
          <w:tab w:val="left" w:pos="9934" w:leader="none"/>
          <w:tab w:val="left" w:pos="10850" w:leader="none"/>
          <w:tab w:val="left" w:pos="11766" w:leader="none"/>
          <w:tab w:val="left" w:pos="12682" w:leader="none"/>
          <w:tab w:val="left" w:pos="13598" w:leader="none"/>
          <w:tab w:val="left" w:pos="14514" w:leader="none"/>
        </w:tabs>
        <w:spacing w:lineRule="auto" w:line="360"/>
        <w:ind w:left="142" w:right="0"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Style30"/>
        <w:widowControl w:val="false"/>
        <w:tabs>
          <w:tab w:val="clear" w:pos="709"/>
          <w:tab w:val="left" w:pos="774" w:leader="none"/>
          <w:tab w:val="left" w:pos="1690" w:leader="none"/>
          <w:tab w:val="left" w:pos="2606" w:leader="none"/>
          <w:tab w:val="left" w:pos="3522" w:leader="none"/>
          <w:tab w:val="left" w:pos="4438" w:leader="none"/>
          <w:tab w:val="left" w:pos="5354" w:leader="none"/>
          <w:tab w:val="left" w:pos="6270" w:leader="none"/>
          <w:tab w:val="left" w:pos="7186" w:leader="none"/>
          <w:tab w:val="left" w:pos="8102" w:leader="none"/>
          <w:tab w:val="left" w:pos="9018" w:leader="none"/>
          <w:tab w:val="left" w:pos="9934" w:leader="none"/>
          <w:tab w:val="left" w:pos="10850" w:leader="none"/>
          <w:tab w:val="left" w:pos="11766" w:leader="none"/>
          <w:tab w:val="left" w:pos="12682" w:leader="none"/>
          <w:tab w:val="left" w:pos="13598" w:leader="none"/>
          <w:tab w:val="left" w:pos="14514" w:leader="none"/>
        </w:tabs>
        <w:spacing w:lineRule="auto" w:line="360"/>
        <w:ind w:left="142" w:right="0" w:hanging="0"/>
        <w:jc w:val="center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Style30"/>
        <w:widowControl w:val="false"/>
        <w:tabs>
          <w:tab w:val="clear" w:pos="709"/>
          <w:tab w:val="left" w:pos="774" w:leader="none"/>
          <w:tab w:val="left" w:pos="1690" w:leader="none"/>
          <w:tab w:val="left" w:pos="2606" w:leader="none"/>
          <w:tab w:val="left" w:pos="3522" w:leader="none"/>
          <w:tab w:val="left" w:pos="4438" w:leader="none"/>
          <w:tab w:val="left" w:pos="5354" w:leader="none"/>
          <w:tab w:val="left" w:pos="6270" w:leader="none"/>
          <w:tab w:val="left" w:pos="7186" w:leader="none"/>
          <w:tab w:val="left" w:pos="8102" w:leader="none"/>
          <w:tab w:val="left" w:pos="9018" w:leader="none"/>
          <w:tab w:val="left" w:pos="9934" w:leader="none"/>
          <w:tab w:val="left" w:pos="10850" w:leader="none"/>
          <w:tab w:val="left" w:pos="11766" w:leader="none"/>
          <w:tab w:val="left" w:pos="12682" w:leader="none"/>
          <w:tab w:val="left" w:pos="13598" w:leader="none"/>
          <w:tab w:val="left" w:pos="14514" w:leader="none"/>
        </w:tabs>
        <w:spacing w:lineRule="auto" w:line="360"/>
        <w:ind w:left="142" w:right="0" w:hanging="0"/>
        <w:jc w:val="center"/>
        <w:rPr/>
      </w:pPr>
      <w:r>
        <w:rPr>
          <w:rFonts w:cs="Times New Roman"/>
          <w:b/>
          <w:bCs/>
          <w:lang w:val="ru-RU"/>
        </w:rPr>
        <w:t>Рабочая программа  дисциплины разработана на основе:</w:t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/>
      </w:pPr>
      <w:r>
        <w:rPr>
          <w:rStyle w:val="Style16"/>
          <w:rFonts w:cs="Times New Roman"/>
          <w:bCs/>
          <w:lang w:val="ru-RU"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>
        <w:rPr>
          <w:rStyle w:val="Style16"/>
          <w:rFonts w:cs="Times New Roman"/>
          <w:lang w:val="ru-RU"/>
        </w:rPr>
        <w:t xml:space="preserve">  </w:t>
      </w:r>
      <w:r>
        <w:rPr>
          <w:rStyle w:val="Style16"/>
          <w:rFonts w:cs="Times New Roman"/>
          <w:color w:val="000000"/>
          <w:highlight w:val="white"/>
          <w:lang w:val="ru-RU"/>
        </w:rPr>
        <w:t xml:space="preserve">44.02.01  Дошкольное образование, </w:t>
      </w:r>
      <w:r>
        <w:rPr>
          <w:rStyle w:val="Style16"/>
          <w:rFonts w:cs="Times New Roman"/>
          <w:lang w:val="ru-RU"/>
        </w:rPr>
        <w:t xml:space="preserve"> утвержденного Приказом Минобрнауки России </w:t>
      </w:r>
      <w:r>
        <w:rPr>
          <w:rStyle w:val="Style16"/>
          <w:rFonts w:cs="Times New Roman"/>
          <w:color w:val="000000"/>
          <w:highlight w:val="white"/>
          <w:lang w:val="ru-RU"/>
        </w:rPr>
        <w:t>от 27 октября 2014 года № 1351</w:t>
      </w:r>
      <w:r>
        <w:rPr>
          <w:rStyle w:val="Style16"/>
          <w:rFonts w:cs="Times New Roman"/>
          <w:lang w:val="ru-RU"/>
        </w:rPr>
        <w:t>), в ред. Приказа Минобрнауки России от 25.03.2015 № 272)</w:t>
      </w:r>
    </w:p>
    <w:p>
      <w:pPr>
        <w:pStyle w:val="Style30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rPr/>
      </w:pPr>
      <w:r>
        <w:rPr>
          <w:rStyle w:val="Style16"/>
          <w:rFonts w:cs="Times New Roman"/>
          <w:lang w:val="ru-RU"/>
        </w:rPr>
        <w:t xml:space="preserve">2.Учебного плана по </w:t>
      </w:r>
      <w:r>
        <w:rPr>
          <w:rStyle w:val="Style16"/>
          <w:rFonts w:cs="Times New Roman"/>
          <w:bCs/>
          <w:lang w:val="ru-RU"/>
        </w:rPr>
        <w:t>специальности</w:t>
      </w:r>
      <w:r>
        <w:rPr>
          <w:rStyle w:val="Style16"/>
          <w:rFonts w:cs="Times New Roman"/>
          <w:lang w:val="ru-RU"/>
        </w:rPr>
        <w:t xml:space="preserve"> </w:t>
      </w:r>
      <w:r>
        <w:rPr>
          <w:rStyle w:val="Style16"/>
          <w:rFonts w:cs="Times New Roman"/>
          <w:color w:val="000000"/>
          <w:highlight w:val="white"/>
          <w:lang w:val="ru-RU"/>
        </w:rPr>
        <w:t>44.02.01 Дошкольное образование ( ППССЗ-201</w:t>
      </w:r>
      <w:r>
        <w:rPr>
          <w:rStyle w:val="Style16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2"/>
          <w:sz w:val="22"/>
          <w:szCs w:val="20"/>
          <w:highlight w:val="white"/>
          <w:u w:val="none"/>
          <w:vertAlign w:val="baseline"/>
          <w:lang w:val="ru-RU" w:eastAsia="zh-CN" w:bidi="ar-SA"/>
        </w:rPr>
        <w:t>8</w:t>
      </w:r>
      <w:r>
        <w:rPr>
          <w:rStyle w:val="Style16"/>
          <w:rFonts w:cs="Times New Roman"/>
          <w:color w:val="000000"/>
          <w:highlight w:val="white"/>
          <w:lang w:val="ru-RU"/>
        </w:rPr>
        <w:t>)</w:t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  <w:t>Организация –   разработчик ГБПОУ ПАМТ им. И.И. Лепсе</w:t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  <w:t>Преподаватель:    Суркова Н.Е.</w:t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  <w:t>Программа рассмотрена и одобрена на заседании ПЦК</w:t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  <w:t>Протокол № _____ от _________</w:t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30"/>
        <w:widowControl w:val="false"/>
        <w:tabs>
          <w:tab w:val="clear" w:pos="709"/>
          <w:tab w:val="left" w:pos="284" w:leader="none"/>
          <w:tab w:val="left" w:pos="1134" w:leader="none"/>
        </w:tabs>
        <w:suppressAutoHyphens w:val="true"/>
        <w:jc w:val="both"/>
        <w:rPr>
          <w:b/>
          <w:b/>
          <w:bCs/>
          <w:caps/>
          <w:sz w:val="28"/>
          <w:szCs w:val="28"/>
        </w:rPr>
      </w:pPr>
      <w:r>
        <w:rPr>
          <w:rStyle w:val="Style16"/>
          <w:rFonts w:cs="Times New Roman"/>
          <w:b w:val="false"/>
          <w:bCs/>
          <w:caps/>
          <w:sz w:val="28"/>
          <w:szCs w:val="28"/>
          <w:lang w:val="ru-RU"/>
        </w:rPr>
        <w:t>Председатель ________________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1. паспорт РАБОЧЕЙ ПРОГРАММЫ 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Экологические основы природопользования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1.1. Область применения программы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дисциплины предназначена для изучения экологических основ природопользования 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Место дисциплины в структуре программы подготовки специалистов среднего звена: дисциплина «Экологические основы природопользования» </w:t>
      </w:r>
      <w:r>
        <w:rPr>
          <w:sz w:val="24"/>
          <w:szCs w:val="24"/>
        </w:rPr>
        <w:t>входит в структуру дисциплин математического и естественнонаучного цикла.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1.3. Результаты освоения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spacing w:lineRule="exact" w:line="322" w:before="0" w:after="0"/>
        <w:ind w:left="20" w:hanging="0"/>
        <w:rPr/>
      </w:pPr>
      <w:r>
        <w:rPr>
          <w:rStyle w:val="12"/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оценивать эффективность природоохранных мероприятий;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оценивать качество окружающей среды;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right="40" w:hanging="360"/>
        <w:rPr/>
      </w:pPr>
      <w:r>
        <w:rPr>
          <w:rStyle w:val="12"/>
          <w:color w:val="000000"/>
          <w:sz w:val="24"/>
          <w:szCs w:val="24"/>
        </w:rPr>
        <w:t>прогнозировать последствия нерационального природопользования; -контролировать свое поведение в природе и повышать уровень экологической культуры;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240"/>
        <w:ind w:left="20" w:hanging="0"/>
        <w:rPr/>
      </w:pPr>
      <w:r>
        <w:rPr>
          <w:rStyle w:val="12"/>
          <w:color w:val="000000"/>
          <w:sz w:val="24"/>
          <w:szCs w:val="24"/>
        </w:rPr>
        <w:t>определять формы ответственности за загрязнение окружающей среды.</w:t>
      </w:r>
    </w:p>
    <w:p>
      <w:pPr>
        <w:pStyle w:val="Style20"/>
        <w:spacing w:lineRule="exact" w:line="322" w:before="0" w:after="0"/>
        <w:ind w:left="20" w:hanging="0"/>
        <w:rPr/>
      </w:pPr>
      <w:r>
        <w:rPr>
          <w:rStyle w:val="12"/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основные определения и понятия природопользования;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современное состояние окружающей среды России и мира;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способы охраны биосферы от загрязнения антропогенными выбросами;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основные направления рационального природопользования;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183" w:leader="none"/>
        </w:tabs>
        <w:spacing w:lineRule="exact" w:line="322" w:before="0" w:after="240"/>
        <w:ind w:left="20" w:hanging="0"/>
        <w:rPr/>
      </w:pPr>
      <w:r>
        <w:rPr>
          <w:rStyle w:val="12"/>
          <w:color w:val="000000"/>
          <w:sz w:val="24"/>
          <w:szCs w:val="24"/>
        </w:rPr>
        <w:t>основные положения и сущность экономического механизма охраны окружающей среды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32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особенности взаимодействия общества и природы;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323" w:leader="none"/>
        </w:tabs>
        <w:spacing w:lineRule="exact" w:line="322" w:before="0" w:after="0"/>
        <w:ind w:left="720" w:hanging="360"/>
        <w:rPr/>
      </w:pPr>
      <w:r>
        <w:rPr>
          <w:rStyle w:val="12"/>
          <w:color w:val="000000"/>
          <w:sz w:val="24"/>
          <w:szCs w:val="24"/>
        </w:rPr>
        <w:t>организацию охраняемых территорий;</w:t>
      </w:r>
    </w:p>
    <w:p>
      <w:pPr>
        <w:pStyle w:val="Style20"/>
        <w:widowControl w:val="false"/>
        <w:numPr>
          <w:ilvl w:val="0"/>
          <w:numId w:val="3"/>
        </w:numPr>
        <w:tabs>
          <w:tab w:val="clear" w:pos="709"/>
          <w:tab w:val="left" w:pos="318" w:leader="none"/>
        </w:tabs>
        <w:spacing w:lineRule="exact" w:line="322" w:before="0" w:after="300"/>
        <w:rPr/>
      </w:pPr>
      <w:r>
        <w:rPr>
          <w:rStyle w:val="12"/>
          <w:color w:val="000000"/>
          <w:sz w:val="24"/>
          <w:szCs w:val="24"/>
        </w:rPr>
        <w:t>правовые вопросы экологической безопасности.</w:t>
      </w:r>
    </w:p>
    <w:p>
      <w:pPr>
        <w:pStyle w:val="Normal"/>
        <w:suppressAutoHyphens w:val="true"/>
        <w:spacing w:before="120" w:after="120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  <w:t>1.3.1. Таблица соответствия личностных и метапредметных результатов общим компетенциям</w:t>
      </w:r>
    </w:p>
    <w:p>
      <w:pPr>
        <w:pStyle w:val="Normal"/>
        <w:suppressAutoHyphens w:val="true"/>
        <w:spacing w:before="120" w:after="120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tbl>
      <w:tblPr>
        <w:tblW w:w="9889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978"/>
        <w:gridCol w:w="3685"/>
        <w:gridCol w:w="3226"/>
      </w:tblGrid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b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Общие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b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Личностные результаты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b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Метапредметные результаты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  <w:bookmarkStart w:id="0" w:name="sub_514"/>
            <w:bookmarkEnd w:id="0"/>
          </w:p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bookmarkStart w:id="1" w:name="sub_515"/>
            <w:r>
              <w:rPr>
                <w:lang w:eastAsia="zh-C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  <w:bookmarkEnd w:id="1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bookmarkStart w:id="2" w:name="sub_516"/>
            <w:r>
              <w:rPr>
                <w:lang w:eastAsia="zh-C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  <w:bookmarkEnd w:id="2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ind w:left="0" w:hanging="0"/>
        <w:jc w:val="both"/>
        <w:outlineLvl w:val="1"/>
        <w:rPr>
          <w:rFonts w:ascii="Arial" w:hAnsi="Arial"/>
          <w:b/>
          <w:b/>
          <w:bCs/>
          <w:i/>
          <w:i/>
          <w:iCs/>
          <w:sz w:val="28"/>
          <w:szCs w:val="28"/>
          <w:lang w:val="x-none" w:eastAsia="zh-CN"/>
        </w:rPr>
      </w:pPr>
      <w:r>
        <w:rPr>
          <w:rFonts w:ascii="Arial" w:hAnsi="Arial"/>
          <w:b/>
          <w:bCs/>
          <w:i/>
          <w:iCs/>
          <w:sz w:val="28"/>
          <w:szCs w:val="28"/>
          <w:lang w:val="x-none" w:eastAsia="zh-CN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1.4. Количество часов на освоение программы учебной дисциплины: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78 часа,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 52 часа;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 26 часов.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 СТРУКТУРА И  СОДЕРЖАНИЕ УЧЕБНОЙ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2.1. Объем учебной дисциплины и виды учебной работы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right="-18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704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03"/>
        <w:gridCol w:w="1800"/>
      </w:tblGrid>
      <w:tr>
        <w:trPr>
          <w:trHeight w:val="460" w:hRule="atLeast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78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52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Промежуточная  аттестация в форме               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  <w:p>
            <w:pPr>
              <w:pStyle w:val="Normal"/>
              <w:jc w:val="righ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568" w:footer="708" w:bottom="1134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2.2.Тематический план и содержание учебной дисциплины «Экологические основы природопользования»</w:t>
      </w:r>
    </w:p>
    <w:tbl>
      <w:tblPr>
        <w:tblW w:w="14815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4"/>
        <w:gridCol w:w="9059"/>
        <w:gridCol w:w="1541"/>
        <w:gridCol w:w="1700"/>
      </w:tblGrid>
      <w:tr>
        <w:trPr>
          <w:trHeight w:val="2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>
          <w:trHeight w:val="2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Особенности взаимодействия общества и природы.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overflowPunct w:val="true"/>
              <w:spacing w:lineRule="auto" w:line="228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Природоохранный потенциал. </w:t>
            </w:r>
            <w:r>
              <w:rPr>
                <w:sz w:val="22"/>
                <w:szCs w:val="22"/>
              </w:rPr>
              <w:t>Понятие рационального и нерационального природопользования. Экологические кризисы в развитии биосферы. Принципы в системе «Природа- общество».  Антропогенные факторы. Экологические кризисы и экологические катастрофы. Принципы и правила охраны природы. Влияние урбанизации на биосферу.  Природоохранная деятельность в быту.</w:t>
            </w:r>
          </w:p>
          <w:p>
            <w:pPr>
              <w:pStyle w:val="Normal"/>
              <w:widowControl w:val="false"/>
              <w:spacing w:lineRule="exact" w:line="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overflowPunct w:val="true"/>
              <w:spacing w:lineRule="auto" w:line="228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Природные ресурсы. </w:t>
            </w:r>
            <w:r>
              <w:rPr>
                <w:sz w:val="22"/>
                <w:szCs w:val="22"/>
              </w:rPr>
              <w:t>Классификация природных ресурсов. Природоресурсный потенциал Российской Федерации.</w:t>
            </w:r>
          </w:p>
          <w:p>
            <w:pPr>
              <w:pStyle w:val="Normal"/>
              <w:widowControl w:val="false"/>
              <w:spacing w:lineRule="exact" w:line="3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28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Загрязнение окружающей природной среды. </w:t>
            </w:r>
            <w:r>
              <w:rPr>
                <w:b w:val="false"/>
                <w:bCs w:val="false"/>
                <w:sz w:val="22"/>
                <w:szCs w:val="22"/>
              </w:rPr>
              <w:t xml:space="preserve">Урбанизация. </w:t>
            </w:r>
            <w:r>
              <w:rPr>
                <w:sz w:val="22"/>
                <w:szCs w:val="22"/>
              </w:rPr>
              <w:t xml:space="preserve">Классификация загрязнений биосферы: антропогенное и естественное. Основные загрязнители и их классификация. Бытовые и промышленные отходы. Экологический бумеранг.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</w:t>
            </w:r>
          </w:p>
        </w:tc>
      </w:tr>
      <w:tr>
        <w:trPr>
          <w:trHeight w:val="2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 № 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Решение экологических задач</w:t>
            </w:r>
          </w:p>
          <w:p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 № 2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Изучение и моделирование глобальных экологических проблем</w:t>
            </w:r>
          </w:p>
          <w:p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 № 3</w:t>
            </w:r>
          </w:p>
          <w:p>
            <w:pPr>
              <w:pStyle w:val="Normal"/>
              <w:spacing w:before="0" w:after="11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Изучение правил и порядка переработки и обезвреживания бытовых отходов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2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>
            <w:pPr>
              <w:pStyle w:val="Normal"/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Подобрать примеры, отражающие законы экологии. Составить конспект организации НОД. Составить таблицу «Глобальные экологические проблемы и пути их решения» </w:t>
            </w:r>
          </w:p>
          <w:p>
            <w:pPr>
              <w:pStyle w:val="Normal"/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Создать презентации на темы: «Зеленая революция» и ее последствия, </w:t>
            </w:r>
          </w:p>
          <w:p>
            <w:pPr>
              <w:pStyle w:val="Normal"/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Вторая жизнь твердых бытовых отходов, Красная книга Нижегородской области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0" w:hRule="atLeast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Правовые и социальные вопросы природопользования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2.2. Мероприятия по охране окружающей природной среды и рациональному природопользованию. </w:t>
            </w:r>
            <w:r>
              <w:rPr>
                <w:sz w:val="22"/>
                <w:szCs w:val="22"/>
              </w:rPr>
              <w:t xml:space="preserve">История Российского природоохранного законодательства. Международное сотрудничество в области экологии. </w:t>
            </w:r>
            <w:r>
              <w:rPr>
                <w:rFonts w:eastAsia="Times New Roman"/>
                <w:sz w:val="22"/>
                <w:szCs w:val="22"/>
              </w:rPr>
              <w:t>Экологическое право. Мониторинг окружающей природной среды. Устойчивое развитие</w:t>
            </w:r>
          </w:p>
          <w:p>
            <w:pPr>
              <w:pStyle w:val="Normal"/>
              <w:widowControl w:val="false"/>
              <w:spacing w:lineRule="exact" w:line="4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2.3. Ответственность предприятий, загрязняющих окружающую природную среду. </w:t>
            </w:r>
            <w:r>
              <w:rPr>
                <w:sz w:val="22"/>
                <w:szCs w:val="22"/>
              </w:rPr>
              <w:t>Правовая и юридическая ответственность предприятий за нарушения экологии  окружающей среды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100" w:hRule="atLeast"/>
        </w:trPr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 № 4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eastAsia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О</w:t>
            </w:r>
            <w:r>
              <w:rPr>
                <w:rFonts w:eastAsia="Times New Roman"/>
                <w:b w:val="false"/>
                <w:bCs w:val="false"/>
                <w:sz w:val="22"/>
                <w:szCs w:val="22"/>
              </w:rPr>
              <w:t>тветственност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ь</w:t>
            </w:r>
            <w:r>
              <w:rPr>
                <w:rFonts w:eastAsia="Times New Roman"/>
                <w:b w:val="false"/>
                <w:bCs w:val="false"/>
                <w:sz w:val="22"/>
                <w:szCs w:val="22"/>
              </w:rPr>
              <w:t xml:space="preserve"> за экологические правонарушения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>
        <w:trPr>
          <w:trHeight w:val="10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Составить таблицу «Сфера деятельности природоохранных организаций»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дифференцированному зачету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4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992" w:right="1134" w:header="0" w:top="851" w:footer="709" w:bottom="766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</w:rPr>
      </w:pPr>
      <w:r>
        <w:rPr>
          <w:b/>
          <w:bCs/>
        </w:rPr>
        <w:t xml:space="preserve">Итого: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>78</w:t>
      </w:r>
      <w:r>
        <w:rPr>
          <w:b/>
          <w:bCs/>
        </w:rPr>
        <w:t xml:space="preserve"> час</w:t>
      </w:r>
      <w:r>
        <w:rPr>
          <w:rFonts w:eastAsia="Times New Roman"/>
          <w:b/>
          <w:bCs/>
          <w:sz w:val="24"/>
          <w:szCs w:val="24"/>
        </w:rPr>
        <w:t>ов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3. условия реализации УЧЕБНОЙ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>
      <w:pPr>
        <w:pStyle w:val="Normal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0"/>
        <w:ind w:left="0" w:right="0" w:firstLine="17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дисциплины требует наличия:</w:t>
      </w:r>
    </w:p>
    <w:p>
      <w:pPr>
        <w:pStyle w:val="Normal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0"/>
        <w:ind w:left="0" w:right="0" w:firstLine="170"/>
        <w:jc w:val="both"/>
        <w:rPr>
          <w:sz w:val="24"/>
          <w:szCs w:val="24"/>
        </w:rPr>
      </w:pPr>
      <w:r>
        <w:rPr>
          <w:sz w:val="24"/>
          <w:szCs w:val="24"/>
        </w:rPr>
        <w:t>Кабинет химии, биологии и географии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комплект учебной мебели</w:t>
      </w:r>
      <w:r>
        <w:rPr>
          <w:sz w:val="24"/>
          <w:szCs w:val="24"/>
        </w:rPr>
        <w:t>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Учебно-методический комплекс по дисциплине Экология;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автоматизированное рабочее место преподавателя; 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вытяжной шкаф;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микроскоп БИОЛА;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коллекция формы сохранения: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муляж грибов;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приборы для измерения скорости реакций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модель конвектора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модель синтеза аммиака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модель производства ацетилена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- нефтеперегонная установка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интерактивная доска;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экран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кодоскоп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диапроектор Лектор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коллекция «основные виды промышленного сырья»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коллекция «каучук»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коллекция «Волокна»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3.2. Информационное обеспечение обучения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Основн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ая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литература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spacing w:lineRule="auto" w:line="240" w:before="0" w:after="0"/>
        <w:rPr>
          <w:rFonts w:ascii="Times New Roman" w:hAnsi="Times New Roman" w:eastAsia="Arial CYR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ar-SA"/>
        </w:rPr>
      </w:pPr>
      <w:r>
        <w:rPr>
          <w:rFonts w:eastAsia="Arial CYR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ar-SA"/>
        </w:rPr>
        <w:t>1. 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2015.</w:t>
      </w:r>
    </w:p>
    <w:p>
      <w:pPr>
        <w:pStyle w:val="Style30"/>
        <w:widowControl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1995" w:leader="none"/>
        </w:tabs>
        <w:ind w:right="-2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Дополнительн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ая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литература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"/>
        <w:widowControl w:val="false"/>
        <w:spacing w:lineRule="exact" w:line="1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1995" w:leader="none"/>
        </w:tabs>
        <w:ind w:right="-2" w:hanging="0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>
          <w:sz w:val="24"/>
          <w:szCs w:val="24"/>
        </w:rPr>
        <w:t>. Тупикин Е.И. Общая биология с основами экологии и природоохранной деятельности. Учебное пособие для начального проф. образования. – М., Центр «Академия», 2008.- 198 с.</w:t>
      </w:r>
    </w:p>
    <w:p>
      <w:pPr>
        <w:pStyle w:val="Normal"/>
        <w:tabs>
          <w:tab w:val="clear" w:pos="709"/>
          <w:tab w:val="left" w:pos="1995" w:leader="none"/>
        </w:tabs>
        <w:ind w:right="-2" w:hanging="0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sz w:val="24"/>
          <w:szCs w:val="24"/>
        </w:rPr>
        <w:t>. Хабарова Е.А., Панова С.А. Экология. Краткий справочник школьника 9-11 кл. – М.,- Дрофа, 2008. – 164 с.</w:t>
      </w:r>
    </w:p>
    <w:p>
      <w:pPr>
        <w:pStyle w:val="Normal"/>
        <w:widowControl w:val="false"/>
        <w:tabs>
          <w:tab w:val="clear" w:pos="709"/>
          <w:tab w:val="left" w:pos="1995" w:leader="none"/>
        </w:tabs>
        <w:overflowPunct w:val="true"/>
        <w:spacing w:lineRule="auto" w:line="228"/>
        <w:ind w:right="-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2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Интернет-ресурсы: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lineRule="atLeast" w:line="240"/>
        <w:ind w:left="0" w:hanging="0"/>
        <w:outlineLvl w:val="0"/>
        <w:rPr/>
      </w:pPr>
      <w:r>
        <w:rPr>
          <w:sz w:val="24"/>
          <w:szCs w:val="24"/>
        </w:rPr>
        <w:t xml:space="preserve">Российский образовательный портал </w:t>
      </w:r>
      <w:hyperlink r:id="rId4">
        <w:r>
          <w:rPr>
            <w:sz w:val="24"/>
            <w:szCs w:val="24"/>
          </w:rPr>
          <w:t>www.edu.ru</w:t>
        </w:r>
      </w:hyperlink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lineRule="atLeast" w:line="240"/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www.ecologysite.ru (Каталог экологических сайтов);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lineRule="atLeast" w:line="240"/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  <w:t>www.ecoculture.ru (Сайт экологического просвещения);</w:t>
      </w:r>
    </w:p>
    <w:p>
      <w:pPr>
        <w:sectPr>
          <w:footerReference w:type="default" r:id="rId5"/>
          <w:type w:val="nextPage"/>
          <w:pgSz w:w="11906" w:h="16838"/>
          <w:pgMar w:left="1700" w:right="1300" w:header="0" w:top="1078" w:footer="720" w:bottom="1440" w:gutter="0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lineRule="atLeast" w:line="240"/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  <w:t>www.ecocommunity.ru (Информационный сайт, освещающий проблемы экологии России).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>
      <w:pPr>
        <w:pStyle w:val="Style20"/>
        <w:spacing w:lineRule="exact" w:line="322" w:before="0" w:after="0"/>
        <w:ind w:left="140" w:right="40" w:hanging="0"/>
        <w:jc w:val="both"/>
        <w:rPr/>
      </w:pPr>
      <w:r>
        <w:rPr>
          <w:b/>
          <w:bCs/>
          <w:sz w:val="24"/>
          <w:szCs w:val="24"/>
        </w:rPr>
        <w:t>Контроль и оценка</w:t>
      </w:r>
      <w:r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</w:t>
      </w:r>
      <w:r>
        <w:rPr>
          <w:rStyle w:val="21"/>
          <w:color w:val="000000"/>
          <w:sz w:val="24"/>
          <w:szCs w:val="24"/>
        </w:rPr>
        <w:t xml:space="preserve"> </w:t>
      </w:r>
      <w:r>
        <w:rPr>
          <w:rStyle w:val="12"/>
          <w:color w:val="000000"/>
          <w:sz w:val="24"/>
          <w:szCs w:val="24"/>
        </w:rPr>
        <w:t xml:space="preserve">практических занятий,  </w:t>
      </w:r>
      <w:r>
        <w:rPr>
          <w:sz w:val="24"/>
          <w:szCs w:val="24"/>
        </w:rPr>
        <w:t xml:space="preserve">текущего контроля и промежуточной аттестации, </w:t>
      </w:r>
      <w:r>
        <w:rPr>
          <w:rStyle w:val="12"/>
          <w:color w:val="000000"/>
          <w:sz w:val="24"/>
          <w:szCs w:val="24"/>
        </w:rPr>
        <w:t xml:space="preserve"> а также выполнения обучающимися индивидуальных заданий, проектов, исследований.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499" w:type="dxa"/>
        <w:jc w:val="left"/>
        <w:tblInd w:w="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612"/>
        <w:gridCol w:w="4886"/>
      </w:tblGrid>
      <w:tr>
        <w:trPr>
          <w:trHeight w:val="566" w:hRule="exact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8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color w:val="000000"/>
              </w:rPr>
              <w:t>Формы и методы контроля и оценки результатов обучения</w:t>
            </w:r>
          </w:p>
        </w:tc>
      </w:tr>
      <w:tr>
        <w:trPr>
          <w:trHeight w:val="1739" w:hRule="exact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установление взаимосвязей между природными процессами и накоплением полезных ископаемых в природной среде; основные направления рационального природопользования;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тестовые задания,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проверка выполнения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заданий для самостоятельной работы,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основные понятия и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</w:rPr>
              <w:t>определения в природопользовании, дифференцированный зачет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218" w:hRule="exact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определение основных источников загрязнения;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оценка современного состояния окружающей среды России и мира; определение формы ответственности за загрязнение окружающей среды; выбор способов охраны биосферы от антропогенных выбросов и сбросов;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10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определения, тестовые задания, дифференцированный зачет</w:t>
            </w:r>
          </w:p>
        </w:tc>
      </w:tr>
      <w:tr>
        <w:trPr>
          <w:trHeight w:val="3058" w:hRule="exact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умение использовать нормативно-</w:t>
              <w:softHyphen/>
              <w:t>правовую документацию по охране природных ресурсов в практических заданиях;</w:t>
            </w:r>
          </w:p>
          <w:p>
            <w:pPr>
              <w:pStyle w:val="Style20"/>
              <w:spacing w:lineRule="exact" w:line="27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оценка эффективности природоохранных мероприятий; знание основных положений</w:t>
            </w:r>
          </w:p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и сущности экономического механизма охраны окружающей среды; правовые вопросы экологической безопасности.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pacing w:lineRule="exact" w:line="274" w:before="0" w:after="0"/>
              <w:ind w:left="1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color w:val="000000"/>
              </w:rPr>
              <w:t>тестовые задания, решение практических ситуаций</w:t>
            </w:r>
          </w:p>
          <w:p>
            <w:pPr>
              <w:pStyle w:val="Normal"/>
              <w:rPr>
                <w:lang w:eastAsia="ar-SA"/>
              </w:rPr>
            </w:pPr>
            <w:r>
              <w:rPr>
                <w:rStyle w:val="10"/>
                <w:color w:val="000000"/>
              </w:rPr>
              <w:t xml:space="preserve">  </w:t>
            </w:r>
            <w:r>
              <w:rPr>
                <w:rStyle w:val="10"/>
                <w:color w:val="000000"/>
              </w:rPr>
              <w:t>дифференцированный зачет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28" w:type="dxa"/>
        <w:jc w:val="left"/>
        <w:tblInd w:w="-74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6"/>
        <w:gridCol w:w="3742"/>
        <w:gridCol w:w="2540"/>
      </w:tblGrid>
      <w:tr>
        <w:trPr/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Результаты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>
        <w:trPr>
          <w:cantSplit w:val="true"/>
        </w:trPr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Дифференцированный зачет</w:t>
            </w:r>
          </w:p>
        </w:tc>
      </w:tr>
      <w:tr>
        <w:trPr>
          <w:cantSplit w:val="true"/>
        </w:trPr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-повышает экологическую культуру как будущий специалист,  для успешной реализации профессиональной деятельности</w:t>
            </w:r>
          </w:p>
        </w:tc>
        <w:tc>
          <w:tcPr>
            <w:tcW w:w="2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t xml:space="preserve">Лист дополнения к рабочей программе дисциплины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ЕН</w:t>
      </w:r>
      <w:r>
        <w:rPr>
          <w:rFonts w:cs="Times New Roman"/>
          <w:b w:val="false"/>
          <w:bCs w:val="false"/>
          <w:lang w:val="ru-RU"/>
        </w:rPr>
        <w:t>. 03 Экологические основы природопользования: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  <w:lang w:val="ru-RU"/>
        </w:rPr>
        <w:t>условия реализации УЧЕБНОЙ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>
      <w:pPr>
        <w:pStyle w:val="Normal"/>
        <w:bidi w:val="0"/>
        <w:rPr>
          <w:sz w:val="24"/>
          <w:szCs w:val="24"/>
        </w:rPr>
      </w:pPr>
      <w:r>
        <w:rPr>
          <w:lang w:val="ru-RU"/>
        </w:rPr>
        <w:t>Реализация</w:t>
      </w:r>
      <w:r>
        <w:rPr>
          <w:rFonts w:cs="Times New Roman"/>
          <w:b w:val="false"/>
          <w:bCs w:val="false"/>
          <w:caps/>
          <w:sz w:val="24"/>
          <w:szCs w:val="24"/>
          <w:lang w:val="ru-RU"/>
        </w:rPr>
        <w:t xml:space="preserve"> </w:t>
      </w:r>
      <w:r>
        <w:rPr>
          <w:lang w:val="ru-RU"/>
        </w:rPr>
        <w:t>программы дисциплины требует наличия:</w:t>
      </w:r>
    </w:p>
    <w:p>
      <w:pPr>
        <w:pStyle w:val="Style31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Кабинет экологии, экологических основ природопользования: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cs="Times New Roman"/>
          <w:sz w:val="20"/>
          <w:szCs w:val="20"/>
        </w:rPr>
        <w:t>Комплект учебной мебели;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cs="Times New Roman"/>
          <w:sz w:val="20"/>
          <w:szCs w:val="20"/>
        </w:rPr>
        <w:t>Рабочее место преподавателя</w:t>
      </w:r>
    </w:p>
    <w:p>
      <w:pPr>
        <w:pStyle w:val="Normal"/>
        <w:widowControl/>
        <w:bidi w:val="0"/>
        <w:ind w:left="0" w:right="0" w:hanging="0"/>
        <w:jc w:val="left"/>
        <w:rPr>
          <w:sz w:val="24"/>
          <w:szCs w:val="24"/>
        </w:rPr>
      </w:pPr>
      <w:r>
        <w:rPr>
          <w:rFonts w:cs="Times New Roman"/>
          <w:sz w:val="20"/>
          <w:szCs w:val="20"/>
          <w:lang w:val="ru-RU"/>
        </w:rPr>
        <w:t>Доска меловая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3.2. Информационное обеспечение обучения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>Основн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ая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литература</w:t>
      </w:r>
    </w:p>
    <w:p>
      <w:pPr>
        <w:pStyle w:val="Normal"/>
        <w:widowControl/>
        <w:bidi w:val="0"/>
        <w:ind w:left="0" w:right="0" w:hanging="0"/>
        <w:jc w:val="left"/>
        <w:rPr>
          <w:sz w:val="24"/>
          <w:szCs w:val="24"/>
        </w:rPr>
      </w:pPr>
      <w:r>
        <w:rPr>
          <w:rFonts w:cs="Times New Roman"/>
          <w:bCs/>
          <w:iCs/>
          <w:sz w:val="24"/>
          <w:szCs w:val="24"/>
          <w:lang w:val="ru-RU" w:eastAsia="ru-RU"/>
        </w:rPr>
        <w:t>1.Т</w:t>
      </w:r>
      <w:r>
        <w:rPr>
          <w:rFonts w:cs="Times New Roman"/>
          <w:bCs/>
          <w:iCs/>
          <w:sz w:val="20"/>
          <w:szCs w:val="24"/>
          <w:lang w:val="ru-RU" w:eastAsia="ru-RU"/>
        </w:rPr>
        <w:t>у</w:t>
      </w:r>
      <w:r>
        <w:rPr>
          <w:bCs/>
          <w:iCs/>
          <w:sz w:val="20"/>
          <w:lang w:val="ru-RU" w:eastAsia="ru-RU"/>
        </w:rPr>
        <w:t>лякова, О. В. Экология : учебное пособие для СПО / О. В. Тулякова. — 2-е изд. — Саратов : Профобразование, 2020. — 95 c. — ISBN 978-5-4488-0158-7. — Текст : электронный // Электронный ресурс цифровой образовательной среды СПО PROFобразование : [сайт]. — URL: https://profspo.ru/books/105786 (дата обращения: 12.04.2021). — Режим доступа: для авторизир. Пользователей</w:t>
      </w:r>
    </w:p>
    <w:p>
      <w:pPr>
        <w:pStyle w:val="Style30"/>
        <w:widowControl/>
        <w:suppressAutoHyphens w:val="true"/>
        <w:spacing w:lineRule="auto" w:line="240"/>
        <w:ind w:left="0" w:right="0" w:hanging="0"/>
        <w:rPr>
          <w:sz w:val="24"/>
          <w:szCs w:val="24"/>
        </w:rPr>
      </w:pPr>
      <w:r>
        <w:rPr>
          <w:b/>
          <w:bCs/>
          <w:iCs/>
          <w:sz w:val="18"/>
          <w:szCs w:val="18"/>
          <w:lang w:val="ru-RU" w:eastAsia="ru-RU"/>
        </w:rPr>
      </w:r>
    </w:p>
    <w:p>
      <w:pPr>
        <w:pStyle w:val="Style30"/>
        <w:widowControl/>
        <w:suppressAutoHyphens w:val="true"/>
        <w:spacing w:lineRule="auto" w:line="240"/>
        <w:ind w:left="0" w:right="0" w:hanging="0"/>
        <w:rPr>
          <w:sz w:val="24"/>
          <w:szCs w:val="24"/>
        </w:rPr>
      </w:pPr>
      <w:r>
        <w:rPr>
          <w:b w:val="false"/>
          <w:bCs w:val="false"/>
          <w:iCs/>
          <w:sz w:val="20"/>
          <w:lang w:val="ru-RU" w:eastAsia="ru-RU"/>
        </w:rPr>
        <w:t>2.</w:t>
      </w:r>
      <w:r>
        <w:rPr>
          <w:b w:val="false"/>
          <w:bCs w:val="false"/>
          <w:iCs/>
          <w:sz w:val="20"/>
          <w:lang w:val="ru-RU" w:eastAsia="ru-RU"/>
        </w:rPr>
        <w:t xml:space="preserve">Константинов, В. М. Экологические </w:t>
      </w:r>
      <w:r>
        <w:rPr>
          <w:iCs/>
          <w:sz w:val="20"/>
          <w:lang w:val="ru-RU" w:eastAsia="ru-RU"/>
        </w:rPr>
        <w:t xml:space="preserve">основы природопользования : </w:t>
      </w:r>
      <w:r>
        <w:rPr>
          <w:iCs/>
          <w:kern w:val="0"/>
          <w:sz w:val="20"/>
          <w:lang w:val="ru-RU" w:eastAsia="ru-RU"/>
        </w:rPr>
        <w:t xml:space="preserve">учебник для студентов учреждений среднего профессионального образования / </w:t>
      </w:r>
      <w:r>
        <w:rPr>
          <w:iCs/>
          <w:sz w:val="20"/>
          <w:lang w:val="ru-RU" w:eastAsia="ru-RU"/>
        </w:rPr>
        <w:t xml:space="preserve">В. М. Константинов, Ю. Б. Челидзе. - 20-е изд., стер. - </w:t>
      </w:r>
      <w:r>
        <w:rPr>
          <w:iCs/>
          <w:kern w:val="0"/>
          <w:sz w:val="20"/>
          <w:lang w:val="ru-RU" w:eastAsia="ru-RU"/>
        </w:rPr>
        <w:t xml:space="preserve">Москва : Издательский центр «Академия, 2020. - 240 с. </w:t>
      </w:r>
    </w:p>
    <w:p>
      <w:pPr>
        <w:pStyle w:val="Style30"/>
        <w:widowControl/>
        <w:suppressAutoHyphens w:val="true"/>
        <w:spacing w:lineRule="auto" w:line="240"/>
        <w:ind w:left="0" w:right="0" w:hanging="0"/>
        <w:rPr>
          <w:sz w:val="24"/>
          <w:szCs w:val="24"/>
        </w:rPr>
      </w:pPr>
      <w:r>
        <w:rPr>
          <w:iCs/>
          <w:kern w:val="0"/>
          <w:sz w:val="20"/>
          <w:lang w:val="ru-RU" w:eastAsia="ru-RU"/>
        </w:rPr>
      </w:r>
    </w:p>
    <w:p>
      <w:pPr>
        <w:sectPr>
          <w:footerReference w:type="default" r:id="rId6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bidi w:val="0"/>
        <w:ind w:left="0" w:right="0" w:hanging="0"/>
        <w:jc w:val="left"/>
        <w:rPr>
          <w:sz w:val="24"/>
          <w:szCs w:val="24"/>
        </w:rPr>
      </w:pPr>
      <w:r>
        <w:rPr/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sz w:val="24"/>
          <w:szCs w:val="24"/>
        </w:rPr>
      </w:pPr>
      <w:hyperlink r:id="rId7">
        <w:r>
          <w:rPr>
            <w:b/>
            <w:bCs/>
            <w:caps/>
            <w:sz w:val="24"/>
            <w:szCs w:val="24"/>
          </w:rPr>
          <w:t xml:space="preserve">3. </w:t>
        </w:r>
      </w:hyperlink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hyperlink r:id="rId8">
        <w:r>
          <w:rPr>
            <w:b/>
            <w:bCs/>
            <w:caps/>
            <w:sz w:val="28"/>
            <w:szCs w:val="28"/>
          </w:rPr>
        </w:r>
      </w:hyperlink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hyperlink r:id="rId9">
        <w:r>
          <w:rPr>
            <w:b/>
            <w:bCs/>
            <w:caps/>
            <w:sz w:val="28"/>
            <w:szCs w:val="28"/>
          </w:rPr>
        </w:r>
      </w:hyperlink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Cs/>
        </w:rPr>
      </w:pPr>
      <w:hyperlink r:id="rId10">
        <w:r>
          <w:rPr/>
        </w:r>
      </w:hyperlink>
    </w:p>
    <w:sectPr>
      <w:footerReference w:type="default" r:id="rId11"/>
      <w:type w:val="nextPage"/>
      <w:pgSz w:w="11906" w:h="16838"/>
      <w:pgMar w:left="1700" w:right="1300" w:header="0" w:top="1078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C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61.4pt;margin-top:0.05pt;width:6.2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729.25pt;margin-top:0.05pt;width:6.2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349885"/>
              <wp:effectExtent l="0" t="0" r="0" b="0"/>
              <wp:wrapSquare wrapText="largest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38.95pt;margin-top:0.05pt;width:6.25pt;height:27.4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845" cy="174625"/>
              <wp:effectExtent l="0" t="0" r="0" b="0"/>
              <wp:wrapSquare wrapText="largest"/>
              <wp:docPr id="7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455.4pt;margin-top:0.05pt;width:12.2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349885"/>
              <wp:effectExtent l="0" t="0" r="0" b="0"/>
              <wp:wrapSquare wrapText="largest"/>
              <wp:docPr id="9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38.95pt;margin-top:0.05pt;width:6.25pt;height:27.4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sz w:val="22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sz w:val="22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sz w:val="22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sz w:val="22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sz w:val="22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sz w:val="22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sz w:val="22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sz w:val="22"/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00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33f5b"/>
    <w:pPr>
      <w:keepNext w:val="true"/>
      <w:ind w:firstLine="284"/>
      <w:outlineLvl w:val="0"/>
    </w:pPr>
    <w:rPr>
      <w:rFonts w:eastAsia="Calibri"/>
    </w:rPr>
  </w:style>
  <w:style w:type="paragraph" w:styleId="2">
    <w:name w:val="Heading 2"/>
    <w:basedOn w:val="Normal"/>
    <w:next w:val="Normal"/>
    <w:link w:val="20"/>
    <w:uiPriority w:val="99"/>
    <w:qFormat/>
    <w:rsid w:val="00833f5b"/>
    <w:pPr>
      <w:keepNext w:val="true"/>
      <w:spacing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unhideWhenUsed/>
    <w:qFormat/>
    <w:locked/>
    <w:rsid w:val="00e660b8"/>
    <w:pPr>
      <w:spacing w:before="240" w:after="60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link w:val="2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51" w:customStyle="1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22" w:customStyle="1">
    <w:name w:val="Основной текст с отступом 2 Знак"/>
    <w:link w:val="2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link w:val="a4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833f5b"/>
    <w:rPr/>
  </w:style>
  <w:style w:type="character" w:styleId="Style11" w:customStyle="1">
    <w:name w:val="Основной текст Знак"/>
    <w:link w:val="a7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2" w:customStyle="1">
    <w:name w:val="Основной текст с отступом Знак"/>
    <w:link w:val="a9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3" w:customStyle="1">
    <w:name w:val="Верхний колонтитул Знак"/>
    <w:link w:val="ac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link w:val="af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styleId="Style15">
    <w:name w:val="Интернет-ссылка"/>
    <w:locked/>
    <w:rsid w:val="00b6223e"/>
    <w:rPr>
      <w:color w:val="0000FF"/>
      <w:u w:val="single"/>
    </w:rPr>
  </w:style>
  <w:style w:type="character" w:styleId="12" w:customStyle="1">
    <w:name w:val="Основной текст Знак1"/>
    <w:uiPriority w:val="99"/>
    <w:qFormat/>
    <w:locked/>
    <w:rsid w:val="00ad6aa2"/>
    <w:rPr>
      <w:rFonts w:ascii="Times New Roman" w:hAnsi="Times New Roman" w:cs="Times New Roman"/>
      <w:sz w:val="26"/>
      <w:szCs w:val="26"/>
      <w:u w:val="none"/>
    </w:rPr>
  </w:style>
  <w:style w:type="character" w:styleId="43" w:customStyle="1">
    <w:name w:val="Основной текст (4)3"/>
    <w:uiPriority w:val="99"/>
    <w:qFormat/>
    <w:rsid w:val="00a659de"/>
    <w:rPr>
      <w:rFonts w:ascii="Times New Roman" w:hAnsi="Times New Roman" w:cs="Times New Roman"/>
      <w:spacing w:val="5"/>
      <w:sz w:val="20"/>
      <w:szCs w:val="20"/>
      <w:u w:val="none"/>
    </w:rPr>
  </w:style>
  <w:style w:type="character" w:styleId="10" w:customStyle="1">
    <w:name w:val="Основной текст + 10"/>
    <w:uiPriority w:val="99"/>
    <w:qFormat/>
    <w:rsid w:val="00e2327e"/>
    <w:rPr>
      <w:rFonts w:ascii="Times New Roman" w:hAnsi="Times New Roman" w:cs="Times New Roman"/>
      <w:spacing w:val="3"/>
      <w:sz w:val="21"/>
      <w:szCs w:val="21"/>
      <w:u w:val="none"/>
    </w:rPr>
  </w:style>
  <w:style w:type="character" w:styleId="101" w:customStyle="1">
    <w:name w:val="Основной текст + 101"/>
    <w:uiPriority w:val="99"/>
    <w:qFormat/>
    <w:rsid w:val="00e2327e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e660b8"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character" w:styleId="Style16">
    <w:name w:val="Основной шрифт абзаца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Style18">
    <w:name w:val="Обычный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a8"/>
    <w:uiPriority w:val="99"/>
    <w:rsid w:val="00833f5b"/>
    <w:pPr>
      <w:spacing w:before="0" w:after="120"/>
    </w:pPr>
    <w:rPr>
      <w:rFonts w:eastAsia="Calibri"/>
      <w:lang w:eastAsia="ar-SA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2"/>
    <w:uiPriority w:val="99"/>
    <w:qFormat/>
    <w:rsid w:val="00833f5b"/>
    <w:pPr>
      <w:spacing w:lineRule="auto" w:line="480" w:before="0" w:after="120"/>
      <w:ind w:left="283" w:hanging="0"/>
    </w:pPr>
    <w:rPr>
      <w:rFonts w:eastAsia="Calibri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5"/>
    <w:uiPriority w:val="99"/>
    <w:rsid w:val="00833f5b"/>
    <w:pPr>
      <w:tabs>
        <w:tab w:val="clear" w:pos="709"/>
        <w:tab w:val="center" w:pos="4677" w:leader="none"/>
        <w:tab w:val="right" w:pos="9355" w:leader="none"/>
      </w:tabs>
    </w:pPr>
    <w:rPr>
      <w:rFonts w:eastAsia="Calibri"/>
    </w:rPr>
  </w:style>
  <w:style w:type="paragraph" w:styleId="Style26">
    <w:name w:val="Body Text Indent"/>
    <w:basedOn w:val="Normal"/>
    <w:link w:val="aa"/>
    <w:uiPriority w:val="99"/>
    <w:rsid w:val="00833f5b"/>
    <w:pPr>
      <w:spacing w:before="0" w:after="120"/>
      <w:ind w:left="283" w:hanging="0"/>
    </w:pPr>
    <w:rPr>
      <w:rFonts w:eastAsia="Calibri"/>
      <w:lang w:eastAsia="ar-SA"/>
    </w:rPr>
  </w:style>
  <w:style w:type="paragraph" w:styleId="Style27" w:customStyle="1">
    <w:name w:val="параграф"/>
    <w:basedOn w:val="Normal"/>
    <w:uiPriority w:val="99"/>
    <w:qFormat/>
    <w:rsid w:val="00833f5b"/>
    <w:pPr>
      <w:spacing w:lineRule="atLeast" w:line="236"/>
      <w:jc w:val="center"/>
    </w:pPr>
    <w:rPr>
      <w:rFonts w:ascii="PragmaticaC" w:hAnsi="PragmaticaC" w:cs="PragmaticaC"/>
      <w:b/>
      <w:bCs/>
      <w:sz w:val="20"/>
      <w:szCs w:val="20"/>
    </w:rPr>
  </w:style>
  <w:style w:type="paragraph" w:styleId="FR3" w:customStyle="1">
    <w:name w:val="FR3"/>
    <w:uiPriority w:val="99"/>
    <w:qFormat/>
    <w:rsid w:val="00833f5b"/>
    <w:pPr>
      <w:widowControl/>
      <w:suppressAutoHyphens w:val="true"/>
      <w:bidi w:val="0"/>
      <w:spacing w:before="200" w:after="0"/>
      <w:jc w:val="center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FR1" w:customStyle="1">
    <w:name w:val="FR1"/>
    <w:uiPriority w:val="99"/>
    <w:qFormat/>
    <w:rsid w:val="00833f5b"/>
    <w:pPr>
      <w:widowControl/>
      <w:suppressAutoHyphens w:val="true"/>
      <w:bidi w:val="0"/>
      <w:spacing w:before="0" w:after="0"/>
      <w:ind w:left="360" w:right="400" w:hanging="0"/>
      <w:jc w:val="center"/>
    </w:pPr>
    <w:rPr>
      <w:rFonts w:ascii="Arial Narrow" w:hAnsi="Arial Narrow" w:eastAsia="Times New Roman" w:cs="Arial Narrow"/>
      <w:color w:val="auto"/>
      <w:kern w:val="0"/>
      <w:sz w:val="32"/>
      <w:szCs w:val="32"/>
      <w:lang w:val="ru-RU" w:eastAsia="ru-RU" w:bidi="ar-SA"/>
    </w:rPr>
  </w:style>
  <w:style w:type="paragraph" w:styleId="Style28">
    <w:name w:val="Header"/>
    <w:basedOn w:val="Normal"/>
    <w:link w:val="ad"/>
    <w:uiPriority w:val="99"/>
    <w:rsid w:val="00833f5b"/>
    <w:pPr>
      <w:tabs>
        <w:tab w:val="clear" w:pos="709"/>
        <w:tab w:val="center" w:pos="4677" w:leader="none"/>
        <w:tab w:val="right" w:pos="9355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833f5b"/>
    <w:pPr>
      <w:ind w:left="720" w:hanging="0"/>
    </w:pPr>
    <w:rPr/>
  </w:style>
  <w:style w:type="paragraph" w:styleId="211" w:customStyle="1">
    <w:name w:val="Список 21"/>
    <w:basedOn w:val="Normal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uiPriority w:val="99"/>
    <w:qFormat/>
    <w:rsid w:val="00833f5b"/>
    <w:pPr>
      <w:spacing w:lineRule="auto" w:line="480" w:before="0" w:after="120"/>
      <w:ind w:left="283" w:hanging="0"/>
    </w:pPr>
    <w:rPr>
      <w:lang w:eastAsia="ar-SA"/>
    </w:rPr>
  </w:style>
  <w:style w:type="paragraph" w:styleId="13" w:customStyle="1">
    <w:name w:val="Обычный отступ1"/>
    <w:basedOn w:val="Normal"/>
    <w:uiPriority w:val="99"/>
    <w:qFormat/>
    <w:rsid w:val="00833f5b"/>
    <w:pPr>
      <w:ind w:left="720" w:hanging="0"/>
    </w:pPr>
    <w:rPr>
      <w:sz w:val="20"/>
      <w:szCs w:val="20"/>
      <w:lang w:eastAsia="ar-SA"/>
    </w:rPr>
  </w:style>
  <w:style w:type="paragraph" w:styleId="31" w:customStyle="1">
    <w:name w:val="Основной текст с отступом 31"/>
    <w:basedOn w:val="Normal"/>
    <w:uiPriority w:val="99"/>
    <w:qFormat/>
    <w:rsid w:val="00833f5b"/>
    <w:pPr>
      <w:spacing w:before="0" w:after="120"/>
      <w:ind w:left="283" w:hanging="0"/>
    </w:pPr>
    <w:rPr>
      <w:sz w:val="16"/>
      <w:szCs w:val="16"/>
      <w:lang w:eastAsia="ar-SA"/>
    </w:rPr>
  </w:style>
  <w:style w:type="paragraph" w:styleId="BalloonText">
    <w:name w:val="Balloon Text"/>
    <w:basedOn w:val="Normal"/>
    <w:link w:val="af0"/>
    <w:uiPriority w:val="99"/>
    <w:semiHidden/>
    <w:qFormat/>
    <w:rsid w:val="005e5dbf"/>
    <w:pPr/>
    <w:rPr>
      <w:rFonts w:ascii="Tahoma" w:hAnsi="Tahoma" w:cs="Tahoma"/>
      <w:sz w:val="16"/>
      <w:szCs w:val="16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Обычный"/>
    <w:qFormat/>
    <w:pPr>
      <w:pageBreakBefore w:val="false"/>
      <w:widowControl w:val="false"/>
      <w:suppressLineNumbers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2"/>
      <w:sz w:val="22"/>
      <w:szCs w:val="20"/>
      <w:u w:val="none"/>
      <w:vertAlign w:val="baseline"/>
      <w:lang w:val="en-US" w:eastAsia="zh-CN" w:bidi="ar-SA"/>
    </w:rPr>
  </w:style>
  <w:style w:type="paragraph" w:styleId="Style31">
    <w:name w:val="Нормальный (таблица)"/>
    <w:basedOn w:val="Normal"/>
    <w:qFormat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Western">
    <w:name w:val="western"/>
    <w:qFormat/>
    <w:pPr>
      <w:widowControl/>
      <w:bidi w:val="0"/>
      <w:spacing w:lineRule="exact" w:line="240" w:before="0" w:after="0"/>
      <w:jc w:val="left"/>
    </w:pPr>
    <w:rPr>
      <w:rFonts w:ascii="Calibri" w:hAnsi="Calibri" w:eastAsia="Calibri" w:cs="Liberation Serif"/>
      <w:color w:val="auto"/>
      <w:kern w:val="0"/>
      <w:sz w:val="24"/>
      <w:szCs w:val="22"/>
      <w:lang w:val="ru-RU" w:eastAsia="ru-RU" w:bidi="ar-SA"/>
    </w:rPr>
  </w:style>
  <w:style w:type="paragraph" w:styleId="Style32">
    <w:name w:val="Текст выноски"/>
    <w:qFormat/>
    <w:pPr>
      <w:widowControl/>
      <w:bidi w:val="0"/>
      <w:spacing w:lineRule="exact" w:line="240"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ru-RU" w:eastAsia="ru-RU" w:bidi="ar-SA"/>
    </w:rPr>
  </w:style>
  <w:style w:type="paragraph" w:styleId="Style33">
    <w:name w:val="Прижатый влево"/>
    <w:qFormat/>
    <w:pPr>
      <w:widowControl/>
      <w:bidi w:val="0"/>
      <w:spacing w:lineRule="exact" w:line="240" w:before="0" w:after="0"/>
      <w:jc w:val="left"/>
    </w:pPr>
    <w:rPr>
      <w:rFonts w:ascii="Arial" w:hAnsi="Arial" w:eastAsia="Arial" w:cs="Times New Roman"/>
      <w:color w:val="auto"/>
      <w:kern w:val="0"/>
      <w:sz w:val="24"/>
      <w:szCs w:val="24"/>
      <w:lang w:val="ru-RU" w:eastAsia="ru-RU" w:bidi="ar-SA"/>
    </w:rPr>
  </w:style>
  <w:style w:type="paragraph" w:styleId="Standard">
    <w:name w:val="Standard"/>
    <w:qFormat/>
    <w:pPr>
      <w:widowControl w:val="false"/>
      <w:bidi w:val="0"/>
      <w:spacing w:lineRule="exact" w:line="240" w:before="0" w:after="0"/>
      <w:jc w:val="left"/>
    </w:pPr>
    <w:rPr>
      <w:rFonts w:ascii="Times New Roman" w:hAnsi="Times New Roman" w:eastAsia="Tahoma" w:cs="Liberation Serif"/>
      <w:color w:val="auto"/>
      <w:kern w:val="0"/>
      <w:sz w:val="24"/>
      <w:szCs w:val="24"/>
      <w:lang w:val="ru-RU" w:eastAsia="ru-RU" w:bidi="ar-SA"/>
    </w:rPr>
  </w:style>
  <w:style w:type="paragraph" w:styleId="Style34">
    <w:name w:val="Название объекта"/>
    <w:qFormat/>
    <w:pPr>
      <w:widowControl/>
      <w:bidi w:val="0"/>
      <w:spacing w:before="120" w:after="0"/>
      <w:jc w:val="left"/>
    </w:pPr>
    <w:rPr>
      <w:rFonts w:eastAsia="FreeSans" w:ascii="Calibri" w:hAnsi="Calibri" w:cs="Times New Roman"/>
      <w:i/>
      <w:iCs/>
      <w:color w:val="auto"/>
      <w:kern w:val="0"/>
      <w:sz w:val="24"/>
      <w:szCs w:val="24"/>
      <w:lang w:val="ru-RU" w:eastAsia="ru-RU" w:bidi="ar-SA"/>
    </w:rPr>
  </w:style>
  <w:style w:type="paragraph" w:styleId="Style35">
    <w:name w:val="Обычный*"/>
    <w:qFormat/>
    <w:pPr>
      <w:widowControl w:val="false"/>
      <w:bidi w:val="0"/>
      <w:spacing w:lineRule="exact" w:line="240" w:before="0" w:after="0"/>
      <w:jc w:val="left"/>
    </w:pPr>
    <w:rPr>
      <w:rFonts w:ascii="Times New Roman" w:hAnsi="Times New Roman" w:eastAsia="Arial" w:cs="Liberation Serif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33f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www.edu.ru/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yperlink" Target="https://academia-moscow.ru/catalogue" TargetMode="External"/><Relationship Id="rId8" Type="http://schemas.openxmlformats.org/officeDocument/2006/relationships/hyperlink" Target="https://academia-moscow.ru/catalogue" TargetMode="External"/><Relationship Id="rId9" Type="http://schemas.openxmlformats.org/officeDocument/2006/relationships/hyperlink" Target="https://academia-moscow.ru/catalogue" TargetMode="External"/><Relationship Id="rId10" Type="http://schemas.openxmlformats.org/officeDocument/2006/relationships/hyperlink" Target="https://academia-moscow.ru/catalogue" TargetMode="Externa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Application>LibreOffice/6.4.6.2$Windows_x86 LibreOffice_project/0ce51a4fd21bff07a5c061082cc82c5ed232f115</Application>
  <Pages>11</Pages>
  <Words>1520</Words>
  <Characters>11722</Characters>
  <CharactersWithSpaces>13318</CharactersWithSpaces>
  <Paragraphs>201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dc:description/>
  <dc:language>ru-RU</dc:language>
  <cp:lastModifiedBy/>
  <cp:lastPrinted>2022-02-05T18:31:24Z</cp:lastPrinted>
  <dcterms:modified xsi:type="dcterms:W3CDTF">2022-02-05T18:33:28Z</dcterms:modified>
  <cp:revision>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