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keepNext w:val="false"/>
        <w:widowControl w:val="false"/>
        <w:spacing w:before="0" w:after="0"/>
        <w:contextualSpacing/>
        <w:jc w:val="right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Приложение</w:t>
      </w:r>
    </w:p>
    <w:p>
      <w:pPr>
        <w:pStyle w:val="Normal"/>
        <w:widowControl w:val="false"/>
        <w:spacing w:before="0" w:after="0"/>
        <w:contextualSpacing/>
        <w:jc w:val="right"/>
        <w:rPr>
          <w:bCs/>
          <w:caps/>
        </w:rPr>
      </w:pPr>
      <w:r>
        <w:rPr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3"/>
        <w:keepNext w:val="false"/>
        <w:widowControl w:val="false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элективному курсу </w:t>
      </w:r>
    </w:p>
    <w:p>
      <w:pPr>
        <w:pStyle w:val="3"/>
        <w:keepNext w:val="false"/>
        <w:widowControl w:val="false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ЭК.02  Введение в специальность</w:t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3"/>
        <w:keepNext w:val="false"/>
        <w:widowControl w:val="false"/>
        <w:spacing w:before="0" w:after="0"/>
        <w:contextualSpacing/>
        <w:jc w:val="center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  <w:t>Павлово</w:t>
      </w:r>
    </w:p>
    <w:p>
      <w:pPr>
        <w:pStyle w:val="Normal"/>
        <w:widowControl w:val="false"/>
        <w:spacing w:before="0" w:after="0"/>
        <w:contextualSpacing/>
        <w:jc w:val="center"/>
        <w:rPr/>
      </w:pPr>
      <w:r>
        <w:rPr/>
        <w:t>2021</w:t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Рабочая программа учебного предмета разработана на основе: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>
        <w:rPr/>
        <w:t>22</w:t>
      </w:r>
      <w:r>
        <w:rPr/>
        <w:t>.</w:t>
      </w:r>
      <w:r>
        <w:rPr/>
        <w:t>04</w:t>
      </w:r>
      <w:r>
        <w:rPr/>
        <w:t>. 20</w:t>
      </w:r>
      <w:r>
        <w:rPr/>
        <w:t>14</w:t>
      </w:r>
      <w:r>
        <w:rPr/>
        <w:t xml:space="preserve"> № </w:t>
      </w:r>
      <w:r>
        <w:rPr/>
        <w:t>380</w:t>
      </w:r>
      <w:r>
        <w:rPr/>
        <w:t>).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Учебного плана специальности </w:t>
      </w:r>
      <w:r>
        <w:rPr/>
        <w:t>23.02.02 Автомобиле- и тракторостроение</w:t>
      </w:r>
      <w:r>
        <w:rPr>
          <w:color w:val="000000"/>
        </w:rPr>
        <w:t xml:space="preserve"> </w:t>
      </w:r>
      <w:r>
        <w:rPr/>
        <w:t>(</w:t>
      </w:r>
      <w:r>
        <w:rPr>
          <w:color w:val="000000"/>
        </w:rPr>
        <w:t>утвержденного</w:t>
      </w:r>
      <w:r>
        <w:rPr/>
        <w:t xml:space="preserve"> ФГОС № </w:t>
      </w:r>
      <w:r>
        <w:rPr/>
        <w:t>380</w:t>
      </w:r>
      <w:r>
        <w:rPr/>
        <w:t xml:space="preserve"> от </w:t>
      </w:r>
      <w:r>
        <w:rPr/>
        <w:t>22</w:t>
      </w:r>
      <w:r>
        <w:rPr/>
        <w:t>.</w:t>
      </w:r>
      <w:r>
        <w:rPr/>
        <w:t>04</w:t>
      </w:r>
      <w:r>
        <w:rPr/>
        <w:t>.20</w:t>
      </w:r>
      <w:r>
        <w:rPr/>
        <w:t>14</w:t>
      </w:r>
      <w:r>
        <w:rPr/>
        <w:t xml:space="preserve"> г)   «31» августа  202</w:t>
      </w:r>
      <w:r>
        <w:rPr/>
        <w:t>1</w:t>
      </w:r>
      <w:r>
        <w:rPr/>
        <w:t xml:space="preserve"> года.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before="0" w:after="0"/>
        <w:ind w:left="-180"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>
      <w:pPr>
        <w:pStyle w:val="Normal"/>
        <w:widowControl w:val="false"/>
        <w:spacing w:before="0" w:after="0"/>
        <w:ind w:firstLine="709"/>
        <w:contextualSpacing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before="0" w:after="0"/>
        <w:ind w:firstLine="709"/>
        <w:contextualSpacing/>
        <w:rPr>
          <w:color w:val="000000"/>
        </w:rPr>
      </w:pPr>
      <w:r>
        <w:rPr>
          <w:color w:val="000000"/>
          <w:lang w:eastAsia="en-US"/>
        </w:rPr>
        <w:t>_____________/</w:t>
      </w:r>
      <w:r>
        <w:rPr>
          <w:color w:val="000000"/>
          <w:u w:val="single"/>
          <w:lang w:eastAsia="en-US"/>
        </w:rPr>
        <w:t>Мингазова А.А.</w:t>
      </w:r>
      <w:r>
        <w:rPr>
          <w:color w:val="000000"/>
          <w:lang w:eastAsia="en-US"/>
        </w:rPr>
        <w:t>/, преподаватель  ГБПОУ ПАМТ им. И.И.Лепсе</w:t>
      </w:r>
    </w:p>
    <w:p>
      <w:pPr>
        <w:pStyle w:val="Normal"/>
        <w:widowControl w:val="false"/>
        <w:spacing w:before="0" w:after="0"/>
        <w:ind w:firstLine="709"/>
        <w:contextualSpacing/>
        <w:rPr>
          <w:color w:val="000000"/>
        </w:rPr>
      </w:pPr>
      <w:r>
        <w:rPr>
          <w:color w:val="000000"/>
          <w:lang w:eastAsia="en-US"/>
        </w:rPr>
        <w:t>_____________/</w:t>
      </w:r>
      <w:r>
        <w:rPr>
          <w:color w:val="000000"/>
          <w:u w:val="single"/>
          <w:lang w:eastAsia="en-US"/>
        </w:rPr>
        <w:t>Бахарева А.П.</w:t>
      </w:r>
      <w:r>
        <w:rPr>
          <w:color w:val="000000"/>
          <w:lang w:eastAsia="en-US"/>
        </w:rPr>
        <w:t>/, преподаватель  ГБПОУ ПАМТ им. И.И.Лепсе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_____________/</w:t>
      </w:r>
      <w:r>
        <w:rPr>
          <w:color w:val="000000"/>
          <w:u w:val="single"/>
          <w:lang w:eastAsia="en-US"/>
        </w:rPr>
        <w:t>Муравьева Е.Ю..</w:t>
      </w:r>
      <w:r>
        <w:rPr>
          <w:color w:val="000000"/>
          <w:lang w:eastAsia="en-US"/>
        </w:rPr>
        <w:t>/, преподаватель  ГБПОУ ПАМТ им. И.И.Лепсе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  <w:lang w:eastAsia="en-US"/>
        </w:rPr>
        <w:t>_____________/</w:t>
      </w:r>
      <w:r>
        <w:rPr>
          <w:color w:val="000000"/>
          <w:u w:val="single"/>
          <w:lang w:eastAsia="en-US"/>
        </w:rPr>
        <w:t>Сергеева Е.А..</w:t>
      </w:r>
      <w:r>
        <w:rPr>
          <w:color w:val="000000"/>
          <w:lang w:eastAsia="en-US"/>
        </w:rPr>
        <w:t>/, преподаватель  ГБПОУ ПАМТ им. И.И.Лепсе</w:t>
      </w:r>
    </w:p>
    <w:p>
      <w:pPr>
        <w:pStyle w:val="Normal"/>
        <w:widowControl w:val="false"/>
        <w:spacing w:before="0" w:after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«_______»_______________________2021г.</w:t>
      </w:r>
    </w:p>
    <w:p>
      <w:pPr>
        <w:pStyle w:val="Normal"/>
        <w:widowControl w:val="false"/>
        <w:spacing w:before="0" w:after="0"/>
        <w:ind w:right="-185" w:firstLine="709"/>
        <w:contextualSpacing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before="0" w:after="0"/>
        <w:ind w:right="-185" w:firstLine="709"/>
        <w:contextualSpacing/>
        <w:rPr>
          <w:lang w:eastAsia="en-US"/>
        </w:rPr>
      </w:pPr>
      <w:r>
        <w:rPr>
          <w:lang w:eastAsia="en-US"/>
        </w:rPr>
      </w:r>
    </w:p>
    <w:p>
      <w:pPr>
        <w:pStyle w:val="Style30"/>
        <w:widowControl w:val="false"/>
        <w:spacing w:before="0"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Style30"/>
        <w:widowControl w:val="false"/>
        <w:spacing w:before="0"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Style30"/>
        <w:widowControl w:val="false"/>
        <w:spacing w:before="0"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Style30"/>
        <w:widowControl w:val="false"/>
        <w:spacing w:before="0"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Style30"/>
        <w:widowControl w:val="false"/>
        <w:spacing w:before="0"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Style30"/>
        <w:widowControl w:val="false"/>
        <w:spacing w:before="0"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>
      <w:pPr>
        <w:pStyle w:val="Normal"/>
        <w:widowControl w:val="false"/>
        <w:spacing w:before="0" w:after="0"/>
        <w:ind w:firstLine="709"/>
        <w:contextualSpacing/>
        <w:rPr>
          <w:lang w:eastAsia="en-US"/>
        </w:rPr>
      </w:pPr>
      <w:r>
        <w:rPr>
          <w:lang w:eastAsia="en-US"/>
        </w:rPr>
        <w:t>Протокол № 6  от 20.01. 2021</w:t>
      </w:r>
    </w:p>
    <w:p>
      <w:pPr>
        <w:pStyle w:val="Normal"/>
        <w:widowControl w:val="false"/>
        <w:spacing w:before="0" w:after="0"/>
        <w:ind w:firstLine="709"/>
        <w:contextualSpacing/>
        <w:rPr>
          <w:lang w:eastAsia="en-US"/>
        </w:rPr>
      </w:pPr>
      <w:r>
        <w:rPr>
          <w:lang w:eastAsia="en-US"/>
        </w:rPr>
        <w:t>Председатель</w:t>
        <w:tab/>
        <w:t xml:space="preserve"> Алипов А.В.</w:t>
      </w:r>
    </w:p>
    <w:p>
      <w:pPr>
        <w:pStyle w:val="Normal"/>
        <w:widowControl w:val="false"/>
        <w:spacing w:before="0" w:after="0"/>
        <w:ind w:right="-185" w:firstLine="709"/>
        <w:contextualSpacing/>
        <w:rPr>
          <w:lang w:eastAsia="en-US"/>
        </w:rPr>
      </w:pPr>
      <w:r>
        <w:rPr>
          <w:lang w:eastAsia="en-US"/>
        </w:rPr>
      </w:r>
      <w:r>
        <w:br w:type="page"/>
      </w:r>
    </w:p>
    <w:p>
      <w:pPr>
        <w:pStyle w:val="Normal"/>
        <w:widowControl w:val="false"/>
        <w:spacing w:before="0" w:after="0"/>
        <w:ind w:right="-185" w:firstLine="708"/>
        <w:contextualSpacing/>
        <w:jc w:val="center"/>
        <w:rPr>
          <w:b/>
          <w:b/>
          <w:bCs/>
        </w:rPr>
      </w:pPr>
      <w:r>
        <w:rPr>
          <w:b/>
          <w:bCs/>
        </w:rPr>
        <w:t>СОДЕРЖАНИЕ</w:t>
      </w:r>
    </w:p>
    <w:tbl>
      <w:tblPr>
        <w:tblW w:w="9995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293"/>
        <w:gridCol w:w="1701"/>
      </w:tblGrid>
      <w:tr>
        <w:trPr/>
        <w:tc>
          <w:tcPr>
            <w:tcW w:w="8293" w:type="dxa"/>
            <w:tcBorders/>
            <w:shd w:fill="auto" w:val="clear"/>
          </w:tcPr>
          <w:p>
            <w:pPr>
              <w:pStyle w:val="1"/>
              <w:keepNext w:val="false"/>
              <w:widowControl w:val="false"/>
              <w:spacing w:before="0" w:after="0"/>
              <w:ind w:left="284" w:hanging="0"/>
              <w:contextualSpacing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>
        <w:trPr/>
        <w:tc>
          <w:tcPr>
            <w:tcW w:w="8293" w:type="dxa"/>
            <w:tcBorders/>
            <w:shd w:fill="auto" w:val="clear"/>
          </w:tcPr>
          <w:p>
            <w:pPr>
              <w:pStyle w:val="1"/>
              <w:keepNext w:val="false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ПАСПОРТ РАБОЧЕЙ ПРОГРАММЫ УЧЕБНОго предмета 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C9211E"/>
              </w:rPr>
            </w:pPr>
            <w:r>
              <w:rPr>
                <w:color w:val="C9211E"/>
              </w:rPr>
              <w:t>4</w:t>
            </w:r>
          </w:p>
        </w:tc>
      </w:tr>
      <w:tr>
        <w:trPr/>
        <w:tc>
          <w:tcPr>
            <w:tcW w:w="8293" w:type="dxa"/>
            <w:tcBorders/>
            <w:shd w:fill="auto" w:val="clear"/>
          </w:tcPr>
          <w:p>
            <w:pPr>
              <w:pStyle w:val="1"/>
              <w:keepNext w:val="false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УЧЕБНОго предмета  </w:t>
            </w:r>
          </w:p>
          <w:p>
            <w:pPr>
              <w:pStyle w:val="1"/>
              <w:keepNext w:val="false"/>
              <w:widowControl w:val="false"/>
              <w:spacing w:before="0" w:after="0"/>
              <w:ind w:left="284" w:hanging="0"/>
              <w:contextualSpacing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C9211E"/>
              </w:rPr>
            </w:pPr>
            <w:r>
              <w:rPr>
                <w:color w:val="C9211E"/>
              </w:rPr>
              <w:t>8</w:t>
            </w:r>
          </w:p>
        </w:tc>
      </w:tr>
      <w:tr>
        <w:trPr>
          <w:trHeight w:val="670" w:hRule="atLeast"/>
        </w:trPr>
        <w:tc>
          <w:tcPr>
            <w:tcW w:w="8293" w:type="dxa"/>
            <w:tcBorders/>
            <w:shd w:fill="auto" w:val="clear"/>
          </w:tcPr>
          <w:p>
            <w:pPr>
              <w:pStyle w:val="1"/>
              <w:keepNext w:val="false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УЧЕБНОго предмета </w:t>
            </w:r>
          </w:p>
          <w:p>
            <w:pPr>
              <w:pStyle w:val="1"/>
              <w:keepNext w:val="false"/>
              <w:widowControl w:val="false"/>
              <w:spacing w:before="0" w:after="0"/>
              <w:ind w:left="284" w:firstLine="284"/>
              <w:contextualSpacing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C9211E"/>
              </w:rPr>
            </w:pPr>
            <w:r>
              <w:rPr>
                <w:color w:val="C9211E"/>
              </w:rPr>
              <w:t>12</w:t>
            </w:r>
          </w:p>
        </w:tc>
      </w:tr>
      <w:tr>
        <w:trPr/>
        <w:tc>
          <w:tcPr>
            <w:tcW w:w="8293" w:type="dxa"/>
            <w:tcBorders/>
            <w:shd w:fill="auto" w:val="clear"/>
          </w:tcPr>
          <w:p>
            <w:pPr>
              <w:pStyle w:val="1"/>
              <w:keepNext w:val="false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caps/>
              </w:rPr>
            </w:pPr>
            <w:r>
              <w:rPr>
                <w:caps/>
              </w:rPr>
              <w:t>Контроль и оценка результатов Освоения  УЧЕБНОго предмета</w:t>
            </w:r>
          </w:p>
          <w:p>
            <w:pPr>
              <w:pStyle w:val="1"/>
              <w:keepNext w:val="false"/>
              <w:widowControl w:val="false"/>
              <w:spacing w:before="0" w:after="0"/>
              <w:ind w:left="284" w:hanging="0"/>
              <w:contextualSpacing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C9211E"/>
              </w:rPr>
            </w:pPr>
            <w:r>
              <w:rPr>
                <w:color w:val="C9211E"/>
              </w:rPr>
              <w:t>14</w:t>
            </w:r>
          </w:p>
        </w:tc>
      </w:tr>
    </w:tbl>
    <w:p>
      <w:pPr>
        <w:pStyle w:val="Normal"/>
        <w:widowControl w:val="false"/>
        <w:numPr>
          <w:ilvl w:val="0"/>
          <w:numId w:val="3"/>
        </w:numPr>
        <w:spacing w:before="0" w:after="0"/>
        <w:ind w:left="0" w:hanging="0"/>
        <w:contextualSpacing/>
        <w:jc w:val="center"/>
        <w:rPr>
          <w:i/>
          <w:i/>
          <w:iCs/>
        </w:rPr>
      </w:pPr>
      <w:r>
        <w:br w:type="page"/>
      </w:r>
      <w:r>
        <w:rPr>
          <w:b/>
          <w:bCs/>
        </w:rPr>
        <w:t>Паспорт рабочей программы</w:t>
      </w:r>
      <w:r>
        <w:rPr>
          <w:b/>
          <w:bCs/>
          <w:caps/>
        </w:rPr>
        <w:t xml:space="preserve"> </w:t>
      </w:r>
      <w:r>
        <w:rPr>
          <w:b/>
          <w:bCs/>
        </w:rPr>
        <w:t xml:space="preserve">элективного курса </w:t>
      </w:r>
    </w:p>
    <w:p>
      <w:pPr>
        <w:pStyle w:val="Normal"/>
        <w:widowControl w:val="false"/>
        <w:spacing w:before="0" w:after="0"/>
        <w:contextualSpacing/>
        <w:rPr>
          <w:i/>
          <w:i/>
          <w:iCs/>
        </w:rPr>
      </w:pPr>
      <w:r>
        <w:rPr/>
        <w:t xml:space="preserve">                                                  </w:t>
      </w:r>
      <w:r>
        <w:rPr>
          <w:b/>
          <w:bCs/>
        </w:rPr>
        <w:t>ЭК.02  Введение в специальность</w:t>
      </w:r>
    </w:p>
    <w:p>
      <w:pPr>
        <w:pStyle w:val="Normal"/>
        <w:widowControl w:val="false"/>
        <w:spacing w:before="0" w:after="0"/>
        <w:ind w:right="-185" w:hanging="0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Область применения программы</w:t>
      </w:r>
    </w:p>
    <w:p>
      <w:pPr>
        <w:pStyle w:val="Normal"/>
        <w:widowControl w:val="false"/>
        <w:spacing w:before="0" w:after="0"/>
        <w:ind w:firstLine="708"/>
        <w:contextualSpacing/>
        <w:jc w:val="both"/>
        <w:rPr>
          <w:lang w:eastAsia="en-US"/>
        </w:rPr>
      </w:pPr>
      <w:r>
        <w:rPr/>
        <w:t>Программа дополнительного учебного  предмета предназначена для изучения основ проектной деятельности, обществознания, химии, автомобиле- и тракторостроения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>
      <w:pPr>
        <w:pStyle w:val="Normal"/>
        <w:widowControl w:val="false"/>
        <w:spacing w:before="0" w:after="0"/>
        <w:ind w:right="-185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lang w:eastAsia="en-US"/>
        </w:rPr>
      </w:pPr>
      <w:r>
        <w:rPr>
          <w:b/>
          <w:bCs/>
        </w:rPr>
        <w:t xml:space="preserve">Место предмета в структуре программы подготовки специалистов среднего звена: </w:t>
      </w:r>
      <w:r>
        <w:rPr>
          <w:color w:val="000000"/>
        </w:rPr>
        <w:t>общеобразовательный цикл.</w:t>
      </w:r>
    </w:p>
    <w:p>
      <w:pPr>
        <w:pStyle w:val="Normal"/>
        <w:widowControl w:val="false"/>
        <w:spacing w:before="0" w:after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Результаты освоения дисциплины</w:t>
      </w:r>
    </w:p>
    <w:p>
      <w:pPr>
        <w:pStyle w:val="Normal"/>
        <w:widowControl w:val="false"/>
        <w:numPr>
          <w:ilvl w:val="2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Таблица соответствия личностных и метапредметных результатов общим компетенциям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693"/>
        <w:gridCol w:w="3324"/>
        <w:gridCol w:w="3338"/>
      </w:tblGrid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Личностные результаты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Метапредметные результаты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1. </w:t>
            </w:r>
            <w:bookmarkStart w:id="0" w:name="sub_511"/>
            <w:bookmarkEnd w:id="0"/>
            <w:r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ind w:left="-36" w:hang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разных источников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3. Планировать и реализовывать собственное профессиональное и личностное развитие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bookmarkStart w:id="1" w:name="sub_514"/>
            <w:r>
              <w:rPr>
                <w:sz w:val="20"/>
                <w:szCs w:val="20"/>
              </w:rPr>
              <w:t xml:space="preserve">ОК 4. </w:t>
            </w:r>
            <w:bookmarkEnd w:id="1"/>
            <w:r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ind w:left="-37" w:hang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bookmarkStart w:id="2" w:name="sub_515"/>
            <w:r>
              <w:rPr>
                <w:sz w:val="20"/>
                <w:szCs w:val="20"/>
              </w:rPr>
              <w:t xml:space="preserve">ОК 5. </w:t>
            </w:r>
            <w:bookmarkEnd w:id="2"/>
            <w:r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мировоззрения, соответствующего современному уровню развития науки 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ind w:left="-36" w:hang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разных источников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bookmarkStart w:id="3" w:name="sub_516"/>
            <w:r>
              <w:rPr>
                <w:sz w:val="20"/>
                <w:szCs w:val="20"/>
              </w:rPr>
              <w:t xml:space="preserve">ОК 6. </w:t>
            </w:r>
            <w:bookmarkEnd w:id="3"/>
            <w:r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экологического мышления, понимания влияния социально- экономических процессов на состояние природной и социальной среды; приобретение опыта эколого- направленной деятельности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bookmarkStart w:id="4" w:name="sub_518"/>
            <w:r>
              <w:rPr>
                <w:sz w:val="20"/>
                <w:szCs w:val="20"/>
              </w:rPr>
              <w:t xml:space="preserve">ОК 8. </w:t>
            </w:r>
            <w:bookmarkEnd w:id="4"/>
            <w:r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уровня физической подготовленности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наркотиков.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ind w:left="-36" w:hang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энергосбережения, правовых и этических норм, норм информационной безопасности</w:t>
            </w:r>
          </w:p>
        </w:tc>
      </w:tr>
      <w:tr>
        <w:trPr/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3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Сформированность мировоззрения, соответствующего современному уровню развития науки 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3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Владение языковыми средствами- умение ясно, логично и точно излагать свою точку зрения, использовать адекватные языковые средства</w:t>
            </w:r>
          </w:p>
        </w:tc>
      </w:tr>
      <w:tr>
        <w:trPr/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11. Использовать знания по финансовой деятельности, планировать предпринимательскую деятельность в профессиональной сфере.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33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  <w:r>
        <w:br w:type="page"/>
      </w:r>
    </w:p>
    <w:p>
      <w:pPr>
        <w:pStyle w:val="Normal"/>
        <w:widowControl w:val="false"/>
        <w:numPr>
          <w:ilvl w:val="2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Предметные результаты изучения ЭК.02  Введение в специальность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результате изучения </w:t>
      </w:r>
      <w:r>
        <w:rPr>
          <w:b/>
          <w:bCs/>
          <w:color w:val="000000" w:themeColor="text1"/>
        </w:rPr>
        <w:t>ЭК.02.01 Основы общественных наук для технологического профиля</w:t>
      </w:r>
      <w:r>
        <w:rPr>
          <w:color w:val="000000" w:themeColor="text1"/>
        </w:rPr>
        <w:t xml:space="preserve"> к обучающимся предъявляются следующие  предметные требования: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65" w:leader="none"/>
        </w:tabs>
        <w:suppressAutoHyphens w:val="false"/>
        <w:ind w:left="0" w:hanging="0"/>
        <w:jc w:val="both"/>
        <w:rPr/>
      </w:pPr>
      <w:r>
        <w:rPr>
          <w:rFonts w:eastAsia="Calibri"/>
          <w:color w:val="00000A"/>
          <w:lang w:eastAsia="en-US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65" w:leader="none"/>
        </w:tabs>
        <w:suppressAutoHyphens w:val="false"/>
        <w:ind w:left="0" w:hanging="0"/>
        <w:jc w:val="both"/>
        <w:rPr/>
      </w:pPr>
      <w:r>
        <w:rPr>
          <w:rFonts w:eastAsia="Calibri"/>
          <w:color w:val="00000A"/>
          <w:lang w:eastAsia="en-US"/>
        </w:rPr>
        <w:t>владение базовым понятийным аппаратом социальных наук;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65" w:leader="none"/>
        </w:tabs>
        <w:suppressAutoHyphens w:val="false"/>
        <w:ind w:left="0" w:hanging="0"/>
        <w:jc w:val="both"/>
        <w:rPr/>
      </w:pPr>
      <w:r>
        <w:rPr>
          <w:rFonts w:eastAsia="Calibri"/>
          <w:color w:val="00000A"/>
          <w:lang w:eastAsia="en-US"/>
        </w:rPr>
        <w:t>владение умениями выявить причинно-следственные, функциональные, иерархические и другие связи социальных объектов и процессов;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65" w:leader="none"/>
        </w:tabs>
        <w:suppressAutoHyphens w:val="false"/>
        <w:ind w:left="0" w:hanging="0"/>
        <w:jc w:val="both"/>
        <w:rPr/>
      </w:pPr>
      <w:r>
        <w:rPr>
          <w:rFonts w:eastAsia="Calibri"/>
          <w:color w:val="00000A"/>
          <w:lang w:eastAsia="en-US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65" w:leader="none"/>
        </w:tabs>
        <w:suppressAutoHyphens w:val="false"/>
        <w:ind w:left="0" w:hanging="0"/>
        <w:jc w:val="both"/>
        <w:rPr/>
      </w:pPr>
      <w:r>
        <w:rPr>
          <w:rFonts w:eastAsia="Calibri"/>
          <w:color w:val="00000A"/>
          <w:lang w:eastAsia="en-US"/>
        </w:rPr>
        <w:t>сформированность представлений о методах познания социальных явлений и процессов;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65" w:leader="none"/>
        </w:tabs>
        <w:suppressAutoHyphens w:val="false"/>
        <w:ind w:left="0" w:hanging="0"/>
        <w:jc w:val="both"/>
        <w:rPr/>
      </w:pPr>
      <w:r>
        <w:rPr>
          <w:rFonts w:eastAsia="Calibri"/>
          <w:color w:val="00000A"/>
          <w:lang w:eastAsia="en-US"/>
        </w:rPr>
        <w:t xml:space="preserve"> </w:t>
      </w:r>
      <w:r>
        <w:rPr>
          <w:rFonts w:eastAsia="Calibri"/>
          <w:color w:val="00000A"/>
          <w:lang w:eastAsia="en-US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65" w:leader="none"/>
        </w:tabs>
        <w:suppressAutoHyphens w:val="false"/>
        <w:ind w:left="0" w:hanging="0"/>
        <w:jc w:val="both"/>
        <w:rPr/>
      </w:pPr>
      <w:r>
        <w:rPr>
          <w:rFonts w:eastAsia="Calibri"/>
          <w:color w:val="00000A"/>
          <w:lang w:eastAsia="en-US"/>
        </w:rPr>
        <w:t xml:space="preserve"> </w:t>
      </w:r>
      <w:r>
        <w:rPr>
          <w:rFonts w:eastAsia="Calibri"/>
          <w:color w:val="00000A"/>
          <w:lang w:eastAsia="en-US"/>
        </w:rPr>
        <w:t>сформированность навыков оценивания социальной информации, умений поиска иформации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 xml:space="preserve">В результате изучения </w:t>
      </w:r>
      <w:r>
        <w:rPr>
          <w:b/>
          <w:bCs/>
        </w:rPr>
        <w:t>Эк.02.02  Основы химии для технологического профиля</w:t>
      </w:r>
      <w:r>
        <w:rPr/>
        <w:t xml:space="preserve"> к обучающимся предъявляются следующие  </w:t>
      </w:r>
      <w:r>
        <w:rPr>
          <w:color w:val="000000"/>
        </w:rPr>
        <w:t xml:space="preserve">предметные </w:t>
      </w:r>
      <w:r>
        <w:rPr/>
        <w:t xml:space="preserve">требования: </w:t>
      </w:r>
    </w:p>
    <w:p>
      <w:pPr>
        <w:pStyle w:val="Normal"/>
        <w:numPr>
          <w:ilvl w:val="0"/>
          <w:numId w:val="4"/>
        </w:numPr>
        <w:ind w:left="283" w:hanging="340"/>
        <w:jc w:val="both"/>
        <w:rPr/>
      </w:pPr>
      <w:r>
        <w:rPr/>
        <w:t xml:space="preserve"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>
      <w:pPr>
        <w:pStyle w:val="Normal"/>
        <w:numPr>
          <w:ilvl w:val="0"/>
          <w:numId w:val="4"/>
        </w:numPr>
        <w:ind w:left="283" w:hanging="340"/>
        <w:jc w:val="both"/>
        <w:rPr/>
      </w:pPr>
      <w:r>
        <w:rPr/>
        <w:t xml:space="preserve"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>
      <w:pPr>
        <w:pStyle w:val="Normal"/>
        <w:numPr>
          <w:ilvl w:val="0"/>
          <w:numId w:val="4"/>
        </w:numPr>
        <w:ind w:left="283" w:hanging="340"/>
        <w:jc w:val="both"/>
        <w:rPr/>
      </w:pPr>
      <w:r>
        <w:rPr/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>
      <w:pPr>
        <w:pStyle w:val="Normal"/>
        <w:numPr>
          <w:ilvl w:val="0"/>
          <w:numId w:val="4"/>
        </w:numPr>
        <w:ind w:left="283" w:hanging="340"/>
        <w:jc w:val="both"/>
        <w:rPr/>
      </w:pPr>
      <w:r>
        <w:rPr/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>
      <w:pPr>
        <w:pStyle w:val="Normal"/>
        <w:numPr>
          <w:ilvl w:val="0"/>
          <w:numId w:val="4"/>
        </w:numPr>
        <w:ind w:left="283" w:hanging="340"/>
        <w:jc w:val="both"/>
        <w:rPr/>
      </w:pPr>
      <w:r>
        <w:rPr/>
        <w:t xml:space="preserve">владение правилами техники безопасности при использовании химических веществ; </w:t>
      </w:r>
    </w:p>
    <w:p>
      <w:pPr>
        <w:pStyle w:val="Normal"/>
        <w:numPr>
          <w:ilvl w:val="0"/>
          <w:numId w:val="4"/>
        </w:numPr>
        <w:ind w:left="283" w:hanging="340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 xml:space="preserve">сформированность собственной позиции по отношению к химической информации,  получаемой из разных источников.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FF3333"/>
        </w:rPr>
      </w:pPr>
      <w:r>
        <w:rPr>
          <w:color w:val="FF3333"/>
        </w:rPr>
        <w:t xml:space="preserve">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/>
      </w:pPr>
      <w:r>
        <w:rPr/>
        <w:t xml:space="preserve">В результате изучения </w:t>
      </w:r>
      <w:r>
        <w:rPr>
          <w:b/>
          <w:bCs/>
        </w:rPr>
        <w:t>ЭК.02.03  Основы технологического производства автотранспортной техники для технологического профиля</w:t>
      </w:r>
      <w:r>
        <w:rPr/>
        <w:t xml:space="preserve"> к обучающимся предъявляются следующие  предметные требования: 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выполнять планирование и распределение рабочего времени,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представлять характеристику будущей профессиональной деятельности и рабочего места техника,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производить поиск и использование информации, необходимой для эффективного выполнения профессиональных задач, профессионального и личностного развития,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использовать информационно – коммуникационные технологии в профессиональной деятельности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В результате освоения дисциплины обучающийся должен знать: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виды деятельности техника по специальности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профессиональные качества будущего специалиста,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назначение и роль своей будущей профессиональной деятельности,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взаимодействие и представление родственных профессий и специальностей,</w:t>
      </w:r>
    </w:p>
    <w:p>
      <w:pPr>
        <w:pStyle w:val="Normal"/>
        <w:widowControl w:val="false"/>
        <w:spacing w:before="0" w:after="0"/>
        <w:ind w:firstLine="113"/>
        <w:contextualSpacing/>
        <w:jc w:val="both"/>
        <w:rPr/>
      </w:pPr>
      <w:r>
        <w:rPr/>
        <w:t>- историю развития автомобильного транспорта и перспективы развития отрасли в сфере автомобиле- и тракторостроения, перспективы развития автомобильного транспорта, его основные направления.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numPr>
          <w:ilvl w:val="2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Биотехнология и генная инженерия — технологии XXI века.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Русский язык среди других языков мира.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Языковой вкус. Языковая норма. Языковая агрессия.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Языковой портрет современника.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Молодежный сленг и жаргон.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Деятельность М.В. Ломоносова в развитии и популяризации русского литера-турного языка.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А.С. Пушкин — создатель современного русского литературного языка.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Русский литературный язык на рубеже XX—XXI веков.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Язык и культура.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Нанотехнология как приоритетное направление развития науки и производства в Российской Федерации.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Современные методы обеззараживания воды.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Аллотропия металлов.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Жизнь и деятельность Д.И.Менделеева.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«Периодическому закону будущее не грозит разрушением…»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Синтез 114-го элемента — триумф российских физиков-ядерщиков.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Изотопы водорода.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Использование радиоактивных изотопов в технических целях.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Рентгеновское излучение и его использование в технике и медицине.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Плазма — четвертое состояние вещества.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Аморфные вещества в природе, технике, быту.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Охрана окружающей среды от химического загрязнения. Количественные характеристики загрязнения окружающей среды.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Применение твердого и газообразного оксида углерода (IV).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 xml:space="preserve">Защита озонового экрана от химического загрязнения. 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/>
        <w:t>Семья как ячейка общества.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Формы государства: сравнительная характеристика (два государства на выбор: одно — из истории, другое — современное). 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Глобальные проблемы человечества. 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Современная массовая культура: достижение или деградация?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Конфликты в современном мире.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Развитие прав человека в ХХ — начале XXI века. 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Наука в современном мире: все ли достижения полезны человеку? 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Роль искусства в обществе. 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Формы участия личности в политической жизни. </w:t>
      </w:r>
    </w:p>
    <w:p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Право и социальные нормы. 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В поисках идеального топлива.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Всемирный автомобиль.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Современные компоновки легковых и грузовых автомобилей.</w:t>
      </w:r>
    </w:p>
    <w:p>
      <w:pPr>
        <w:pStyle w:val="Normal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Методы организации технического обслуживания в современных условиях.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Количество часов на освоение программы учебного предмета: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Максимальная нагрузка – 308 часов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Самостоятельная работа – 103 часа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Обязательная нагрузка -   205 часов</w:t>
      </w:r>
    </w:p>
    <w:p>
      <w:pPr>
        <w:pStyle w:val="ListParagraph"/>
        <w:widowControl w:val="false"/>
        <w:spacing w:before="0" w:after="0"/>
        <w:ind w:left="360"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>Структура и содержание</w:t>
      </w:r>
      <w:r>
        <w:rPr>
          <w:b/>
          <w:bCs/>
          <w:caps/>
        </w:rPr>
        <w:t xml:space="preserve"> </w:t>
      </w:r>
      <w:r>
        <w:rPr>
          <w:b/>
          <w:bCs/>
        </w:rPr>
        <w:t>ДУП.01 Введение в специальность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Объем учебного предмета и виды учебной работы </w:t>
      </w:r>
    </w:p>
    <w:p>
      <w:pPr>
        <w:pStyle w:val="Normal"/>
        <w:widowControl w:val="false"/>
        <w:spacing w:before="0" w:after="0"/>
        <w:ind w:left="792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pacing w:before="0" w:after="0"/>
        <w:ind w:left="-180" w:right="-185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570" w:type="dxa"/>
        <w:jc w:val="left"/>
        <w:tblInd w:w="-1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903"/>
        <w:gridCol w:w="1666"/>
      </w:tblGrid>
      <w:tr>
        <w:trPr>
          <w:trHeight w:val="460" w:hRule="atLeast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Максимальная нагрузка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308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/>
                <w:b/>
                <w:lang w:eastAsia="en-US"/>
              </w:rPr>
            </w:pPr>
            <w:r>
              <w:rPr>
                <w:b/>
                <w:color w:val="000000"/>
              </w:rPr>
              <w:t>Обязательная нагрузка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205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>в том числе: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>Практические занятия: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103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bCs/>
              </w:rPr>
            </w:pPr>
            <w:r>
              <w:rPr/>
              <w:t xml:space="preserve">Промежуточная аттестация в форме </w:t>
            </w:r>
            <w:r>
              <w:rPr>
                <w:b/>
                <w:bCs/>
              </w:rPr>
              <w:t>семестрового контроля</w:t>
            </w:r>
            <w:r>
              <w:rPr/>
              <w:t xml:space="preserve"> </w:t>
            </w:r>
            <w:r>
              <w:rPr>
                <w:b/>
                <w:bCs/>
              </w:rPr>
              <w:t>в 1 семестре, дифференцированного зачета во 2 семестре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708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Тематический план и содержание  ДУП.01 Введение в специальность</w:t>
      </w:r>
    </w:p>
    <w:p>
      <w:pPr>
        <w:pStyle w:val="Normal"/>
        <w:widowControl w:val="false"/>
        <w:spacing w:before="0" w:after="0"/>
        <w:contextualSpacing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5000" w:type="pct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208"/>
        <w:gridCol w:w="9224"/>
        <w:gridCol w:w="814"/>
        <w:gridCol w:w="1040"/>
      </w:tblGrid>
      <w:tr>
        <w:trPr>
          <w:trHeight w:val="20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>
        <w:trPr>
          <w:trHeight w:val="20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lang w:eastAsia="ar-SA"/>
              </w:rPr>
            </w:pPr>
            <w:r>
              <w:rPr>
                <w:b/>
                <w:color w:val="FF0000"/>
                <w:lang w:eastAsia="ar-SA"/>
              </w:rPr>
              <w:t>ЭК.02.01 Основы общественных наук для технологического профиля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Раздел 1.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Человек и общество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1.1.</w:t>
            </w:r>
          </w:p>
          <w:p>
            <w:pPr>
              <w:pStyle w:val="Normal"/>
              <w:suppressAutoHyphens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Природа человека приобретённые и врождённые качества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Введение. </w:t>
            </w:r>
            <w:r>
              <w:rPr>
                <w:b/>
                <w:sz w:val="20"/>
                <w:szCs w:val="20"/>
                <w:lang w:eastAsia="ar-SA"/>
              </w:rPr>
              <w:t>Человек как продукт биологической и социальной эволюции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Выделение человека из мира животных, антропосоциогенез, орудийная деятельность, трудовая деятельность, пирамида потребностей, неолитическая революция.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Деятельность как способ существования людей.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Свобода человека и её ограничения. Свобода и ответственность.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sz w:val="20"/>
                <w:szCs w:val="20"/>
                <w:lang w:eastAsia="ar-SA"/>
              </w:rPr>
              <w:t>Понятие свободы и ответственности. Свободы человека по Конституции РФ. Ограничение прав и свобод человека.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Межличностные отношения.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Понятие межличностных отношений. Эмпатия и ее уровни.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Понятие общения. Виды и типы общения. Функции коммуникации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1.2.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Общество как сложная система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1</w:t>
            </w:r>
            <w:r>
              <w:rPr>
                <w:lang w:eastAsia="ar-SA"/>
              </w:rPr>
              <w:t>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 как сложная динамичная система. Специфика общественных отношений. Общество и природа.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2.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</w:rPr>
              <w:t>Особенности современного мира. Процессы глобализации.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Раздел 2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Основные знания о духовной культуре общества и человека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Понятие о культуре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Понятие о культуре.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lang w:eastAsia="ar-SA"/>
              </w:rPr>
            </w:pPr>
            <w:r>
              <w:rPr>
                <w:b w:val="false"/>
                <w:bCs w:val="false"/>
                <w:sz w:val="20"/>
                <w:szCs w:val="20"/>
                <w:lang w:eastAsia="ar-SA"/>
              </w:rPr>
              <w:t xml:space="preserve">Понятие культуры. Виды, формы, разновидности культуры.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lang w:eastAsia="ar-SA"/>
              </w:rPr>
            </w:pPr>
            <w:r>
              <w:rPr>
                <w:b w:val="false"/>
                <w:bCs w:val="false"/>
                <w:sz w:val="20"/>
                <w:szCs w:val="20"/>
                <w:lang w:eastAsia="ar-SA"/>
              </w:rPr>
              <w:t>Функции культуры.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eastAsia="ar-SA"/>
              </w:rPr>
              <w:t>Тема 2.</w:t>
            </w:r>
            <w:r>
              <w:rPr>
                <w:b/>
                <w:sz w:val="20"/>
                <w:szCs w:val="20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eastAsia="ar-SA"/>
              </w:rPr>
              <w:t>Наука и образование в современном обществе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3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Понятие о  культуре, науке и  образовании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Образование как способ передачи знаний и опыта. Роль образования в жизни со-временного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 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Роль образования в современном мире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образования в современном мире.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образования. Этапы образования в РФ. Функции образования.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eastAsia="ar-SA"/>
              </w:rPr>
              <w:t>Тема 2.</w:t>
            </w:r>
            <w:r>
              <w:rPr>
                <w:b/>
                <w:sz w:val="20"/>
                <w:szCs w:val="20"/>
                <w:lang w:eastAsia="ar-SA"/>
              </w:rPr>
              <w:t>4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Мораль, искусство, религия как элементы духовной культуры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4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Мораль, искусство, религия как элементы духовной культуры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Искусство и его роль в жизни людей. Виды искусств.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Раздел 3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3.1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eastAsia="ar-SA"/>
              </w:rPr>
              <w:t>Экономика как наука и хозяйство.  Типы экономических систем.  Особенности специализации обмена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5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Экономика как наука и хозяйство. Главные вопросы экономики.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  <w:lang w:eastAsia="ar-SA"/>
              </w:rPr>
              <w:t>Понятие рационального потребителя. Семья как потребитель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eastAsia="ar-SA"/>
              </w:rPr>
              <w:t>Тема 3.</w:t>
            </w:r>
            <w:r>
              <w:rPr>
                <w:b/>
                <w:sz w:val="20"/>
                <w:szCs w:val="20"/>
                <w:lang w:eastAsia="ar-SA"/>
              </w:rPr>
              <w:t>2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Рынок, фирма. Роль государства в экономике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6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Понятие рынка. Основные структуры рынка: спрос, предложение, конкуренция.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7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Функции государства в экономике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на-логов.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3.3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Рынок труда и безработица. Деньги, банки, инфляция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8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Понятие ВВП: экономический рост и экономические циклы.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rPr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руд как человеческий капитал. Безработица, причины, виды.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ar-SA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ar-SA"/>
              </w:rPr>
              <w:t>Финансовые институты, деньги, проценты, банки и другие.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3.4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Основные проблемы экономики России. Элементы международной экономики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9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Становление Российской экономики её особенности и  трудности. </w:t>
            </w:r>
            <w:r>
              <w:rPr>
                <w:b/>
                <w:bCs/>
                <w:sz w:val="20"/>
                <w:szCs w:val="20"/>
                <w:lang w:eastAsia="ar-SA"/>
              </w:rPr>
              <w:t>Элементы международной экономики.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Раздел 4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Социальные отношения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4.1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Социальная роль и стратификация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10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 xml:space="preserve">Социальные общности </w:t>
            </w:r>
            <w:r>
              <w:rPr>
                <w:sz w:val="20"/>
                <w:szCs w:val="20"/>
                <w:lang w:eastAsia="ar-SA"/>
              </w:rPr>
              <w:t>и группы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стратификация и социальная мобильность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Социальная стратификация и социальная мобильность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Социальные роли современного человека. Социальный статус и престиж.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lang w:eastAsia="ar-SA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eastAsia="ar-SA"/>
              </w:rPr>
              <w:t>Тема 4.</w:t>
            </w:r>
            <w:r>
              <w:rPr>
                <w:b/>
                <w:sz w:val="20"/>
                <w:szCs w:val="20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Социальные нормы и конфликты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b/>
                <w:sz w:val="20"/>
                <w:szCs w:val="20"/>
                <w:lang w:eastAsia="ar-SA"/>
              </w:rPr>
              <w:t xml:space="preserve">Социальный контроль. Виды социального контроля  </w:t>
            </w:r>
            <w:r>
              <w:rPr>
                <w:b/>
                <w:sz w:val="20"/>
                <w:szCs w:val="20"/>
                <w:lang w:eastAsia="ar-SA"/>
              </w:rPr>
              <w:t>и социальные санкции</w:t>
            </w:r>
            <w:r>
              <w:rPr>
                <w:b/>
                <w:sz w:val="20"/>
                <w:szCs w:val="20"/>
                <w:lang w:eastAsia="ar-SA"/>
              </w:rPr>
              <w:t xml:space="preserve">. </w:t>
            </w:r>
            <w:r>
              <w:rPr>
                <w:b/>
                <w:sz w:val="20"/>
                <w:szCs w:val="20"/>
                <w:lang w:eastAsia="ar-SA"/>
              </w:rPr>
              <w:t>Самоконтроль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 xml:space="preserve">Социальный контроль. Виды социальных норм и санкций. Самоконтроль. 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Девиантное поведение. Формы проявления девиантного поведения.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ar-SA"/>
              </w:rPr>
              <w:t>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Практическое занятие № 11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Социальные конфликты и природа их возникновения</w:t>
            </w:r>
          </w:p>
          <w:p>
            <w:pPr>
              <w:pStyle w:val="Normal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4.3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Важнейшие социальные общности и группы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Молодежь  как социальная группа.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Этнические и межнациональные отношения.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Молодежь как социальная группа. Особенности молодежной политики в Российской Федерации.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12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 xml:space="preserve">Семья как малая социальная группа. </w:t>
            </w:r>
            <w:r>
              <w:rPr>
                <w:sz w:val="20"/>
                <w:szCs w:val="20"/>
                <w:lang w:eastAsia="ar-SA"/>
              </w:rPr>
              <w:t>Современная демографическая ситуация в России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Раздел 5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Политика как общественное  явление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5.1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Политика и власть. Государство в политической     системе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Политика как общественное явление. Политическая система и её структура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13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ar-SA"/>
              </w:rPr>
              <w:t>Государство его сущность. Типология власти и политических режимов. Правовое государство, его признаки.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Правовое государство его понятие и гражданское общество.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Правовое государство, его понятие и отличительные признаки, гражданское общество , его институты, гражданские инициативы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5.2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Участники политического процесса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Личность и государство. Политический статус личности. Политическое лидерство.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Роль личности в государстве. Активное и пассивное политическое право гражданина. Понятие политического лидерства и его виды.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Г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ражданское общество и государства. Институты гражданского общества. Избирательные системы.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Избирательная кампания в Российской Федерации. 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15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Политическая идеология, п</w:t>
            </w:r>
            <w:r>
              <w:rPr>
                <w:sz w:val="20"/>
                <w:szCs w:val="20"/>
                <w:lang w:eastAsia="ar-SA"/>
              </w:rPr>
              <w:t>олитические партии партийные движения.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Законодательное регулирование деятельности партий в Российской Федерации.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Раздел 6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Право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6.1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Правовое регулирование общественных отношений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1</w:t>
            </w:r>
            <w:r>
              <w:rPr>
                <w:b/>
                <w:sz w:val="20"/>
                <w:szCs w:val="20"/>
                <w:lang w:eastAsia="ar-SA"/>
              </w:rPr>
              <w:t>6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b/>
                <w:sz w:val="20"/>
                <w:szCs w:val="20"/>
                <w:lang w:eastAsia="ar-SA"/>
              </w:rPr>
              <w:t xml:space="preserve">Право в системе общественных отношений, система и форма права. </w:t>
            </w:r>
            <w:r>
              <w:rPr>
                <w:b/>
                <w:sz w:val="20"/>
                <w:szCs w:val="20"/>
                <w:lang w:eastAsia="ar-SA"/>
              </w:rPr>
              <w:t>Правоотношение и их структура.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Юриспруденция как общественная наука.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Право в системе социальных норм. Правовые и моральные нормы.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Система права: основные институты, отрасли права. Частное и публичное право. 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Правоотношения и их структура.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  <w:lang w:eastAsia="ar-SA"/>
              </w:rPr>
              <w:t>Субъект, объект, содержание правоотношений (взаимные права и обязанности</w:t>
            </w:r>
            <w:r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b/>
                <w:sz w:val="20"/>
                <w:szCs w:val="20"/>
                <w:lang w:eastAsia="ar-SA"/>
              </w:rPr>
              <w:t xml:space="preserve">Практическое занятие № 17. </w:t>
            </w:r>
            <w:r>
              <w:rPr>
                <w:b/>
                <w:sz w:val="20"/>
                <w:szCs w:val="20"/>
                <w:lang w:eastAsia="ar-SA"/>
              </w:rPr>
              <w:t xml:space="preserve">Правомерное и противоправное поведение. </w:t>
            </w:r>
            <w:r>
              <w:rPr>
                <w:b/>
                <w:sz w:val="20"/>
                <w:szCs w:val="20"/>
                <w:lang w:eastAsia="ar-SA"/>
              </w:rPr>
              <w:t>Юридическая ответственность: понятие и признаки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Понятие правомерного поведения, виды (социально-активное, привычное, конформистское, маргинальное). Понятие противоправного поведения, виды, отличительные особенности, характеристики, отличие от аморального проступка.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онятие юридической ответственности: материальная, дисциплинарная, гражданско-правовая, административная, уголовно-правовая. Отличительные признаки, особенности.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6.2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Основы конституционного права Р.Ф.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ar-SA"/>
              </w:rPr>
              <w:t xml:space="preserve">Основы конституционного строя Российской Федерации. Конституционные права и обязанности граждан.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Феде-рации.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ar-SA"/>
              </w:rPr>
              <w:t>Система органов государственной власти РФ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Органы государственной власти Российской Федерации: горизонтальная и вертикальная система власти. Законодательная, исполнительная и судебная ветвт власти РФ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Практическое занятие № 18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ar-SA"/>
              </w:rPr>
              <w:t>Правоохранительные органы их полномочия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/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Тема 6.3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Отрасли российского права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Конституционное право и конституционные основы российского государства. 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ar-SA"/>
              </w:rPr>
              <w:t>Гражданское право. Семейное право. Трудовое право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Личные неимущественные права граждан: честь, достоинство, имя. Способы за-щиты имущественных и неимущественных прав.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lang w:eastAsia="ar-SA"/>
              </w:rPr>
              <w:t>А</w:t>
            </w:r>
            <w:r>
              <w:rPr>
                <w:rFonts w:cs="Times New Roman"/>
                <w:b/>
                <w:color w:val="000000"/>
                <w:sz w:val="20"/>
                <w:szCs w:val="20"/>
                <w:lang w:eastAsia="ar-SA"/>
              </w:rPr>
              <w:t>дминистративное право. Уголовное право.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sz w:val="20"/>
                <w:szCs w:val="20"/>
                <w:lang w:eastAsia="ar-SA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Семестровый контроль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103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Общая химия и неорганическая химия</w:t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ЭК. 02.02 Основы химии для технологического профиля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103" w:type="dxa"/>
              <w:bottom w:w="55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4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80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химические понятия и законы.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Атомно-молекулярное учение. Основные понятия и законы химии. Закон постоянства состава вещества. Количество вещества. Расчеты по химическим формулам.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классы неорганических соединений. Расчеты по химическим.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58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№1. Решение задач.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1.2 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Периодический закон и периодическая система химических элементов.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и место химии в современном мире. Взаимосвязь дисциплины «Химия» с другими дисциплинами учебного плана. Периодический закон и периодическая система химических элементов Д.И.Менделеева в свете учения о строении атома. Структура периодической системы элементов. Современные представления о строении атома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68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№2. Составление схем строения атомов. Характеристика элементов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1.3. 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Строение вещества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Чистые вещества и смеси. Дисперсные системы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501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№3: Строение вещества. Типы химических связей.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1.4 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Вода. Растворы. Электролитическая диссоциация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Растворы. Растворение. Теория электролитической диссоциации. Жесткость воды. Способы устранения жесткости.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№4. Решение задач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7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Классификация неорганических соединений и их свойства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классы неорганических соединений. Кислоты, основания, соли в свете теории электролитической диссоциации. Гидролиз солей. Оксиды.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166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5. Химические свойства кислот и оснований в свете ТЭД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6. Химические свойства солей в свете ТЭД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7. Генетическая связь между классами неорганических соединений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8. Гидролиз солей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5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1.6 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Химические реакции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Электролиз. Семестровый контроль.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9 Классификация химических реакций. Скорость химических реакций. Химическое равновесие.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10: Электролиз растворов и расплавов электролитов 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Практическое применение электролиза.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178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1.7 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Металлы и неметаллы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Металлы-простые вещества. Коррозия металлов. Способы защиты от коррозии. Общие способы получения металлов. Неметаллы. Производство серной кислоты. Силикатная промышленность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11: Коррозия металлов, способы защиты от коррозии.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Органическая химия.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2.1 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химического строения органических соединений. Изомерия. Классификация и номенклатура органических соединений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12: Классификация и номенклатура органических соединений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13"/>
              <w:keepNext w:val="false"/>
              <w:spacing w:before="0" w:after="0"/>
              <w:contextualSpacing/>
              <w:rPr>
                <w:b w:val="false"/>
                <w:b w:val="false"/>
                <w:bCs w:val="false"/>
              </w:rPr>
            </w:pPr>
            <w:r>
              <w:rPr/>
              <w:t>Тема 2.2</w:t>
            </w:r>
          </w:p>
          <w:p>
            <w:pPr>
              <w:pStyle w:val="13"/>
              <w:keepNext w:val="false"/>
              <w:spacing w:before="0" w:after="0"/>
              <w:contextualSpacing/>
              <w:rPr>
                <w:b w:val="false"/>
                <w:b w:val="false"/>
                <w:bCs w:val="false"/>
              </w:rPr>
            </w:pPr>
            <w:r>
              <w:rPr/>
              <w:t>Углеводороды и их природные источники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углеводороды: строение, физические и химические свойства.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Непредельные углеводороды: строение, физические и химические свойства. Ацетиленовые углеводороды: строение, физические и химические свойства.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Ароматические углеводороды: строение, физические и химические свойства.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источники углеводородов, их переработка.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414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13"/>
              <w:keepNext w:val="false"/>
              <w:spacing w:before="0"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13. Решение задач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14. Генетическая связь предельных, непредельных и ароматических углеводородов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3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2.3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Кислородсодержащие органические соединения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Спирты. Фенолы. Альдегиды. Карбоновые кислоты. Сложные эфиры. Жиры.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483" w:hRule="atLeast"/>
        </w:trPr>
        <w:tc>
          <w:tcPr>
            <w:tcW w:w="32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15. Решение задач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Азотосодержащие соединения. Полимеры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Амины: строение и свойства. Аминокислоты: строение и свойства. Белки, нуклеиновые кислоты: классификация, строение и свойства. Понятие о синтетических, высокомолекулярных веществах, их свойства и применение.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6" w:hanging="0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16. Изучение свойств пластмасс и волокон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17. Повторительно- обобщающее итоговое занятие. Семестровый контроль.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Практическое применение пластмасс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0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Эк. 02.03  Основы технологического производства автотранспортной техники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Тема 1.1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История развития автомобильного транспорта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Предшественники автомобиля.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</w:rPr>
              <w:t>Безрельсовый транспорт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Тема 1.2 Век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автомобильного транспорта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Газовый двигатель. 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Двигатели на жидком топливе.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Изобретатели автомобиля.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Тема 1.3 Теория двигателя и автомобиля.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Теория двигателя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Теория  автомобиля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№1 Изучение основных параметров двигателя.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№2 Изучение основных параметров автомобиля.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Тема 1.4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Перспективы развития подвижного состава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Современные компоновки легковых и грузовых автомобилей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Автомобили классической схемы компоновки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Модернизация выпускаемых автомобилей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Производители автомобилей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Общие сведения об электромобилях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12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Внеаудиторная самостоятельная работа – подготовить сообщения по темам: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История Волжского автомобильного завода и характеристика выпускаемых автомобилей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№3 Изучение видов кузовов автомобилей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№4 Изучение основных параметров электромобиля.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Тема 1.5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Разновидности автомобильных эксплуатационных материалов. 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Бензины и дизельные топлива.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Масла. Виды масел. Трансмиссионные масла. Моторное масло.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 5Изучение основных параметров масла.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Тема 1.6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Ремонт автомобильного транспорта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Текущий ремонт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Капитальный ремонт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Технология организации ремонтов подвижного состава.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№6 Текущий ремонт двигателя ВАЗ-2106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№7 Текущий ремонт двигателя ВАЗ-21083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 8Текущий ремонт сцепления легкового автомобиля ВАЗ-21074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 9Текущий ремонт коробки передач легкового автомобиля ВАЗ-21074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Тема 1.7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Техническое обслуживание автомобильного транспорта</w:t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Виды технического обслуживания. 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Организация технического обслуживания.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Система ТО автомобильного транспорта.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 10ТО-1 двигателя ВАЗ-21074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№11 ТО-1 двигателя ВАЗ-21083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Практическая работа №12 ТО-2 автомобиля ВАЗ-21074. Семестровый контроль.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12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Внеаудиторная самостоятельная работа – подготовить сообщения по темам:</w:t>
            </w:r>
          </w:p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История Горьковского автомобильного завода и характеристика выпускаемых автомобилей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color w:val="C9211E"/>
                <w:sz w:val="20"/>
                <w:szCs w:val="20"/>
              </w:rPr>
            </w:pPr>
            <w:r>
              <w:rPr>
                <w:b/>
                <w:bCs/>
                <w:color w:val="C9211E"/>
                <w:sz w:val="20"/>
                <w:szCs w:val="20"/>
              </w:rPr>
            </w:r>
          </w:p>
        </w:tc>
        <w:tc>
          <w:tcPr>
            <w:tcW w:w="9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rPr>
                <w:b/>
                <w:b/>
                <w:color w:val="C9211E"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7"/>
              <w:widowControl w:val="false"/>
              <w:spacing w:before="0" w:after="0"/>
              <w:ind w:left="136" w:hanging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2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color w:val="C9211E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0" w:after="0"/>
        <w:contextualSpacing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before="0" w:after="0"/>
        <w:contextualSpacing/>
        <w:jc w:val="both"/>
        <w:rPr>
          <w:lang w:eastAsia="en-US"/>
        </w:rPr>
      </w:pPr>
      <w:r>
        <w:rPr/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numPr>
          <w:ilvl w:val="0"/>
          <w:numId w:val="5"/>
        </w:numPr>
        <w:spacing w:before="0" w:after="0"/>
        <w:contextualSpacing/>
        <w:jc w:val="both"/>
        <w:rPr>
          <w:lang w:eastAsia="en-US"/>
        </w:rPr>
      </w:pPr>
      <w:r>
        <w:rPr/>
        <w:t xml:space="preserve">ознакомительный (узнавание ранее изученных объектов, свойств); </w:t>
      </w:r>
    </w:p>
    <w:p>
      <w:pPr>
        <w:pStyle w:val="Normal"/>
        <w:widowControl w:val="false"/>
        <w:numPr>
          <w:ilvl w:val="0"/>
          <w:numId w:val="5"/>
        </w:numPr>
        <w:spacing w:before="0" w:after="0"/>
        <w:contextualSpacing/>
        <w:jc w:val="both"/>
        <w:rPr>
          <w:lang w:eastAsia="en-US"/>
        </w:rPr>
      </w:pPr>
      <w:r>
        <w:rPr/>
        <w:t>репродуктивный (выполнение деятельности по образцу, инструкции или под руководством)</w:t>
      </w:r>
    </w:p>
    <w:p>
      <w:pPr>
        <w:sectPr>
          <w:footerReference w:type="default" r:id="rId3"/>
          <w:type w:val="nextPage"/>
          <w:pgSz w:orient="landscape" w:w="16838" w:h="11906"/>
          <w:pgMar w:left="1701" w:right="850" w:header="0" w:top="1134" w:footer="709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numPr>
          <w:ilvl w:val="0"/>
          <w:numId w:val="5"/>
        </w:numPr>
        <w:spacing w:before="0" w:after="0"/>
        <w:contextualSpacing/>
        <w:jc w:val="both"/>
        <w:rPr>
          <w:lang w:eastAsia="en-US"/>
        </w:rPr>
      </w:pPr>
      <w:r>
        <w:rPr/>
        <w:t>продуктивный (планирование и самостоятельное выполнение деятельности, решение проблемных задач)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left="0" w:hanging="0"/>
        <w:contextualSpacing/>
        <w:jc w:val="center"/>
        <w:rPr>
          <w:b/>
          <w:b/>
          <w:iCs/>
        </w:rPr>
      </w:pPr>
      <w:r>
        <w:rPr>
          <w:b/>
          <w:iCs/>
        </w:rPr>
        <w:t>Условия реализации ЭК.02  Введение в специальность</w:t>
      </w:r>
    </w:p>
    <w:p>
      <w:pPr>
        <w:pStyle w:val="Normal"/>
        <w:widowControl w:val="false"/>
        <w:spacing w:before="0" w:after="0"/>
        <w:contextualSpacing/>
        <w:rPr>
          <w:b/>
          <w:b/>
          <w:iCs/>
        </w:rPr>
      </w:pPr>
      <w:r>
        <w:rPr>
          <w:b/>
          <w:iCs/>
        </w:rPr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Требования к минимальному материально-техническому обеспечению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>Реализация учебного предмета требует наличия кабинетов по предметам</w:t>
      </w:r>
    </w:p>
    <w:p>
      <w:pPr>
        <w:pStyle w:val="Normal"/>
        <w:widowControl w:val="false"/>
        <w:spacing w:before="0" w:after="0"/>
        <w:ind w:firstLine="709"/>
        <w:contextualSpacing/>
        <w:rPr>
          <w:lang w:eastAsia="en-US"/>
        </w:rPr>
      </w:pPr>
      <w:r>
        <w:rPr>
          <w:lang w:eastAsia="en-US"/>
        </w:rPr>
        <w:t>Оборудование учебного кабинета анализа финансово-хозяйственной деятельности, бухгалтерского учета, налогообложения и аудита, экономики отрасли, организации коммерческой деятельности и логистики, маркетинга, экономики организации, междисциплинарных курсов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Автоматизированное рабочее место преподавателя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Ноутбуки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Мультимедийный проектор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 xml:space="preserve">экран 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 xml:space="preserve">         </w:t>
      </w:r>
      <w:r>
        <w:rPr>
          <w:lang w:eastAsia="en-US"/>
        </w:rPr>
        <w:t xml:space="preserve">Оборудование учебного кабинета социально-экономических дисциплин; истории; обществознания 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 xml:space="preserve">Комплект учебной мебели; 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автоматизированное рабочее место преподавателя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 xml:space="preserve">карты: 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Великая Отечественная война;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Сталинградская битва;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Русско-Японская война 1904-1905 гг;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Россия в 19 – начале 20 вв;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Первая русская революция 1905-1907 гг;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Битва за Кавказ.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 xml:space="preserve">атласы: 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«Отечественная история с древ-нейших времен до конца XVIII ве-ка»;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«Отечественная история XIX век»;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- «Отечественная история XX век»</w:t>
      </w:r>
    </w:p>
    <w:p>
      <w:pPr>
        <w:pStyle w:val="Normal"/>
        <w:widowControl w:val="false"/>
        <w:spacing w:before="0" w:after="0"/>
        <w:ind w:firstLine="709"/>
        <w:contextualSpacing/>
        <w:rPr>
          <w:lang w:eastAsia="en-US"/>
        </w:rPr>
      </w:pPr>
      <w:r>
        <w:rPr/>
        <w:t xml:space="preserve">Оборудование учебного кабинета </w:t>
      </w:r>
      <w:r>
        <w:rPr>
          <w:rFonts w:cs="Courier New"/>
          <w:color w:val="000000"/>
        </w:rPr>
        <w:t>химии, биологии, географии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комплект учебной мебели;</w:t>
      </w:r>
    </w:p>
    <w:p>
      <w:pPr>
        <w:pStyle w:val="Normal"/>
        <w:rPr/>
      </w:pPr>
      <w:r>
        <w:rPr>
          <w:rFonts w:cs="Courier New"/>
        </w:rPr>
        <w:t>Автоматизированное рабочее место преподавателя;</w:t>
      </w:r>
    </w:p>
    <w:p>
      <w:pPr>
        <w:pStyle w:val="Normal"/>
        <w:rPr/>
      </w:pPr>
      <w:r>
        <w:rPr>
          <w:rFonts w:cs="Courier New"/>
          <w:color w:val="000000"/>
        </w:rPr>
        <w:t>оборудование для проведения лабораторных работ;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вытяжной шкаф;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микроскоп БИОЛА;</w:t>
      </w:r>
    </w:p>
    <w:p>
      <w:pPr>
        <w:pStyle w:val="Normal"/>
        <w:rPr/>
      </w:pPr>
      <w:r>
        <w:rPr>
          <w:rFonts w:cs="Courier New"/>
          <w:color w:val="000000"/>
        </w:rPr>
        <w:t>коллекция формы сохранения;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муляж грибов;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приборы скорости реакции;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модель конвектора;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модель синтеза аммиака;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производство ацетилена;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нефтеперегонная установка;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экран;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кодоскоп;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диапроектор Лектор;</w:t>
      </w:r>
    </w:p>
    <w:p>
      <w:pPr>
        <w:pStyle w:val="Normal"/>
        <w:rPr/>
      </w:pPr>
      <w:r>
        <w:rPr>
          <w:rFonts w:cs="Courier New"/>
          <w:color w:val="000000"/>
        </w:rPr>
        <w:t>коллекция «Основные виды промышленного сырья»;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коллекция «Каучук»;</w:t>
      </w:r>
    </w:p>
    <w:p>
      <w:pPr>
        <w:pStyle w:val="Normal"/>
        <w:rPr>
          <w:rFonts w:cs="Courier New"/>
          <w:color w:val="000000"/>
        </w:rPr>
      </w:pPr>
      <w:r>
        <w:rPr>
          <w:rFonts w:cs="Courier New"/>
          <w:color w:val="000000"/>
        </w:rPr>
        <w:t>коллекция «Волокна»;</w:t>
      </w:r>
    </w:p>
    <w:p>
      <w:pPr>
        <w:pStyle w:val="Normal"/>
        <w:rPr/>
      </w:pPr>
      <w:r>
        <w:rPr>
          <w:rFonts w:cs="Courier New"/>
          <w:color w:val="000000"/>
        </w:rPr>
        <w:t>комплект географических карт, атласов;</w:t>
      </w:r>
    </w:p>
    <w:p>
      <w:pPr>
        <w:pStyle w:val="Style34"/>
        <w:widowControl w:val="false"/>
        <w:spacing w:before="0" w:after="0"/>
        <w:ind w:firstLine="709"/>
        <w:contextualSpacing/>
        <w:rPr>
          <w:rFonts w:cs="Courier New"/>
          <w:color w:val="000000"/>
        </w:rPr>
      </w:pPr>
      <w:r>
        <w:rPr>
          <w:rFonts w:cs="Courier New"/>
          <w:color w:val="000000"/>
          <w:lang w:eastAsia="en-US"/>
        </w:rPr>
        <w:t>мультимедийный проектор</w:t>
      </w:r>
    </w:p>
    <w:p>
      <w:pPr>
        <w:pStyle w:val="Normal"/>
        <w:widowControl w:val="false"/>
        <w:spacing w:before="0" w:after="0"/>
        <w:ind w:firstLine="709"/>
        <w:contextualSpacing/>
        <w:rPr/>
      </w:pPr>
      <w:r>
        <w:rPr/>
        <w:t>Библиотека, читальный зал с доступом в Интернет.</w:t>
      </w:r>
    </w:p>
    <w:p>
      <w:pPr>
        <w:pStyle w:val="Normal"/>
        <w:widowControl w:val="false"/>
        <w:spacing w:before="0" w:after="0"/>
        <w:ind w:firstLine="709"/>
        <w:contextualSpacing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 xml:space="preserve">       </w:t>
      </w:r>
      <w:r>
        <w:rPr>
          <w:lang w:eastAsia="en-US"/>
        </w:rPr>
        <w:t>Оборудование учебного кабинета правил безопасности дорожного движения, устройства автомобилей,  технического обслуживания и ремонта автомобилей: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 xml:space="preserve">Комплект учебной мебели, 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ноутбук;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Мультимедийный проектор;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интерактивная доска;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автоматизированное рабочее место преподавателя;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вискозиметр ВПЖ-2;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переносная лаборатория для отбора проб и оперативного проведения приемо-сдаточного анализа топлива Лабораторный комплект 2М7;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цифровой мультиметр FLUKE 107;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 для ремонта двигателя;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индикатор часового типа ИЧ 0-10 0,01;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держатель магнитный для индикатора часового типа JTC-5501;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набор автоэлектрика 226 предметов Licota TCP-10352;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набор микрометров (комплект) 0-25, 25-50, 50-75, 75-100;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сканер диагностический СКАНМАТИК 2 PRO;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Газораспределитель-ный механизм автомобиля ВАЗ-2118;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Газораспределитель-ный механизм автомобиля ВАЗ-2110;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Масляный насос;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Система смазки порш-невого ДВС;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Система питания топ-ливом двигателя с газобаллонным оборудованием;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Система впрыска топ-лива;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Насос системы охла-ждения автомобиля ВАЗ-2170;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Система смазки дви-гателя ЯМЗ-238;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Система питания воз-духом и выпуска отработавших газов бензинового двигателя;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Карбюратор;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Бензонасос инжектор-ного двигателя;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Система охлаждения двигателя легкового автомобиля;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Кривошипно-шатунный механизм;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макет тормозной системы легкового автомобиля;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ТНВД КамАЗ-740.10 (в разрезе);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Модуль топливного насоса;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Макет механической коробки передач ГАЗ;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Сцепление грузового автомобиля КамАЗ;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Карданная передача легкового автомобиля;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Вакуумный усилитель тормозов;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Турбонагнетатель Ка-мАЗ;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 для проверки дизельных фор-сунок;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механическая коробка передач авто-мобиля ВАЗ-21099 (в разрезе);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механическая коробка передач авто-мобиля ВАЗ-2104;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автоматическая коробка передач (в разрезе);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автоматическая коробка передач (вариатор CVT);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гидротрансформатор;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двигатель ВАЗ-2106;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двигатель MAZDA CX-5 2,0 CDI;</w:t>
      </w:r>
    </w:p>
    <w:p>
      <w:pPr>
        <w:pStyle w:val="Normal"/>
        <w:widowControl w:val="false"/>
        <w:spacing w:before="0" w:after="0"/>
        <w:contextualSpacing/>
        <w:rPr>
          <w:lang w:eastAsia="en-US"/>
        </w:rPr>
      </w:pPr>
      <w:r>
        <w:rPr>
          <w:lang w:eastAsia="en-US"/>
        </w:rPr>
        <w:t>стенд-планшет Топливный насос трактора МТЗ-80;</w:t>
      </w:r>
    </w:p>
    <w:p>
      <w:pPr>
        <w:pStyle w:val="Normal"/>
        <w:widowControl w:val="false"/>
        <w:spacing w:before="0" w:after="0"/>
        <w:contextualSpacing/>
        <w:rPr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widowControl w:val="false"/>
        <w:spacing w:before="0" w:after="0"/>
        <w:contextualSpacing/>
        <w:rPr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widowControl w:val="false"/>
        <w:spacing w:before="0" w:after="0"/>
        <w:contextualSpacing/>
        <w:rPr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widowControl w:val="false"/>
        <w:spacing w:before="0" w:after="0"/>
        <w:contextualSpacing/>
        <w:rPr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widowControl w:val="false"/>
        <w:spacing w:before="0" w:after="0"/>
        <w:contextualSpacing/>
        <w:rPr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widowControl w:val="false"/>
        <w:spacing w:before="0" w:after="0"/>
        <w:contextualSpacing/>
        <w:rPr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ind w:lef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 xml:space="preserve">Информационное обеспечение обучения 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</w:rPr>
        <w:t>/</w:t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  <w:lang w:eastAsia="en-US"/>
        </w:rPr>
        <w:t>ЭК.02.01 Основы общественных наук для технологического профиля</w:t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color w:val="FF3333"/>
        </w:rPr>
      </w:pPr>
      <w:r>
        <w:rPr>
          <w:color w:val="FF3333"/>
        </w:rPr>
      </w:r>
    </w:p>
    <w:p>
      <w:pPr>
        <w:pStyle w:val="Normal"/>
        <w:suppressAutoHyphens w:val="false"/>
        <w:spacing w:lineRule="auto" w:line="228" w:before="0" w:after="200"/>
        <w:jc w:val="center"/>
        <w:rPr>
          <w:rFonts w:eastAsia="Calibri"/>
          <w:b/>
          <w:b/>
          <w:bCs/>
          <w:color w:val="00000A"/>
          <w:lang w:eastAsia="ar-SA"/>
        </w:rPr>
      </w:pPr>
      <w:bookmarkStart w:id="5" w:name="_GoBack"/>
      <w:bookmarkEnd w:id="5"/>
      <w:r>
        <w:rPr>
          <w:rFonts w:eastAsia="Calibri"/>
          <w:b/>
          <w:bCs/>
          <w:color w:val="00000A"/>
          <w:lang w:eastAsia="ar-SA"/>
        </w:rPr>
        <w:t>Учебники и учебные пособия для обучающихся</w:t>
      </w:r>
    </w:p>
    <w:p>
      <w:pPr>
        <w:pStyle w:val="Normal"/>
        <w:rPr/>
      </w:pPr>
      <w:r>
        <w:rPr/>
        <w:t xml:space="preserve">1 Бердников, И. П. Обществознание : учебное пособие для СПО / И. П. Бердников. — Саратов : Профобразование, Ай Пи Эр Медиа, 2018. — 96 c. — ISBN 978-5-4486-0368-6, 978-5-4488-0182-2. — Текст : электронный // Электронно-библиотечная система IPR BOOKS : [сайт]. — URL: http://www.iprbookshop.ru/74502.html (дата обращения: 19.11.2020). — Режим доступа: для авторизир. пользователей        </w:t>
      </w:r>
    </w:p>
    <w:p>
      <w:pPr>
        <w:pStyle w:val="Normal"/>
        <w:rPr/>
      </w:pPr>
      <w:r>
        <w:rPr/>
        <w:t xml:space="preserve">2. Важенин,  А. Г. Обществознание для профессий и специальностей технического, естественно-научного, гуманитарного профилей: учебник для студентов учреждений сред. проф. образования / А. Г. Важенин. - 9-е изд., испр. - Москва : ИЦ «Академия», 2020. - 240 c. - ISBN 978-5-4468-9338-6. - Текст : непосредственный.   </w:t>
      </w:r>
    </w:p>
    <w:p>
      <w:pPr>
        <w:pStyle w:val="Normal"/>
        <w:rPr/>
      </w:pPr>
      <w:r>
        <w:rPr/>
        <w:t xml:space="preserve">3. Важенин,  А. Г. Обществознание для профессий и специальностей технического, естественно-научного, гуманитарного профилей: учебник для студентов учреждений сред. проф. образования / А. Г. Важенин. - 9-е изд., испр. - Москва : ИЦ «Академия», 2020. - 240 c. - ISBN 978-5-4468-9338-6. - Текст :  </w:t>
      </w:r>
      <w:r>
        <w:rPr>
          <w:color w:val="000000"/>
        </w:rPr>
        <w:t xml:space="preserve">электронный // Электронно-библиотечная система Академия : [сайт]. — URL : </w:t>
      </w:r>
      <w:r>
        <w:rPr/>
        <w:t xml:space="preserve"> </w:t>
      </w:r>
      <w:r>
        <w:rPr>
          <w:color w:val="0000FF"/>
          <w:sz w:val="20"/>
          <w:u w:val="single"/>
        </w:rPr>
        <w:t>https://academia-moscow.ru/catalogue/4831</w:t>
      </w:r>
      <w:hyperlink r:id="rId4">
        <w:r>
          <w:rPr>
            <w:rStyle w:val="Style18"/>
          </w:rPr>
          <w:t>/</w:t>
        </w:r>
      </w:hyperlink>
      <w:r>
        <w:rPr>
          <w:rStyle w:val="Style18"/>
        </w:rPr>
        <w:t>479578</w:t>
      </w:r>
      <w:r>
        <w:rPr/>
        <w:t xml:space="preserve">     </w:t>
      </w:r>
    </w:p>
    <w:p>
      <w:pPr>
        <w:pStyle w:val="Normal"/>
        <w:rPr/>
      </w:pPr>
      <w:r>
        <w:rPr/>
        <w:t>4</w:t>
      </w:r>
      <w:r>
        <w:rPr>
          <w:rFonts w:eastAsia="Calibri" w:cs="Calibri"/>
          <w:color w:val="000000"/>
          <w:lang w:eastAsia="zh-CN"/>
        </w:rPr>
        <w:t>.Важенин А. Г. Обществознание: У/п. – М.: Академия, 2017</w:t>
      </w:r>
    </w:p>
    <w:p>
      <w:pPr>
        <w:pStyle w:val="Normal"/>
        <w:snapToGrid w:val="fals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5.Важенин А. Г. Обществознание для профессий и специальностей технического, естественного, гуманитарного профилей: Учебник. – М.: Академия, 2017</w:t>
      </w:r>
    </w:p>
    <w:p>
      <w:pPr>
        <w:pStyle w:val="Normal"/>
        <w:snapToGrid w:val="false"/>
        <w:rPr>
          <w:rFonts w:eastAsia="Calibri" w:cs="Calibri"/>
          <w:color w:val="000000"/>
          <w:lang w:eastAsia="ar-SA"/>
        </w:rPr>
      </w:pPr>
      <w:r>
        <w:rPr>
          <w:rFonts w:eastAsia="Calibri" w:cs="Calibri"/>
          <w:color w:val="000000"/>
          <w:lang w:eastAsia="zh-CN"/>
        </w:rPr>
        <w:t xml:space="preserve">6.Васильев, М. В. Обществознание : учебник для СПО / М. В. Васильев. — Саратов, Москва : Профобразование, Ай Пи Ар Медиа, 2020. — 375 c. — ISBN 978-5-4488-0901-9, 978-5-4497-0739-0. — Текст : электронный // Электронно-библиотечная система IPR BOOKS : [сайт]. — URL: http://www.iprbookshop.ru/98514.html (дата обращения: 19.11.2020). — Режим доступа: для авторизир. пользователей   </w:t>
      </w:r>
    </w:p>
    <w:p>
      <w:pPr>
        <w:pStyle w:val="Normal"/>
        <w:snapToGrid w:val="fals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7.Румынина В.В. Правовое обеспечение профессиональной деятельности: Учебник. – М.: Форум, 2014</w:t>
      </w:r>
    </w:p>
    <w:p>
      <w:pPr>
        <w:pStyle w:val="Normal"/>
        <w:snapToGrid w:val="fals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8. Федоров Б.И. Обществознание. Учебник.-  М.:  Юрайт, 2019 – 412с.</w:t>
      </w:r>
    </w:p>
    <w:p>
      <w:pPr>
        <w:pStyle w:val="Normal"/>
        <w:snapToGrid w:val="fals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9. Купцов В.И.  Обществознание. Учебник. – М.:  Юрайт, 2018 – 242 с.</w:t>
      </w:r>
    </w:p>
    <w:p>
      <w:pPr>
        <w:pStyle w:val="Normal"/>
        <w:snapToGrid w:val="fals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10. Альбова А.П., Николюкина С.В.  Правовое обеспечение профессиональной деятельности. Учебник. – М.: Юрайт, 2019 – 549с.</w:t>
      </w:r>
    </w:p>
    <w:p>
      <w:pPr>
        <w:pStyle w:val="Normal"/>
        <w:snapToGrid w:val="false"/>
        <w:rPr>
          <w:rFonts w:eastAsia="Calibri" w:cs="Calibri"/>
          <w:color w:val="000000"/>
          <w:lang w:eastAsia="zh-CN"/>
        </w:rPr>
      </w:pPr>
      <w:r>
        <w:rPr>
          <w:rFonts w:eastAsia="Calibri" w:cs="Calibri"/>
          <w:color w:val="000000"/>
          <w:lang w:eastAsia="zh-CN"/>
        </w:rPr>
        <w:t>11. Вологдина А.А. Основы права. Учебник. – М.: Юрайт, 2018 – 409с.</w:t>
      </w:r>
    </w:p>
    <w:p>
      <w:pPr>
        <w:pStyle w:val="Normal"/>
        <w:snapToGrid w:val="false"/>
        <w:rPr>
          <w:rFonts w:eastAsia="Calibri" w:cs="Calibri"/>
          <w:color w:val="00000A"/>
          <w:lang w:eastAsia="ar-SA"/>
        </w:rPr>
      </w:pPr>
      <w:r>
        <w:rPr>
          <w:rFonts w:eastAsia="Calibri" w:cs="Calibri"/>
          <w:color w:val="000000"/>
          <w:lang w:eastAsia="zh-CN"/>
        </w:rPr>
        <w:t>12. Волков А.М. Основы права. Учебник. – М.: Юрайт, 2018 – 254с.</w:t>
      </w:r>
    </w:p>
    <w:p>
      <w:pPr>
        <w:pStyle w:val="Normal"/>
        <w:suppressAutoHyphens w:val="false"/>
        <w:spacing w:lineRule="auto" w:line="276" w:before="0" w:after="200"/>
        <w:rPr>
          <w:rFonts w:eastAsia="Calibri" w:cs="Calibri"/>
          <w:color w:val="00000A"/>
          <w:lang w:eastAsia="ar-SA"/>
        </w:rPr>
      </w:pPr>
      <w:r>
        <w:rPr>
          <w:rFonts w:eastAsia="Calibri" w:cs="Calibri"/>
          <w:color w:val="00000A"/>
          <w:lang w:eastAsia="ar-SA"/>
        </w:rPr>
        <w:t xml:space="preserve">12.Хуторский В.Я. Обществознание. Термины и понятия: Справочник, 2018. -    ЭБС  IPRbooks       </w:t>
      </w:r>
    </w:p>
    <w:p>
      <w:pPr>
        <w:pStyle w:val="Normal"/>
        <w:suppressAutoHyphens w:val="false"/>
        <w:spacing w:lineRule="auto" w:line="276" w:before="0" w:after="200"/>
        <w:rPr>
          <w:rFonts w:eastAsia="Calibri" w:cs="Calibri"/>
          <w:color w:val="00000A"/>
          <w:lang w:eastAsia="ar-SA"/>
        </w:rPr>
      </w:pPr>
      <w:r>
        <w:rPr>
          <w:rFonts w:eastAsia="Calibri" w:cs="Calibri"/>
          <w:color w:val="00000A"/>
          <w:lang w:eastAsia="ar-SA"/>
        </w:rPr>
      </w:r>
    </w:p>
    <w:p>
      <w:pPr>
        <w:pStyle w:val="Normal"/>
        <w:widowControl w:val="false"/>
        <w:spacing w:before="0" w:after="0"/>
        <w:ind w:left="360" w:firstLine="180"/>
        <w:contextualSpacing/>
        <w:jc w:val="center"/>
        <w:rPr/>
      </w:pPr>
      <w:r>
        <w:rPr/>
        <w:t>Интернет-ресурсы</w:t>
      </w:r>
    </w:p>
    <w:p>
      <w:pPr>
        <w:pStyle w:val="Normal"/>
        <w:widowControl w:val="false"/>
        <w:spacing w:before="0" w:after="0"/>
        <w:ind w:left="360" w:firstLine="180"/>
        <w:contextualSpacing/>
        <w:jc w:val="center"/>
        <w:rPr/>
      </w:pPr>
      <w:r>
        <w:rPr/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/>
      </w:pPr>
      <w:hyperlink r:id="rId5">
        <w:r>
          <w:rPr>
            <w:rStyle w:val="Style18"/>
            <w:lang w:val="en-US"/>
          </w:rPr>
          <w:t>www</w:t>
        </w:r>
        <w:r>
          <w:rPr>
            <w:rStyle w:val="Style18"/>
          </w:rPr>
          <w:t>.</w:t>
        </w:r>
        <w:r>
          <w:rPr>
            <w:rStyle w:val="Style18"/>
            <w:lang w:val="en-US"/>
          </w:rPr>
          <w:t>consultant</w:t>
        </w:r>
        <w:r>
          <w:rPr>
            <w:rStyle w:val="Style18"/>
          </w:rPr>
          <w:t>.</w:t>
        </w:r>
        <w:r>
          <w:rPr>
            <w:rStyle w:val="Style18"/>
            <w:lang w:val="en-US"/>
          </w:rPr>
          <w:t>ru</w:t>
        </w:r>
      </w:hyperlink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/>
      </w:pPr>
      <w:hyperlink r:id="rId6">
        <w:r>
          <w:rPr>
            <w:rStyle w:val="Style18"/>
            <w:lang w:val="en-US"/>
          </w:rPr>
          <w:t>www</w:t>
        </w:r>
        <w:r>
          <w:rPr>
            <w:rStyle w:val="Style18"/>
          </w:rPr>
          <w:t>.</w:t>
        </w:r>
        <w:r>
          <w:rPr>
            <w:rStyle w:val="Style18"/>
            <w:lang w:val="en-US"/>
          </w:rPr>
          <w:t>garant</w:t>
        </w:r>
        <w:r>
          <w:rPr>
            <w:rStyle w:val="Style18"/>
          </w:rPr>
          <w:t>.</w:t>
        </w:r>
        <w:r>
          <w:rPr>
            <w:rStyle w:val="Style18"/>
            <w:lang w:val="en-US"/>
          </w:rPr>
          <w:t>ru</w:t>
        </w:r>
      </w:hyperlink>
      <w:r>
        <w:rPr/>
        <w:t xml:space="preserve"> </w:t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jc w:val="both"/>
        <w:rPr>
          <w:rFonts w:ascii="Times New Roman" w:hAnsi="Times New Roman" w:eastAsia="Calibri" w:cs="Times New Roman"/>
          <w:b w:val="false"/>
          <w:b w:val="false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 w:val="false"/>
          <w:sz w:val="24"/>
          <w:szCs w:val="24"/>
          <w:lang w:eastAsia="en-US"/>
        </w:rPr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lang w:eastAsia="en-US"/>
        </w:rPr>
      </w:pPr>
      <w:r>
        <w:rPr>
          <w:lang w:eastAsia="en-US"/>
        </w:rPr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lang w:eastAsia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eastAsia="en-US"/>
        </w:rPr>
        <w:t>ЭК.02.02 Основы химии для  технологического профиля</w:t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lineRule="auto" w:line="276" w:before="0" w:after="200"/>
        <w:ind w:left="360" w:firstLine="180"/>
        <w:jc w:val="center"/>
        <w:rPr/>
      </w:pPr>
      <w:r>
        <w:rPr>
          <w:rFonts w:eastAsia="Calibri"/>
          <w:color w:val="00000A"/>
          <w:lang w:eastAsia="en-US"/>
        </w:rPr>
        <w:t>Основная литература:</w:t>
      </w:r>
    </w:p>
    <w:p>
      <w:pPr>
        <w:pStyle w:val="Normal"/>
        <w:rPr/>
      </w:pPr>
      <w:r>
        <w:rPr/>
        <w:t xml:space="preserve">Ерохин, Ю. М. Химия для профессий и специальностей </w:t>
      </w:r>
    </w:p>
    <w:p>
      <w:pPr>
        <w:pStyle w:val="Normal"/>
        <w:rPr/>
      </w:pPr>
      <w:r>
        <w:rPr/>
        <w:t>технического, естественно-научного  профиля: учебник</w:t>
      </w:r>
      <w:r>
        <w:rPr>
          <w:color w:val="000000"/>
        </w:rPr>
        <w:t xml:space="preserve"> для студентов учреждений  среднего профессионального образования</w:t>
      </w:r>
      <w:r>
        <w:rPr/>
        <w:t xml:space="preserve">  / Ю. М. Ерохин. - 7-е изд. - Москва : ОИЦ «Академия», 2020. - 496 с. - ISBN 978-5-4468-8661-8. - Текст :электронный // </w:t>
      </w:r>
      <w:r>
        <w:rPr>
          <w:color w:val="000000"/>
        </w:rPr>
        <w:t xml:space="preserve">Электронно-библиотечная система Академия : [сайт]. — URL :  </w:t>
      </w:r>
      <w:hyperlink r:id="rId7">
        <w:r>
          <w:rPr>
            <w:rStyle w:val="Style18"/>
          </w:rPr>
          <w:t>https://academia-/moscow.ru/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Нечаев, А. В. Химия : учебное пособие для СПО / А. В. Нечаев ; под редакцией М. Г. Иванова. — 2-е изд. — Саратов, Екатеринбург : Профобразование, Уральский федеральный университет, 2019. — 110 c. — ISBN 978-5-4488-0467-0, 978-5-7996-2818-5. — Текст : электронный // Электронно-библиотечная система IPR BOOKS : [сайт]. — URL: http://www.iprbookshop.ru/87903.html (дата обращения: 11.02.2020). — Режим доступа: для авторизир. пользователей</w:t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 xml:space="preserve">Дополнительная </w:t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76" w:before="0" w:after="200"/>
        <w:ind w:hanging="57"/>
        <w:rPr/>
      </w:pPr>
      <w:r>
        <w:rPr>
          <w:color w:val="00000A"/>
          <w:lang w:eastAsia="en-US"/>
        </w:rPr>
        <w:t>Химия : учебное пособие для СПО / М. Г. Иванов, Л. А. Байкова, О. А. Неволина, М. А. Косарева ; под редакцией И. И. Калиниченко. — 2-е изд. — Саратов, Екатеринбург : Профобразование, Уральский федеральный университет, 2019. — 106 c. — ISBN 978-5-4488-0387-1, 978-5-7996-2918-2. — Текст : электронный // Электронно-библиотечная система IPR BOOKS : [сайт]. — URL: http://www.iprbookshop.ru/87902.html (дата обращения: 11.02.2020). — Режим доступа: для авторизир. Пользователей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>Габриелян О.С., Остроумов И.Г. Химия для профессий и специальностей технического профиля: учебник для студ. учреждений сред. проф. образования. — М., 2018.</w:t>
      </w:r>
    </w:p>
    <w:p>
      <w:pPr>
        <w:pStyle w:val="Normal"/>
        <w:widowControl w:val="false"/>
        <w:spacing w:before="0" w:after="0"/>
        <w:contextualSpacing/>
        <w:jc w:val="both"/>
        <w:rPr>
          <w:lang w:eastAsia="en-US"/>
        </w:rPr>
      </w:pPr>
      <w:r>
        <w:rPr/>
        <w:t>Габриелян О.С., Лысова Г.Г. Химия. Тесты, задачи и упражнения: учеб.пособие для студ.учреждений сред. проф. образования. — М., 2015.</w:t>
      </w:r>
    </w:p>
    <w:p>
      <w:pPr>
        <w:pStyle w:val="Normal"/>
        <w:widowControl w:val="false"/>
        <w:spacing w:before="0" w:after="0"/>
        <w:contextualSpacing/>
        <w:jc w:val="both"/>
        <w:rPr>
          <w:lang w:eastAsia="en-US"/>
        </w:rPr>
      </w:pPr>
      <w:r>
        <w:rPr/>
        <w:t>Сладков С. А., Остроумов И.Г., Габриелян О.С., Лукьянова Н.Н. Химия для профессий и  специальностей технического профиля. Электронное приложение (электронное учебное издание) для студ. учреждений сред. проф. образования. — М., 2015.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>Федеральный закон от 29.11.2012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>Габриелян О.С., Лысова Г.Г. Химия: книга для преподавателя: учеб.-метод.пособие. —М., 2012.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lang w:eastAsia="en-US"/>
        </w:rPr>
      </w:pPr>
      <w:r>
        <w:rPr/>
        <w:t>Габриелян О.С. и др.Химия для профессий и специальностей технического профиля (электронное приложение).</w:t>
      </w:r>
    </w:p>
    <w:p>
      <w:pPr>
        <w:pStyle w:val="Normal"/>
        <w:widowControl w:val="false"/>
        <w:spacing w:before="0" w:after="0"/>
        <w:ind w:left="360" w:firstLine="180"/>
        <w:contextualSpacing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before="0" w:after="0"/>
        <w:ind w:left="360" w:firstLine="180"/>
        <w:contextualSpacing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before="0" w:after="0"/>
        <w:ind w:left="360" w:firstLine="180"/>
        <w:contextualSpacing/>
        <w:jc w:val="center"/>
        <w:rPr/>
      </w:pPr>
      <w:r>
        <w:rPr/>
        <w:t>Интернет-ресурсы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/>
        <w:t>www.pvg.mk.ru (олимпиада «Покори Воробьевы горы»).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/>
        <w:t>www.hemi.wallst.ru (Образовательный сайт для школьников «Химия»). www.alhimikov.net (Образовательный сайт для школьников).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bookmarkStart w:id="6" w:name="page81"/>
      <w:bookmarkEnd w:id="6"/>
      <w:r>
        <w:rPr/>
        <w:t>www.chem.msu.su (Электронная библиотека по химии).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/>
        <w:t>www.enauki.ru (интернет-издание для учителей «Естественные науки»). www.1september.ru (методическая газета «Первое сентября»).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/>
        <w:t>www.hvsh.ru (журнал «Химия в школе)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/>
        <w:t>www.hij.ru (журнал «Химия и жизнь»).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/>
        <w:t>www.chemistry-chemists.com (электронный журнал «Химики и химия»).</w:t>
      </w:r>
    </w:p>
    <w:p>
      <w:pPr>
        <w:pStyle w:val="Normal"/>
        <w:widowControl w:val="false"/>
        <w:spacing w:before="0" w:after="0"/>
        <w:ind w:left="360" w:firstLine="180"/>
        <w:contextualSpacing/>
        <w:jc w:val="both"/>
        <w:rPr>
          <w:lang w:eastAsia="en-US"/>
        </w:rPr>
      </w:pPr>
      <w:r>
        <w:rPr>
          <w:lang w:eastAsia="en-US"/>
        </w:rPr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rPr>
          <w:rFonts w:ascii="Times New Roman" w:hAnsi="Times New Roman" w:eastAsia="Calibri" w:cs="Times New Roman"/>
          <w:color w:val="FF3333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ЭК.02.03 </w:t>
      </w:r>
      <w:r>
        <w:rPr>
          <w:rFonts w:cs="Times New Roman" w:ascii="Times New Roman" w:hAnsi="Times New Roman"/>
          <w:sz w:val="24"/>
        </w:rPr>
        <w:t>основы технологии производства автотранспортной техники</w:t>
      </w:r>
    </w:p>
    <w:p>
      <w:pPr>
        <w:pStyle w:val="Style28"/>
        <w:widowControl w:val="false"/>
        <w:spacing w:before="0" w:after="0"/>
        <w:ind w:left="360" w:firstLine="180"/>
        <w:contextualSpacing/>
        <w:rPr/>
      </w:pPr>
      <w:r>
        <w:rPr>
          <w:rFonts w:ascii="Times New Roman" w:hAnsi="Times New Roman"/>
          <w:b w:val="false"/>
          <w:sz w:val="24"/>
        </w:rPr>
        <w:t>Основная литература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1. Передерий, В. П. Устройство автомобиля: учеб. пособие - М.: ФОРУМ: ИНФРА-М, 2011. - 288 с.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2. Пузанков, А. Г. Автомобили: устройство и техническое обслуживание: учеб. для студ. учреждений сред. проф. образования / А. Г. Пузанков. – 4-е изд., стер. - М.: Академия, 2012. - 640 с.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Style28"/>
        <w:widowControl w:val="false"/>
        <w:spacing w:before="0" w:after="0"/>
        <w:ind w:left="360" w:firstLine="180"/>
        <w:contextualSpacing/>
        <w:rPr/>
      </w:pPr>
      <w:r>
        <w:rPr>
          <w:rFonts w:ascii="Times New Roman" w:hAnsi="Times New Roman"/>
          <w:b w:val="false"/>
          <w:sz w:val="24"/>
        </w:rPr>
        <w:t>Дополнительная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1. Пехальский, А.П., Устройство автомобилей / А.П. Пехальский И.А. Пехальский - ОИЦ «Академия», 2010. - 528 с.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2. Пехальский, А.П.Устройство автомобилей. Контрольные материалы /А.П. Пехальский,  И.А. Пехальский  - ОИЦ "Академия", 2010. – 336с.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3. Родичев, В.А. Легковой автомобиль / В.А. Родичев - ОИЦ "Академия", 2011. - 64 с.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 xml:space="preserve">4. Родичев, В.А. Устройство и техническое обслуживание грузовых автомобилей: учеб.  водителя категории «С» / В. А. Родичев. - М.: Академия, 2012. - 256 с. 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5 Пехальский, А. П. Устройство автомобилей: лаб. практикум: учеб. пособие для студ. учреждений сред. проф. образования / А. П. Пехальский, И. А. Пехальский. - М.: Академия, 2010. - 225 с.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6. Вахламов, В. К. Автомобили: теория и конструкция автомобиля и двигателя: учеб. для студ. учреждений сред. проф. образования / В. К. Вахламов, М. Г. Шатров, А. А.  Юрчевский. - 5-е изд., стер. - М.: Академия, 2010. - 816 с.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Интернет – ресурсы: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1.</w:t>
        <w:tab/>
        <w:t>Автомастер. - Режим доступа: http://amastercar.ru/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2.</w:t>
        <w:tab/>
        <w:t>Автомобильный портал. - Режим доступа:  http://www.driveforce.ru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3.</w:t>
        <w:tab/>
        <w:t>За рулем online. - Режим доступа: http://www.zr.ru/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4.</w:t>
        <w:tab/>
        <w:t>Национальный портал "Российский общеобразовательный портал». - Режим доступа: http://www.school.edu.ru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5.</w:t>
        <w:tab/>
        <w:t>Твой автомир. - Режим доступа:  http://avtolook.ru/</w:t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6.</w:t>
        <w:tab/>
        <w:t>Удовольствие в движении. - Режим доступа: http://www.drive.ru/</w:t>
        <w:tab/>
      </w:r>
    </w:p>
    <w:p>
      <w:pPr>
        <w:pStyle w:val="Style28"/>
        <w:widowControl w:val="false"/>
        <w:spacing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7.</w:t>
        <w:tab/>
        <w:t>Федеральный центр информационно-образовательных ресурсов. – Режим доступа:  http://fcior.edu.ru</w:t>
      </w:r>
    </w:p>
    <w:p>
      <w:pPr>
        <w:pStyle w:val="Style28"/>
        <w:widowControl w:val="false"/>
        <w:spacing w:lineRule="auto" w:line="240" w:before="0" w:after="0"/>
        <w:ind w:left="360" w:firstLine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4"/>
        </w:rPr>
        <w:t>8.</w:t>
        <w:tab/>
        <w:t>Электронная библиотека Razym.ru. - Режим доступа: http://www.razym.ru/index.php</w:t>
      </w:r>
      <w:r>
        <w:br w:type="page"/>
      </w:r>
    </w:p>
    <w:p>
      <w:pPr>
        <w:pStyle w:val="Normal"/>
        <w:widowControl w:val="false"/>
        <w:numPr>
          <w:ilvl w:val="0"/>
          <w:numId w:val="7"/>
        </w:numPr>
        <w:spacing w:before="0" w:after="0"/>
        <w:ind w:left="644" w:hanging="0"/>
        <w:contextualSpacing/>
        <w:jc w:val="center"/>
        <w:rPr>
          <w:rFonts w:eastAsia="Calibri"/>
        </w:rPr>
      </w:pPr>
      <w:r>
        <w:rPr>
          <w:b/>
          <w:iCs/>
        </w:rPr>
        <w:t xml:space="preserve">Контроль и оценка результатов освоения </w:t>
      </w:r>
      <w:r>
        <w:rPr>
          <w:b/>
          <w:bCs/>
          <w:caps/>
        </w:rPr>
        <w:t xml:space="preserve">ЭК 02  </w:t>
      </w:r>
      <w:r>
        <w:rPr>
          <w:rStyle w:val="31"/>
          <w:rFonts w:eastAsia="Calibri"/>
          <w:sz w:val="24"/>
          <w:szCs w:val="24"/>
        </w:rPr>
        <w:t>Введение в специальность</w:t>
      </w:r>
    </w:p>
    <w:p>
      <w:pPr>
        <w:pStyle w:val="1"/>
        <w:keepNext w:val="false"/>
        <w:widowControl w:val="false"/>
        <w:spacing w:before="0" w:after="0"/>
        <w:ind w:hanging="0"/>
        <w:contextualSpacing/>
        <w:jc w:val="both"/>
        <w:rPr>
          <w:lang w:eastAsia="en-US"/>
        </w:rPr>
      </w:pPr>
      <w:r>
        <w:rPr>
          <w:b/>
          <w:bCs/>
        </w:rPr>
        <w:t>Контроль и оценка</w:t>
      </w:r>
      <w:r>
        <w:rPr/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>
      <w:pPr>
        <w:pStyle w:val="Normal"/>
        <w:widowControl w:val="false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false"/>
        <w:spacing w:lineRule="auto" w:line="276" w:before="0" w:after="200"/>
        <w:jc w:val="center"/>
        <w:rPr>
          <w:rFonts w:eastAsia="Calibri"/>
          <w:color w:val="00000A"/>
          <w:lang w:eastAsia="en-US"/>
        </w:rPr>
      </w:pPr>
      <w:r>
        <w:rPr>
          <w:rFonts w:eastAsia="Calibri"/>
          <w:color w:val="00000A"/>
          <w:lang w:eastAsia="en-US"/>
        </w:rPr>
      </w:r>
    </w:p>
    <w:tbl>
      <w:tblPr>
        <w:tblW w:w="10757" w:type="dxa"/>
        <w:jc w:val="left"/>
        <w:tblInd w:w="-8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5846"/>
        <w:gridCol w:w="4910"/>
      </w:tblGrid>
      <w:tr>
        <w:trPr/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ind w:left="720" w:hanging="0"/>
              <w:rPr>
                <w:rFonts w:eastAsia="Calibri"/>
                <w:b/>
                <w:b/>
                <w:bCs/>
                <w:color w:val="00000A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lang w:eastAsia="en-US"/>
              </w:rPr>
              <w:t xml:space="preserve">Предметные результаты изучения </w:t>
            </w:r>
          </w:p>
          <w:p>
            <w:pPr>
              <w:pStyle w:val="1"/>
              <w:keepNext w:val="false"/>
              <w:widowControl w:val="false"/>
              <w:spacing w:before="0" w:after="0"/>
              <w:ind w:hanging="0"/>
              <w:contextualSpacing/>
              <w:jc w:val="center"/>
              <w:rPr>
                <w:b/>
                <w:b/>
                <w:bCs/>
                <w:cap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aps/>
                <w:color w:val="000000" w:themeColor="text1"/>
                <w:sz w:val="22"/>
                <w:szCs w:val="22"/>
              </w:rPr>
              <w:t>Эк.02.01</w:t>
            </w:r>
          </w:p>
          <w:p>
            <w:pPr>
              <w:pStyle w:val="Normal"/>
              <w:suppressAutoHyphens w:val="false"/>
              <w:ind w:left="720" w:hanging="0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  <w:tc>
          <w:tcPr>
            <w:tcW w:w="4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lang w:eastAsia="en-US"/>
              </w:rPr>
              <w:t>Формы и методы контроля и оценки результатов обучения</w:t>
            </w:r>
          </w:p>
        </w:tc>
      </w:tr>
      <w:tr>
        <w:trPr/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1) 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</w:tc>
        <w:tc>
          <w:tcPr>
            <w:tcW w:w="4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1. Входной контроль: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тестирование.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2. Текущий контроль: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тестирование,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диктант (на знание определений),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устный опрос,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индивидуальное сообщение,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конспект,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доклад,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- творческая работа 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>3. Промежуточный контроль: срезовая контрольная работа (тестирование, дифференцированные задания, защита проектов).</w:t>
            </w:r>
          </w:p>
          <w:p>
            <w:pPr>
              <w:pStyle w:val="Normal"/>
              <w:suppressAutoHyphens w:val="false"/>
              <w:rPr/>
            </w:pPr>
            <w:r>
              <w:rPr/>
              <w:t>4. Итоговый контроль:</w:t>
            </w:r>
          </w:p>
          <w:p>
            <w:pPr>
              <w:pStyle w:val="Normal"/>
              <w:suppressAutoHyphens w:val="false"/>
              <w:rPr>
                <w:rFonts w:eastAsia="Calibri"/>
                <w:b/>
                <w:b/>
                <w:color w:val="00000A"/>
                <w:lang w:eastAsia="en-US"/>
              </w:rPr>
            </w:pPr>
            <w:r>
              <w:rPr/>
              <w:t xml:space="preserve"> </w:t>
            </w:r>
            <w:r>
              <w:rPr>
                <w:b/>
                <w:bCs/>
              </w:rPr>
              <w:t>семестровый контроль</w:t>
            </w:r>
          </w:p>
        </w:tc>
      </w:tr>
      <w:tr>
        <w:trPr/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2) владение базовым понятийным аппаратом социальных наук;</w:t>
            </w:r>
          </w:p>
        </w:tc>
        <w:tc>
          <w:tcPr>
            <w:tcW w:w="49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</w:tr>
      <w:tr>
        <w:trPr/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3) 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</w:tc>
        <w:tc>
          <w:tcPr>
            <w:tcW w:w="49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</w:tr>
      <w:tr>
        <w:trPr/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4) 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  <w:tc>
          <w:tcPr>
            <w:tcW w:w="49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</w:tr>
      <w:tr>
        <w:trPr>
          <w:trHeight w:val="1043" w:hRule="atLeast"/>
        </w:trPr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5) сформированность представлений о методах познания социальных явлений и процессов;</w:t>
            </w:r>
          </w:p>
        </w:tc>
        <w:tc>
          <w:tcPr>
            <w:tcW w:w="49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</w:tr>
      <w:tr>
        <w:trPr/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6) 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49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</w:tr>
      <w:tr>
        <w:trPr/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  <w:tc>
          <w:tcPr>
            <w:tcW w:w="49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uppressAutoHyphens w:val="fals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</w:r>
          </w:p>
        </w:tc>
      </w:tr>
      <w:tr>
        <w:trPr/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результаты изучения ЭК.02.02</w:t>
            </w:r>
          </w:p>
        </w:tc>
        <w:tc>
          <w:tcPr>
            <w:tcW w:w="4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>
        <w:trPr/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 xml:space="preserve">1.Сформированность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      </w:r>
          </w:p>
        </w:tc>
        <w:tc>
          <w:tcPr>
            <w:tcW w:w="49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1. Входной контроль: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тестирование.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2. Текущий контроль: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тестирование,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самостоятельные и проверочные работы;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устный опрос,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индивидуальное сообщение,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конспект,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доклад,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/>
              <w:t>- творческая работа,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>3. Промежуточный контроль: срезовая контрольная работа (тестирование, дифференцированные задания).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0"/>
                <w:szCs w:val="20"/>
              </w:rPr>
            </w:pPr>
            <w:r>
              <w:rPr/>
              <w:t xml:space="preserve">4. Итоговый контроль: </w:t>
            </w:r>
            <w:r>
              <w:rPr>
                <w:b/>
                <w:bCs/>
              </w:rPr>
              <w:t>семестровый контроль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84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 xml:space="preserve">2.Владение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      </w:r>
          </w:p>
        </w:tc>
        <w:tc>
          <w:tcPr>
            <w:tcW w:w="49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84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 xml:space="preserve">3.Владение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      </w:r>
          </w:p>
        </w:tc>
        <w:tc>
          <w:tcPr>
            <w:tcW w:w="49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385" w:hRule="atLeast"/>
        </w:trPr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>4.Сформированность умения давать количественные оценки и производить расчеты по химическим формулам и уравнениям</w:t>
            </w:r>
          </w:p>
        </w:tc>
        <w:tc>
          <w:tcPr>
            <w:tcW w:w="4910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 xml:space="preserve">5.Владение правилами техники безопасности при использовании химических веществ; </w:t>
            </w:r>
          </w:p>
        </w:tc>
        <w:tc>
          <w:tcPr>
            <w:tcW w:w="4910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/>
              <w:t xml:space="preserve">6.Сформированность собственной позиции по отношению к химической информации, получаемой из разных источников. </w:t>
            </w:r>
          </w:p>
        </w:tc>
        <w:tc>
          <w:tcPr>
            <w:tcW w:w="4910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827" w:hRule="exact"/>
        </w:trPr>
        <w:tc>
          <w:tcPr>
            <w:tcW w:w="58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Предметные результаты изучения ЭК.02.03</w:t>
            </w:r>
          </w:p>
        </w:tc>
        <w:tc>
          <w:tcPr>
            <w:tcW w:w="49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Формы и методы контроля и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</w:rPr>
              <w:t>оценки результатов обучения</w:t>
            </w:r>
          </w:p>
        </w:tc>
      </w:tr>
      <w:tr>
        <w:trPr>
          <w:trHeight w:val="928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ind w:right="720" w:hanging="0"/>
              <w:rPr/>
            </w:pPr>
            <w:r>
              <w:rPr>
                <w:spacing w:val="-3"/>
              </w:rPr>
              <w:t xml:space="preserve">1.Представлять характеристику </w:t>
            </w:r>
            <w:r>
              <w:rPr/>
              <w:t>будущей профессиональной деятельности и рабочего места;</w:t>
            </w:r>
          </w:p>
        </w:tc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ind w:right="5" w:hanging="0"/>
              <w:jc w:val="both"/>
              <w:rPr/>
            </w:pPr>
            <w:r>
              <w:rPr/>
              <w:t>Текущий контроль в форме оценки устных ответов</w:t>
            </w:r>
          </w:p>
        </w:tc>
      </w:tr>
      <w:tr>
        <w:trPr>
          <w:trHeight w:val="1509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ind w:right="34" w:hanging="0"/>
              <w:rPr/>
            </w:pPr>
            <w:r>
              <w:rPr/>
              <w:t xml:space="preserve">2. Производить     поиск     и использование     информации, </w:t>
            </w:r>
            <w:r>
              <w:rPr>
                <w:spacing w:val="-2"/>
              </w:rPr>
              <w:t xml:space="preserve">необходимой     для эффективного </w:t>
            </w:r>
            <w:r>
              <w:rPr/>
              <w:t>выполнения профессиональных задач, профессионального и личностного развития;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ind w:right="5" w:hanging="0"/>
              <w:jc w:val="both"/>
              <w:rPr/>
            </w:pPr>
            <w:r>
              <w:rPr/>
              <w:t>Текущий контроль в форме проверки индивидуальных заданий, оценка устных ответов.</w:t>
            </w:r>
          </w:p>
        </w:tc>
      </w:tr>
      <w:tr>
        <w:trPr>
          <w:trHeight w:val="1001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ind w:right="154" w:hanging="0"/>
              <w:rPr/>
            </w:pPr>
            <w:r>
              <w:rPr>
                <w:spacing w:val="-11"/>
              </w:rPr>
              <w:t>3. Использовать             информационно-</w:t>
            </w:r>
            <w:r>
              <w:rPr>
                <w:spacing w:val="-9"/>
              </w:rPr>
              <w:t xml:space="preserve">коммуникационные             технологии </w:t>
            </w:r>
            <w:r>
              <w:rPr/>
              <w:t>в профессиональной деятельности.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ind w:right="442" w:hanging="0"/>
              <w:jc w:val="both"/>
              <w:rPr/>
            </w:pPr>
            <w:r>
              <w:rPr>
                <w:spacing w:val="-2"/>
              </w:rPr>
              <w:t>Текущий контроль в форме беседы</w:t>
            </w:r>
          </w:p>
        </w:tc>
      </w:tr>
      <w:tr>
        <w:trPr>
          <w:trHeight w:val="723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>
                <w:spacing w:val="-5"/>
              </w:rPr>
              <w:t>4. Виды деятельности техника ;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Текущий контроль в форме оценки устных ответов</w:t>
            </w:r>
          </w:p>
        </w:tc>
      </w:tr>
      <w:tr>
        <w:trPr>
          <w:trHeight w:val="795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>
                <w:spacing w:val="-6"/>
              </w:rPr>
              <w:t xml:space="preserve">5.  Профессиональные качества </w:t>
            </w:r>
            <w:r>
              <w:rPr/>
              <w:t>будущего специалиста;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Текущий контроль в форме оценки устных ответов</w:t>
            </w:r>
          </w:p>
        </w:tc>
      </w:tr>
      <w:tr>
        <w:trPr>
          <w:trHeight w:val="739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>
                <w:spacing w:val="-10"/>
              </w:rPr>
              <w:t xml:space="preserve">6. Взаимодействие и  представление </w:t>
            </w:r>
            <w:r>
              <w:rPr>
                <w:spacing w:val="-11"/>
              </w:rPr>
              <w:t xml:space="preserve">родственных   </w:t>
            </w:r>
            <w:r>
              <w:rPr/>
              <w:t>специальностей;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spacing w:val="-2"/>
              </w:rPr>
              <w:t>Текущий контроль в форме беседы</w:t>
            </w:r>
          </w:p>
        </w:tc>
      </w:tr>
      <w:tr>
        <w:trPr>
          <w:trHeight w:val="840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>
                <w:spacing w:val="-4"/>
              </w:rPr>
              <w:t xml:space="preserve">7. Назначение и роль своей будущей </w:t>
            </w:r>
            <w:r>
              <w:rPr/>
              <w:t>профессиональной деятельности;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 xml:space="preserve">Текущий контроль в форме оценки </w:t>
            </w:r>
            <w:r>
              <w:rPr>
                <w:spacing w:val="-1"/>
              </w:rPr>
              <w:t xml:space="preserve">индивидуальных заданий: рефератов, </w:t>
            </w:r>
            <w:r>
              <w:rPr/>
              <w:t>сообщений.</w:t>
            </w:r>
          </w:p>
        </w:tc>
      </w:tr>
      <w:tr>
        <w:trPr>
          <w:trHeight w:val="1305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>
                <w:spacing w:val="-5"/>
              </w:rPr>
              <w:t xml:space="preserve">8. Историю развития автомобильного </w:t>
            </w:r>
            <w:r>
              <w:rPr/>
              <w:t>транспорта и перспективы развития отрасли в сфере ремонта и технического обслуживания автомобилей.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855" w:hRule="exact"/>
        </w:trPr>
        <w:tc>
          <w:tcPr>
            <w:tcW w:w="5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9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9. Перспективы развития </w:t>
            </w:r>
            <w:r>
              <w:rPr>
                <w:spacing w:val="-2"/>
              </w:rPr>
              <w:t xml:space="preserve">автомобильного транспорта, его </w:t>
            </w:r>
            <w:r>
              <w:rPr/>
              <w:t>основные направления.</w:t>
            </w:r>
          </w:p>
        </w:tc>
        <w:tc>
          <w:tcPr>
            <w:tcW w:w="49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55" w:type="dxa"/>
              <w:left w:w="47" w:type="dxa"/>
              <w:bottom w:w="55" w:type="dxa"/>
              <w:right w:w="55" w:type="dxa"/>
            </w:tcMar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footerReference w:type="default" r:id="rId8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ragmaticaC"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0045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9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81.1pt;margin-top:0.05pt;width:86.5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00455" cy="174625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9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627.7pt;margin-top:0.05pt;width:86.5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18845" cy="146050"/>
              <wp:effectExtent l="0" t="0" r="0" b="0"/>
              <wp:wrapSquare wrapText="largest"/>
              <wp:docPr id="5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3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stroked="f" style="position:absolute;margin-left:395.4pt;margin-top:0.05pt;width:72.25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i w:val="false"/>
        <w:b/>
        <w:iCs w:val="false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locked="1" w:uiPriority="0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008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833f5b"/>
    <w:pPr>
      <w:keepNext w:val="true"/>
      <w:ind w:firstLine="284"/>
      <w:outlineLvl w:val="0"/>
    </w:pPr>
    <w:rPr>
      <w:rFonts w:eastAsia="Calibri"/>
    </w:rPr>
  </w:style>
  <w:style w:type="paragraph" w:styleId="2">
    <w:name w:val="Heading 2"/>
    <w:basedOn w:val="Normal"/>
    <w:uiPriority w:val="99"/>
    <w:qFormat/>
    <w:rsid w:val="00833f5b"/>
    <w:pPr>
      <w:keepNext w:val="true"/>
      <w:spacing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nhideWhenUsed/>
    <w:qFormat/>
    <w:locked/>
    <w:rsid w:val="0025750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21" w:customStyle="1">
    <w:name w:val="Основной текст с отступом 2 Знак1"/>
    <w:link w:val="20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22" w:customStyle="1">
    <w:name w:val="Основной текст с отступом 2 Знак"/>
    <w:link w:val="22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833f5b"/>
    <w:rPr/>
  </w:style>
  <w:style w:type="character" w:styleId="Style12" w:customStyle="1">
    <w:name w:val="Основной текст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3" w:customStyle="1">
    <w:name w:val="Основной текст с отступом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4" w:customStyle="1">
    <w:name w:val="Верх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styleId="Style16">
    <w:name w:val="Выделение"/>
    <w:qFormat/>
    <w:locked/>
    <w:rsid w:val="00c225ff"/>
    <w:rPr>
      <w:i/>
      <w:iCs/>
    </w:rPr>
  </w:style>
  <w:style w:type="character" w:styleId="Style17" w:customStyle="1">
    <w:name w:val="Подзаголовок Знак"/>
    <w:qFormat/>
    <w:rsid w:val="00c225ff"/>
    <w:rPr>
      <w:rFonts w:ascii="Cambria" w:hAnsi="Cambria" w:eastAsia="Times New Roman" w:cs="Times New Roman"/>
      <w:sz w:val="24"/>
      <w:szCs w:val="24"/>
    </w:rPr>
  </w:style>
  <w:style w:type="character" w:styleId="31" w:customStyle="1">
    <w:name w:val="Заголовок 3 Знак"/>
    <w:link w:val="3"/>
    <w:qFormat/>
    <w:rsid w:val="0025750d"/>
    <w:rPr>
      <w:rFonts w:ascii="Cambria" w:hAnsi="Cambria" w:eastAsia="Times New Roman" w:cs="Times New Roman"/>
      <w:b/>
      <w:bCs/>
      <w:sz w:val="26"/>
      <w:szCs w:val="26"/>
    </w:rPr>
  </w:style>
  <w:style w:type="character" w:styleId="Style18" w:customStyle="1">
    <w:name w:val="Интернет-ссылка"/>
    <w:basedOn w:val="DefaultParagraphFont"/>
    <w:unhideWhenUsed/>
    <w:rsid w:val="00ca725a"/>
    <w:rPr>
      <w:color w:val="0000FF" w:themeColor="hyperlink"/>
      <w:u w:val="single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uiPriority w:val="99"/>
    <w:rsid w:val="00833f5b"/>
    <w:pPr>
      <w:spacing w:before="0" w:after="120"/>
    </w:pPr>
    <w:rPr>
      <w:rFonts w:eastAsia="Calibri"/>
      <w:lang w:eastAsia="ar-SA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4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Indent2">
    <w:name w:val="Body Text Indent 2"/>
    <w:basedOn w:val="Normal"/>
    <w:link w:val="21"/>
    <w:uiPriority w:val="99"/>
    <w:qFormat/>
    <w:rsid w:val="00833f5b"/>
    <w:pPr>
      <w:spacing w:lineRule="auto" w:line="480" w:before="0" w:after="120"/>
      <w:ind w:left="283" w:hanging="0"/>
    </w:pPr>
    <w:rPr>
      <w:rFonts w:eastAsia="Calibri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uiPriority w:val="99"/>
    <w:rsid w:val="00833f5b"/>
    <w:pPr>
      <w:tabs>
        <w:tab w:val="center" w:pos="4677" w:leader="none"/>
        <w:tab w:val="right" w:pos="9355" w:leader="none"/>
      </w:tabs>
    </w:pPr>
    <w:rPr>
      <w:rFonts w:eastAsia="Calibri"/>
    </w:rPr>
  </w:style>
  <w:style w:type="paragraph" w:styleId="Style27">
    <w:name w:val="Body Text Indent"/>
    <w:basedOn w:val="Normal"/>
    <w:uiPriority w:val="99"/>
    <w:rsid w:val="00833f5b"/>
    <w:pPr>
      <w:spacing w:before="0" w:after="120"/>
      <w:ind w:left="283" w:hanging="0"/>
    </w:pPr>
    <w:rPr>
      <w:rFonts w:eastAsia="Calibri"/>
      <w:lang w:eastAsia="ar-SA"/>
    </w:rPr>
  </w:style>
  <w:style w:type="paragraph" w:styleId="Style28" w:customStyle="1">
    <w:name w:val="параграф"/>
    <w:basedOn w:val="Normal"/>
    <w:uiPriority w:val="99"/>
    <w:qFormat/>
    <w:rsid w:val="00833f5b"/>
    <w:pPr>
      <w:spacing w:lineRule="atLeast" w:line="236"/>
      <w:jc w:val="center"/>
    </w:pPr>
    <w:rPr>
      <w:rFonts w:ascii="PragmaticaC" w:hAnsi="PragmaticaC" w:cs="PragmaticaC"/>
      <w:b/>
      <w:bCs/>
      <w:sz w:val="20"/>
      <w:szCs w:val="20"/>
    </w:rPr>
  </w:style>
  <w:style w:type="paragraph" w:styleId="FR3" w:customStyle="1">
    <w:name w:val="FR3"/>
    <w:uiPriority w:val="99"/>
    <w:qFormat/>
    <w:rsid w:val="00833f5b"/>
    <w:pPr>
      <w:widowControl/>
      <w:bidi w:val="0"/>
      <w:spacing w:before="200" w:after="0"/>
      <w:jc w:val="center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FR1" w:customStyle="1">
    <w:name w:val="FR1"/>
    <w:uiPriority w:val="99"/>
    <w:qFormat/>
    <w:rsid w:val="00833f5b"/>
    <w:pPr>
      <w:widowControl/>
      <w:bidi w:val="0"/>
      <w:ind w:left="360" w:right="400" w:hanging="0"/>
      <w:jc w:val="center"/>
    </w:pPr>
    <w:rPr>
      <w:rFonts w:ascii="Arial Narrow" w:hAnsi="Arial Narrow" w:eastAsia="Times New Roman" w:cs="Arial Narrow"/>
      <w:color w:val="auto"/>
      <w:kern w:val="0"/>
      <w:sz w:val="32"/>
      <w:szCs w:val="32"/>
      <w:lang w:val="ru-RU" w:eastAsia="ru-RU" w:bidi="ar-SA"/>
    </w:rPr>
  </w:style>
  <w:style w:type="paragraph" w:styleId="Style29">
    <w:name w:val="Header"/>
    <w:basedOn w:val="Normal"/>
    <w:uiPriority w:val="99"/>
    <w:rsid w:val="00833f5b"/>
    <w:pPr>
      <w:tabs>
        <w:tab w:val="center" w:pos="4677" w:leader="none"/>
        <w:tab w:val="right" w:pos="9355" w:leader="none"/>
      </w:tabs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833f5b"/>
    <w:pPr>
      <w:ind w:left="720" w:hanging="0"/>
    </w:pPr>
    <w:rPr/>
  </w:style>
  <w:style w:type="paragraph" w:styleId="211" w:customStyle="1">
    <w:name w:val="Список 21"/>
    <w:basedOn w:val="Normal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styleId="212" w:customStyle="1">
    <w:name w:val="Основной текст с отступом 21"/>
    <w:basedOn w:val="Normal"/>
    <w:uiPriority w:val="99"/>
    <w:qFormat/>
    <w:rsid w:val="00833f5b"/>
    <w:pPr>
      <w:spacing w:lineRule="auto" w:line="480" w:before="0" w:after="120"/>
      <w:ind w:left="283" w:hanging="0"/>
    </w:pPr>
    <w:rPr>
      <w:lang w:eastAsia="ar-SA"/>
    </w:rPr>
  </w:style>
  <w:style w:type="paragraph" w:styleId="12" w:customStyle="1">
    <w:name w:val="Обычный отступ1"/>
    <w:basedOn w:val="Normal"/>
    <w:uiPriority w:val="99"/>
    <w:qFormat/>
    <w:rsid w:val="00833f5b"/>
    <w:pPr>
      <w:ind w:left="720" w:hanging="0"/>
    </w:pPr>
    <w:rPr>
      <w:sz w:val="20"/>
      <w:szCs w:val="20"/>
      <w:lang w:eastAsia="ar-SA"/>
    </w:rPr>
  </w:style>
  <w:style w:type="paragraph" w:styleId="311" w:customStyle="1">
    <w:name w:val="Основной текст с отступом 31"/>
    <w:basedOn w:val="Normal"/>
    <w:uiPriority w:val="99"/>
    <w:qFormat/>
    <w:rsid w:val="00833f5b"/>
    <w:pPr>
      <w:spacing w:before="0" w:after="120"/>
      <w:ind w:left="283" w:hanging="0"/>
    </w:pPr>
    <w:rPr>
      <w:sz w:val="16"/>
      <w:szCs w:val="16"/>
      <w:lang w:eastAsia="ar-SA"/>
    </w:rPr>
  </w:style>
  <w:style w:type="paragraph" w:styleId="BalloonText">
    <w:name w:val="Balloon Text"/>
    <w:basedOn w:val="Normal"/>
    <w:uiPriority w:val="99"/>
    <w:semiHidden/>
    <w:qFormat/>
    <w:rsid w:val="005e5dbf"/>
    <w:pPr/>
    <w:rPr>
      <w:rFonts w:ascii="Tahoma" w:hAnsi="Tahoma" w:eastAsia="Calibri" w:cs="Tahoma"/>
      <w:sz w:val="16"/>
      <w:szCs w:val="16"/>
    </w:rPr>
  </w:style>
  <w:style w:type="paragraph" w:styleId="ConsPlusNormal" w:customStyle="1">
    <w:name w:val="ConsPlusNormal"/>
    <w:uiPriority w:val="99"/>
    <w:qFormat/>
    <w:rsid w:val="00a73b51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13" w:customStyle="1">
    <w:name w:val="заголовок 1"/>
    <w:basedOn w:val="Normal"/>
    <w:uiPriority w:val="99"/>
    <w:qFormat/>
    <w:rsid w:val="00a64410"/>
    <w:pPr>
      <w:keepNext w:val="true"/>
      <w:widowControl w:val="false"/>
      <w:jc w:val="center"/>
    </w:pPr>
    <w:rPr>
      <w:b/>
      <w:bCs/>
      <w:sz w:val="20"/>
      <w:szCs w:val="20"/>
    </w:rPr>
  </w:style>
  <w:style w:type="paragraph" w:styleId="Style30">
    <w:name w:val="Subtitle"/>
    <w:basedOn w:val="Normal"/>
    <w:qFormat/>
    <w:locked/>
    <w:rsid w:val="00c225ff"/>
    <w:pPr>
      <w:spacing w:before="0" w:after="60"/>
      <w:jc w:val="center"/>
      <w:outlineLvl w:val="1"/>
    </w:pPr>
    <w:rPr>
      <w:rFonts w:ascii="Cambria" w:hAnsi="Cambria"/>
    </w:rPr>
  </w:style>
  <w:style w:type="paragraph" w:styleId="Style31" w:customStyle="1">
    <w:name w:val="Содержимое врезки"/>
    <w:basedOn w:val="Normal"/>
    <w:qFormat/>
    <w:pPr/>
    <w:rPr/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paragraph" w:styleId="Style34" w:customStyle="1">
    <w:name w:val="Нормальный (таблица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99"/>
    <w:rsid w:val="00833f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s://academia-moscow.ru/catalogue/4831/416306/" TargetMode="External"/><Relationship Id="rId5" Type="http://schemas.openxmlformats.org/officeDocument/2006/relationships/hyperlink" Target="http://www.consultant.ru/" TargetMode="External"/><Relationship Id="rId6" Type="http://schemas.openxmlformats.org/officeDocument/2006/relationships/hyperlink" Target="http://www.garant.ru/" TargetMode="External"/><Relationship Id="rId7" Type="http://schemas.openxmlformats.org/officeDocument/2006/relationships/hyperlink" Target="https://academia-moscow.ru/catalogue/4831/416306/" TargetMode="Externa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Application>LibreOffice/5.4.7.2$Linux_x86 LibreOffice_project/40m0$Build-2</Application>
  <Pages>27</Pages>
  <Words>6106</Words>
  <Characters>45870</Characters>
  <CharactersWithSpaces>51439</CharactersWithSpaces>
  <Paragraphs>830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2021-02-09T11:08:00Z</dcterms:created>
  <dc:creator>Natashko</dc:creator>
  <dc:description/>
  <dc:language>ru-RU</dc:language>
  <cp:lastModifiedBy/>
  <cp:lastPrinted>2021-03-01T09:24:00Z</cp:lastPrinted>
  <dcterms:modified xsi:type="dcterms:W3CDTF">2022-06-29T10:58:08Z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